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41" w:rsidRPr="00544D13" w:rsidRDefault="006D3341" w:rsidP="006D33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4D13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6D3341" w:rsidRPr="00544D13" w:rsidRDefault="006D3341" w:rsidP="006D334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1" w:name="Par0"/>
      <w:bookmarkEnd w:id="1"/>
      <w:r w:rsidRPr="00544D13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</w:t>
      </w:r>
      <w:r w:rsidR="004C719A">
        <w:rPr>
          <w:rFonts w:ascii="Times New Roman" w:hAnsi="Times New Roman" w:cs="Times New Roman"/>
          <w:sz w:val="24"/>
          <w:szCs w:val="24"/>
        </w:rPr>
        <w:t>е» на 2017-2027 годы»</w:t>
      </w:r>
      <w:bookmarkEnd w:id="0"/>
    </w:p>
    <w:p w:rsidR="006D3341" w:rsidRDefault="006D3341" w:rsidP="004C7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9A" w:rsidRPr="00544D13" w:rsidRDefault="004C719A" w:rsidP="004C7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CF9" w:rsidRPr="004B5CF9" w:rsidRDefault="006D3341" w:rsidP="004B5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F9">
        <w:rPr>
          <w:rFonts w:ascii="Times New Roman" w:hAnsi="Times New Roman" w:cs="Times New Roman"/>
          <w:sz w:val="24"/>
          <w:szCs w:val="24"/>
        </w:rPr>
        <w:t>«</w:t>
      </w:r>
      <w:r w:rsidR="004B5CF9" w:rsidRPr="004B5CF9">
        <w:rPr>
          <w:rFonts w:ascii="Times New Roman" w:hAnsi="Times New Roman" w:cs="Times New Roman"/>
          <w:sz w:val="24"/>
          <w:szCs w:val="24"/>
        </w:rPr>
        <w:t>3. Участницей мероприятия ведомственной целевой программы и Подпрограммы 2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условиям:</w:t>
      </w:r>
    </w:p>
    <w:p w:rsidR="004B5CF9" w:rsidRPr="004B5CF9" w:rsidRDefault="004B5CF9" w:rsidP="004B5C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F9">
        <w:rPr>
          <w:rFonts w:ascii="Times New Roman" w:hAnsi="Times New Roman" w:cs="Times New Roman"/>
          <w:sz w:val="24"/>
          <w:szCs w:val="24"/>
        </w:rPr>
        <w:t>1) возраст каждого из супругов либо одного родителя в неполной семье на день принятия Государственным заказчиком решения о включении молодой семьи - участницы мероприятия ведомственной целевой программы и Подпрограммы 2 в список претендентов на получение социальных выплат в планируемом году не превышает 35 лет;</w:t>
      </w:r>
    </w:p>
    <w:p w:rsidR="004B5CF9" w:rsidRPr="004B5CF9" w:rsidRDefault="004B5CF9" w:rsidP="004B5C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F9">
        <w:rPr>
          <w:rFonts w:ascii="Times New Roman" w:hAnsi="Times New Roman" w:cs="Times New Roman"/>
          <w:sz w:val="24"/>
          <w:szCs w:val="24"/>
        </w:rPr>
        <w:t xml:space="preserve">2) признание молодой семьи нуждающейся в жилых помещениях в соответствии с </w:t>
      </w:r>
      <w:hyperlink r:id="rId4" w:history="1">
        <w:r w:rsidRPr="004B5CF9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4B5CF9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4B5CF9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4B5CF9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B5CF9" w:rsidRPr="004B5CF9" w:rsidRDefault="004B5CF9" w:rsidP="004B5C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F9">
        <w:rPr>
          <w:rFonts w:ascii="Times New Roman" w:hAnsi="Times New Roman" w:cs="Times New Roman"/>
          <w:sz w:val="24"/>
          <w:szCs w:val="24"/>
        </w:rPr>
        <w:t>3) 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выплаты, в порядке и по условиям, установленным Государственным заказчиком;</w:t>
      </w:r>
    </w:p>
    <w:p w:rsidR="004B5CF9" w:rsidRPr="004B5CF9" w:rsidRDefault="004B5CF9" w:rsidP="004B5C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F9">
        <w:rPr>
          <w:rFonts w:ascii="Times New Roman" w:hAnsi="Times New Roman" w:cs="Times New Roman"/>
          <w:sz w:val="24"/>
          <w:szCs w:val="24"/>
        </w:rPr>
        <w:t>4) имеющая место жительства в Московской области;</w:t>
      </w:r>
    </w:p>
    <w:p w:rsidR="004B5CF9" w:rsidRPr="004B5CF9" w:rsidRDefault="004B5CF9" w:rsidP="004B5C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F9">
        <w:rPr>
          <w:rFonts w:ascii="Times New Roman" w:hAnsi="Times New Roman" w:cs="Times New Roman"/>
          <w:sz w:val="24"/>
          <w:szCs w:val="24"/>
        </w:rPr>
        <w:t xml:space="preserve">5) наличие </w:t>
      </w:r>
      <w:hyperlink r:id="rId6" w:history="1">
        <w:r w:rsidRPr="004B5CF9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4B5CF9"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 муниципальных образований Московской области,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 по форме 1 к настоящим Правилам.</w:t>
      </w:r>
    </w:p>
    <w:p w:rsidR="00C47443" w:rsidRPr="004C719A" w:rsidRDefault="004B5CF9" w:rsidP="004C71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F9">
        <w:rPr>
          <w:rFonts w:ascii="Times New Roman" w:hAnsi="Times New Roman" w:cs="Times New Roman"/>
          <w:sz w:val="24"/>
          <w:szCs w:val="24"/>
        </w:rPr>
        <w:t>4. Право на улучшение жилищных условий с использованием социальной выплаты предоставляется молодой семье только один раз. Участие в мероприятии ведомственной целевой программы и Подпрограмме 2 является добровольным.</w:t>
      </w:r>
      <w:r w:rsidR="006D3341" w:rsidRPr="004B5CF9">
        <w:rPr>
          <w:rFonts w:ascii="Times New Roman" w:hAnsi="Times New Roman" w:cs="Times New Roman"/>
          <w:sz w:val="24"/>
          <w:szCs w:val="24"/>
        </w:rPr>
        <w:t>»</w:t>
      </w:r>
    </w:p>
    <w:sectPr w:rsidR="00C47443" w:rsidRPr="004C719A" w:rsidSect="004C719A">
      <w:pgSz w:w="11905" w:h="16838" w:code="9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FA9"/>
    <w:rsid w:val="001135EB"/>
    <w:rsid w:val="004B5CF9"/>
    <w:rsid w:val="004C719A"/>
    <w:rsid w:val="00544D13"/>
    <w:rsid w:val="006D3341"/>
    <w:rsid w:val="00945FA9"/>
    <w:rsid w:val="00C47443"/>
    <w:rsid w:val="00D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193D5-A22F-46C4-A053-CCF53A3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8E0A329A6B9849B35FFE2078FEA6C4AC061358024803995421F9F36CF7B1BC2EFC8E0D2045ACB2A1972B345D78BB035524313A067C571WCn9I" TargetMode="External"/><Relationship Id="rId5" Type="http://schemas.openxmlformats.org/officeDocument/2006/relationships/hyperlink" Target="consultantplus://offline/ref=4228E0A329A6B9849B35FFE2078FEA6C4AC061358024803995421F9F36CF7B1BC2EFC8E0D20455C72F1972B345D78BB035524313A067C571WCn9I" TargetMode="External"/><Relationship Id="rId4" Type="http://schemas.openxmlformats.org/officeDocument/2006/relationships/hyperlink" Target="consultantplus://offline/ref=4228E0A329A6B9849B35FFE2078FEA6C4AC061358024803995421F9F36CF7B1BC2EFC8E0D20455C32A1972B345D78BB035524313A067C571WC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6</cp:revision>
  <dcterms:created xsi:type="dcterms:W3CDTF">2018-02-08T10:36:00Z</dcterms:created>
  <dcterms:modified xsi:type="dcterms:W3CDTF">2021-04-12T13:51:00Z</dcterms:modified>
</cp:coreProperties>
</file>