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7D" w:rsidRPr="003A6E5A" w:rsidRDefault="00D6487D" w:rsidP="00BA33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</w:t>
      </w:r>
      <w:r w:rsidR="00BA3303">
        <w:rPr>
          <w:rFonts w:ascii="Times New Roman" w:hAnsi="Times New Roman" w:cs="Times New Roman"/>
          <w:sz w:val="24"/>
          <w:szCs w:val="24"/>
        </w:rPr>
        <w:t>оздание</w:t>
      </w:r>
      <w:r w:rsidRPr="003A6E5A">
        <w:rPr>
          <w:rFonts w:ascii="Times New Roman" w:hAnsi="Times New Roman" w:cs="Times New Roman"/>
          <w:sz w:val="24"/>
          <w:szCs w:val="24"/>
        </w:rPr>
        <w:t xml:space="preserve"> индивидуального жи</w:t>
      </w:r>
      <w:r w:rsidR="00BA3303">
        <w:rPr>
          <w:rFonts w:ascii="Times New Roman" w:hAnsi="Times New Roman" w:cs="Times New Roman"/>
          <w:sz w:val="24"/>
          <w:szCs w:val="24"/>
        </w:rPr>
        <w:t>лищного</w:t>
      </w:r>
      <w:r w:rsidRPr="003A6E5A">
        <w:rPr>
          <w:rFonts w:ascii="Times New Roman" w:hAnsi="Times New Roman" w:cs="Times New Roman"/>
          <w:sz w:val="24"/>
          <w:szCs w:val="24"/>
        </w:rPr>
        <w:t xml:space="preserve"> </w:t>
      </w:r>
      <w:r w:rsidR="00BA3303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Pr="003A6E5A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3A6E5A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«Жилище» на 2017-2027 годы"</w:t>
      </w:r>
    </w:p>
    <w:p w:rsidR="00D6487D" w:rsidRPr="003A6E5A" w:rsidRDefault="00D6487D" w:rsidP="008B1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1AED" w:rsidRDefault="00D6487D" w:rsidP="00671A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«</w:t>
      </w:r>
      <w:r w:rsidR="00671AED">
        <w:rPr>
          <w:rFonts w:ascii="Times New Roman" w:hAnsi="Times New Roman" w:cs="Times New Roman"/>
          <w:b/>
          <w:bCs/>
          <w:sz w:val="24"/>
          <w:szCs w:val="24"/>
        </w:rPr>
        <w:t>10. Порядок предоставления молодой семье - участнице</w:t>
      </w:r>
    </w:p>
    <w:p w:rsidR="00671AED" w:rsidRDefault="00671AED" w:rsidP="0067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 ведомственной целевой программы и Подпрограммы</w:t>
      </w:r>
    </w:p>
    <w:p w:rsidR="00671AED" w:rsidRDefault="00671AED" w:rsidP="0067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случае рождения (усыновления или удочерения) ребенка</w:t>
      </w:r>
    </w:p>
    <w:p w:rsidR="00671AED" w:rsidRDefault="00671AED" w:rsidP="0067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дополнительной социальной выплаты для погашения части</w:t>
      </w:r>
    </w:p>
    <w:p w:rsidR="00671AED" w:rsidRDefault="00671AED" w:rsidP="0067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расходов, связанных с приобретением жилого помещения или</w:t>
      </w:r>
    </w:p>
    <w:p w:rsidR="00671AED" w:rsidRDefault="00671AED" w:rsidP="0067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созданием объекта индивидуального жилищного строительства</w:t>
      </w:r>
    </w:p>
    <w:p w:rsidR="00671AED" w:rsidRDefault="00671AED" w:rsidP="0067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AED" w:rsidRDefault="00671AED" w:rsidP="00671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Молодой семье - участнице мероприятия ведомственной целевой программы и Подпрограммы при рождении (усыновлении или удочерении) одного ребенка предоставляется дополнительная социальная выплата за счет средств бюджетов муниципальных образований Московской области в размере 5 процентов расчетной (средней) стоимости жилья для погашения части расходов, направленных на цели, предусмотренные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(далее - дополнительная социальная выплата).</w:t>
      </w:r>
      <w:proofErr w:type="gramEnd"/>
    </w:p>
    <w:p w:rsidR="00671AED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Дополнительная социальная выплата предоставляется молодой семье -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цели, предусмотренные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71AED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Для получения дополнительной социальной выплаты молодая семья - участница мероприятия ведомственной целевой программы и Подпрограммы в срок не позднее 30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(усыновления или удочерения) ребенка представляет в уполномоченный орган следующие документы:</w:t>
      </w:r>
    </w:p>
    <w:p w:rsidR="00671AED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дополнительной социальной выплаты в случае рождения (усыновления или удочерения) ребенка в период реализации мероприятия ведомственной целевой программы и Подпрограммы;</w:t>
      </w:r>
    </w:p>
    <w:p w:rsidR="00671AED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ребенка либо документы, подтверждающие усыновление или удочерение ребенка.</w:t>
      </w:r>
    </w:p>
    <w:p w:rsidR="00671AED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Уполномоченный орган организует работу по проверке сведений, содержащихся в документах, и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этих документов осуществляет расчет дополнительной социальной выплаты.</w:t>
      </w:r>
    </w:p>
    <w:p w:rsidR="00671AED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Расчет дополнительной социальной выплаты осуществляется исходя из расчетной (средней) стоимости жилья, рассчитанной на момент утверждения списка претендентов.</w:t>
      </w:r>
    </w:p>
    <w:p w:rsidR="00671AED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Уполномоченный орган направляет Государственному заказчику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размера дополнительной социальной выплаты на согласование по форме согласно приложению 8 к настоящим Правилам.</w:t>
      </w:r>
    </w:p>
    <w:p w:rsidR="00671AED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 На основании данных, полученных от уполномоченных органов, Государственный заказчик вносит изменения в список претендентов в порядке, установленном Государственным заказчиком.</w:t>
      </w:r>
    </w:p>
    <w:p w:rsidR="00671AED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Уполномоченный орган в течение срока действия свидетельства производит оформление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свидетельств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получение дополнительной социальной выплаты по форме согласно приложению 14 к настоящим Правилам и выдачу их молодым семьям.</w:t>
      </w:r>
    </w:p>
    <w:p w:rsidR="00671AED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дополнительной социальной выплаты рассчитывается исходя из расчетной (средней) стоимости жилья, рассчитанной на момент утверждения списка претендентов, указывается в свидетельстве на получение дополнительной социальной выплаты и остается неизменным в течение всего срока его действия. Срок действия свидетельства на получение дополнительной социальной выплаты ограничивается сроком действия основного свидетельства.</w:t>
      </w:r>
    </w:p>
    <w:p w:rsidR="00671AED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Срок представления свидетельства на получение дополнительной социальной выплаты в банк составляет не более одного месяца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выдачи.</w:t>
      </w:r>
    </w:p>
    <w:p w:rsidR="008B1E28" w:rsidRPr="003A6E5A" w:rsidRDefault="00671AED" w:rsidP="00671A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органом местного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6487D" w:rsidRPr="003A6E5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17027" w:rsidRDefault="00417027" w:rsidP="00D6487D">
      <w:pPr>
        <w:spacing w:after="0" w:line="240" w:lineRule="auto"/>
      </w:pPr>
    </w:p>
    <w:sectPr w:rsidR="00417027" w:rsidSect="001A3A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B1E28"/>
    <w:rsid w:val="003A6E5A"/>
    <w:rsid w:val="00417027"/>
    <w:rsid w:val="00671AED"/>
    <w:rsid w:val="00764E62"/>
    <w:rsid w:val="008B1E28"/>
    <w:rsid w:val="00BA3303"/>
    <w:rsid w:val="00D6487D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487F601EFF939741CB0AA66F06D26C7422DBA505856AD255BC96A8A36B8DDEF663F68DD12121056CCA44ACC352999FBFC5644879EDF5C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487F601EFF939741CB0AA66F06D26C7422DBA505856AD255BC96A8A36B8DDEF663F68DDE2021056CCA44ACC352999FBFC5644879EDF5C6N" TargetMode="External"/><Relationship Id="rId5" Type="http://schemas.openxmlformats.org/officeDocument/2006/relationships/hyperlink" Target="consultantplus://offline/ref=76487F601EFF939741CB0AA66F06D26C7422DBA505856AD255BC96A8A36B8DDEF663F68DDD2523056CCA44ACC352999FBFC5644879EDF5C6N" TargetMode="External"/><Relationship Id="rId4" Type="http://schemas.openxmlformats.org/officeDocument/2006/relationships/hyperlink" Target="consultantplus://offline/ref=76487F601EFF939741CB0AA66F06D26C7422DBA505856AD255BC96A8A36B8DDEF663F68DDD2523056CCA44ACC352999FBFC5644879EDF5C6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6</cp:revision>
  <dcterms:created xsi:type="dcterms:W3CDTF">2018-02-08T10:44:00Z</dcterms:created>
  <dcterms:modified xsi:type="dcterms:W3CDTF">2020-02-11T13:02:00Z</dcterms:modified>
</cp:coreProperties>
</file>