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Pr="00F57CD8" w:rsidRDefault="00A3366C" w:rsidP="00F57CD8">
      <w:pPr>
        <w:ind w:right="-1"/>
        <w:jc w:val="center"/>
        <w:rPr>
          <w:sz w:val="28"/>
          <w:szCs w:val="28"/>
        </w:rPr>
      </w:pPr>
      <w:r w:rsidRPr="00F57CD8">
        <w:rPr>
          <w:noProof/>
          <w:sz w:val="28"/>
          <w:szCs w:val="28"/>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F57CD8" w:rsidRDefault="00AC4C04" w:rsidP="00F57CD8">
      <w:pPr>
        <w:ind w:right="-1"/>
        <w:jc w:val="center"/>
        <w:rPr>
          <w:sz w:val="28"/>
          <w:szCs w:val="28"/>
        </w:rPr>
      </w:pPr>
    </w:p>
    <w:p w:rsidR="00AC4C04" w:rsidRPr="00F57CD8" w:rsidRDefault="00463D95" w:rsidP="00F57CD8">
      <w:pPr>
        <w:ind w:right="-1"/>
        <w:jc w:val="center"/>
        <w:rPr>
          <w:sz w:val="28"/>
          <w:szCs w:val="28"/>
        </w:rPr>
      </w:pPr>
      <w:r w:rsidRPr="00F57CD8">
        <w:rPr>
          <w:sz w:val="28"/>
          <w:szCs w:val="28"/>
        </w:rPr>
        <w:t>АДМИНИСТРАЦИЯ</w:t>
      </w:r>
      <w:r w:rsidR="00F57CD8">
        <w:rPr>
          <w:sz w:val="28"/>
          <w:szCs w:val="28"/>
        </w:rPr>
        <w:t xml:space="preserve"> </w:t>
      </w:r>
      <w:r w:rsidR="00AC4C04" w:rsidRPr="00F57CD8">
        <w:rPr>
          <w:sz w:val="28"/>
          <w:szCs w:val="28"/>
        </w:rPr>
        <w:t>ГОРОДСКОГО ОКРУГА ЭЛЕКТРОСТАЛЬ</w:t>
      </w:r>
    </w:p>
    <w:p w:rsidR="00AC4C04" w:rsidRPr="00F57CD8" w:rsidRDefault="00AC4C04" w:rsidP="00F57CD8">
      <w:pPr>
        <w:ind w:right="-1"/>
        <w:jc w:val="center"/>
        <w:rPr>
          <w:sz w:val="28"/>
          <w:szCs w:val="28"/>
        </w:rPr>
      </w:pPr>
    </w:p>
    <w:p w:rsidR="00AC4C04" w:rsidRPr="00F57CD8" w:rsidRDefault="00F57CD8" w:rsidP="00F57CD8">
      <w:pPr>
        <w:ind w:right="-1"/>
        <w:jc w:val="center"/>
        <w:rPr>
          <w:sz w:val="28"/>
          <w:szCs w:val="28"/>
        </w:rPr>
      </w:pPr>
      <w:r>
        <w:rPr>
          <w:sz w:val="28"/>
          <w:szCs w:val="28"/>
        </w:rPr>
        <w:t xml:space="preserve">МОСКОВСКОЙ </w:t>
      </w:r>
      <w:r w:rsidR="00AC4C04" w:rsidRPr="00F57CD8">
        <w:rPr>
          <w:sz w:val="28"/>
          <w:szCs w:val="28"/>
        </w:rPr>
        <w:t>ОБЛАСТИ</w:t>
      </w:r>
    </w:p>
    <w:p w:rsidR="00AC4C04" w:rsidRPr="00F57CD8" w:rsidRDefault="00AC4C04" w:rsidP="00F57CD8">
      <w:pPr>
        <w:ind w:right="-1"/>
        <w:jc w:val="center"/>
        <w:rPr>
          <w:sz w:val="28"/>
          <w:szCs w:val="28"/>
        </w:rPr>
      </w:pPr>
    </w:p>
    <w:p w:rsidR="00AC4C04" w:rsidRPr="00F57CD8" w:rsidRDefault="00A8176C" w:rsidP="00E22BB9">
      <w:pPr>
        <w:ind w:right="-2"/>
        <w:jc w:val="center"/>
        <w:rPr>
          <w:sz w:val="40"/>
          <w:szCs w:val="40"/>
        </w:rPr>
      </w:pPr>
      <w:bookmarkStart w:id="0" w:name="_GoBack"/>
      <w:r w:rsidRPr="00F57CD8">
        <w:rPr>
          <w:sz w:val="40"/>
          <w:szCs w:val="40"/>
        </w:rPr>
        <w:t>ПОСТАНОВЛЕНИ</w:t>
      </w:r>
      <w:r w:rsidR="00AC4C04" w:rsidRPr="00F57CD8">
        <w:rPr>
          <w:sz w:val="40"/>
          <w:szCs w:val="40"/>
        </w:rPr>
        <w:t>Е</w:t>
      </w:r>
    </w:p>
    <w:p w:rsidR="00AC4C04" w:rsidRPr="00F57CD8" w:rsidRDefault="00AC4C04" w:rsidP="00E22BB9">
      <w:pPr>
        <w:ind w:right="-2"/>
        <w:jc w:val="center"/>
        <w:rPr>
          <w:sz w:val="40"/>
          <w:szCs w:val="40"/>
        </w:rPr>
      </w:pPr>
    </w:p>
    <w:p w:rsidR="009C4F65" w:rsidRPr="00F57CD8" w:rsidRDefault="00F57CD8" w:rsidP="00F57CD8">
      <w:pPr>
        <w:jc w:val="center"/>
      </w:pPr>
      <w:r w:rsidRPr="00AB564E">
        <w:t>15.10.2020</w:t>
      </w:r>
      <w:r>
        <w:t xml:space="preserve"> № </w:t>
      </w:r>
      <w:r>
        <w:t>684/10</w:t>
      </w:r>
    </w:p>
    <w:p w:rsidR="00EB20BB" w:rsidRPr="00F57CD8" w:rsidRDefault="00EB20BB" w:rsidP="00F57CD8">
      <w:pPr>
        <w:ind w:right="-2"/>
      </w:pPr>
    </w:p>
    <w:p w:rsidR="00EE55C3" w:rsidRPr="00026D8F" w:rsidRDefault="00EE55C3" w:rsidP="001D57E6">
      <w:pPr>
        <w:autoSpaceDE w:val="0"/>
        <w:autoSpaceDN w:val="0"/>
        <w:adjustRightInd w:val="0"/>
        <w:jc w:val="center"/>
        <w:rPr>
          <w:rFonts w:cs="Times New Roman"/>
        </w:rPr>
      </w:pPr>
      <w:r w:rsidRPr="00026D8F">
        <w:t xml:space="preserve">О внесении изменений в муниципальную программу </w:t>
      </w:r>
      <w:r w:rsidRPr="00026D8F">
        <w:rPr>
          <w:rFonts w:cs="Times New Roman"/>
          <w:bCs/>
        </w:rPr>
        <w:t xml:space="preserve">городского округа Электросталь Московской области </w:t>
      </w:r>
      <w:r w:rsidRPr="00026D8F">
        <w:rPr>
          <w:rFonts w:cs="Times New Roman"/>
        </w:rPr>
        <w:t>«Управление имуществом и муниципальными финансами»</w:t>
      </w:r>
      <w:bookmarkEnd w:id="0"/>
    </w:p>
    <w:p w:rsidR="00EE55C3" w:rsidRPr="00026D8F" w:rsidRDefault="00EE55C3" w:rsidP="00F57CD8">
      <w:pPr>
        <w:autoSpaceDE w:val="0"/>
        <w:autoSpaceDN w:val="0"/>
        <w:adjustRightInd w:val="0"/>
        <w:rPr>
          <w:rFonts w:cs="Times New Roman"/>
        </w:rPr>
      </w:pPr>
    </w:p>
    <w:p w:rsidR="00EE55C3" w:rsidRPr="00026D8F" w:rsidRDefault="00EE55C3" w:rsidP="00F57CD8">
      <w:pPr>
        <w:ind w:firstLine="709"/>
        <w:jc w:val="both"/>
      </w:pPr>
      <w:r w:rsidRPr="00026D8F">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решением Совета депутатов городского округа Электросталь Московской области </w:t>
      </w:r>
      <w:r w:rsidRPr="00026D8F">
        <w:rPr>
          <w:rFonts w:cs="Times New Roman"/>
        </w:rPr>
        <w:t>от 18.12.2019 №400/65</w:t>
      </w:r>
      <w:r w:rsidRPr="00026D8F">
        <w:t xml:space="preserve"> «</w:t>
      </w:r>
      <w:r w:rsidRPr="00026D8F">
        <w:rPr>
          <w:kern w:val="16"/>
        </w:rPr>
        <w:t xml:space="preserve">О бюджете городского округа Электросталь Московской области на 2020 год и на плановый период 2021 и 2022 годов», Администрация </w:t>
      </w:r>
      <w:r w:rsidRPr="00026D8F">
        <w:t>городского округа Электросталь Московской области ПОСТАНОВЛЯЕТ:</w:t>
      </w:r>
    </w:p>
    <w:p w:rsidR="00EE55C3" w:rsidRPr="00B6206B" w:rsidRDefault="00EE55C3" w:rsidP="001D57E6">
      <w:pPr>
        <w:autoSpaceDE w:val="0"/>
        <w:autoSpaceDN w:val="0"/>
        <w:adjustRightInd w:val="0"/>
        <w:ind w:firstLine="540"/>
        <w:jc w:val="both"/>
      </w:pPr>
      <w:r w:rsidRPr="00B6206B">
        <w:rPr>
          <w:rFonts w:cs="Times New Roman"/>
        </w:rPr>
        <w:t xml:space="preserve">1. Внести </w:t>
      </w:r>
      <w:hyperlink r:id="rId9" w:history="1">
        <w:r w:rsidRPr="00B6206B">
          <w:rPr>
            <w:rFonts w:cs="Times New Roman"/>
          </w:rPr>
          <w:t>изменения</w:t>
        </w:r>
      </w:hyperlink>
      <w:r w:rsidRPr="00B6206B">
        <w:rPr>
          <w:rFonts w:cs="Times New Roman"/>
        </w:rPr>
        <w:t xml:space="preserve"> в </w:t>
      </w:r>
      <w:r w:rsidRPr="00B6206B">
        <w:t>муниципальную программу городского округа Электросталь Московской области «Управление имуществом и муниципальными финансами», утвержденную постановлением Администрации городского округа Электросталь Московской области от 16.12.2019 №957/12 (в редакции постановлени</w:t>
      </w:r>
      <w:r w:rsidR="00CB0965" w:rsidRPr="00B6206B">
        <w:t>й</w:t>
      </w:r>
      <w:r w:rsidRPr="00B6206B">
        <w:t xml:space="preserve"> Администрации городского округа Электросталь Московской области от 14.02.2020 №85/2</w:t>
      </w:r>
      <w:r w:rsidR="003655FD" w:rsidRPr="00B6206B">
        <w:t>, от 23.03.2020 №203/3</w:t>
      </w:r>
      <w:r w:rsidR="00CB0965" w:rsidRPr="00B6206B">
        <w:t xml:space="preserve">, </w:t>
      </w:r>
      <w:r w:rsidR="003E066C" w:rsidRPr="00B6206B">
        <w:t>от 21.04.2020 №</w:t>
      </w:r>
      <w:r w:rsidR="00CB0965" w:rsidRPr="00B6206B">
        <w:t>267/4</w:t>
      </w:r>
      <w:r w:rsidR="00B6206B" w:rsidRPr="00B6206B">
        <w:t>, от 23.06.2020 №393/6</w:t>
      </w:r>
      <w:r w:rsidRPr="00B6206B">
        <w:t xml:space="preserve">), </w:t>
      </w:r>
      <w:r w:rsidRPr="00B6206B">
        <w:rPr>
          <w:rFonts w:cs="Times New Roman"/>
        </w:rPr>
        <w:t>изложив ее в новой редакции согласно приложению к настоящему постановлению.</w:t>
      </w:r>
    </w:p>
    <w:p w:rsidR="00EE55C3" w:rsidRPr="00026D8F" w:rsidRDefault="00EE55C3" w:rsidP="001D57E6">
      <w:pPr>
        <w:autoSpaceDE w:val="0"/>
        <w:autoSpaceDN w:val="0"/>
        <w:adjustRightInd w:val="0"/>
        <w:ind w:firstLine="540"/>
        <w:jc w:val="both"/>
        <w:rPr>
          <w:rFonts w:cs="Times New Roman"/>
        </w:rPr>
      </w:pPr>
      <w:r w:rsidRPr="00026D8F">
        <w:rPr>
          <w:rFonts w:cs="Times New Roman"/>
        </w:rPr>
        <w:t>2</w:t>
      </w:r>
      <w:r w:rsidRPr="00026D8F">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026D8F">
          <w:rPr>
            <w:rStyle w:val="a9"/>
            <w:color w:val="auto"/>
            <w:u w:val="none"/>
          </w:rPr>
          <w:t>www.electrostal.ru</w:t>
        </w:r>
      </w:hyperlink>
      <w:r w:rsidRPr="00026D8F">
        <w:t>.</w:t>
      </w:r>
    </w:p>
    <w:p w:rsidR="00EE55C3" w:rsidRPr="00026D8F" w:rsidRDefault="00EE55C3" w:rsidP="001D57E6">
      <w:pPr>
        <w:autoSpaceDE w:val="0"/>
        <w:autoSpaceDN w:val="0"/>
        <w:adjustRightInd w:val="0"/>
        <w:ind w:firstLine="540"/>
        <w:jc w:val="both"/>
      </w:pPr>
      <w:r w:rsidRPr="00026D8F">
        <w:rPr>
          <w:rFonts w:cs="Times New Roman"/>
        </w:rPr>
        <w:t xml:space="preserve">3. </w:t>
      </w:r>
      <w:r w:rsidRPr="00026D8F">
        <w:t>Настоящее постановление вступает в силу после его официального опубликования.</w:t>
      </w:r>
    </w:p>
    <w:p w:rsidR="00EE55C3" w:rsidRPr="00026D8F" w:rsidRDefault="00EE55C3" w:rsidP="001D57E6">
      <w:pPr>
        <w:autoSpaceDE w:val="0"/>
        <w:autoSpaceDN w:val="0"/>
        <w:adjustRightInd w:val="0"/>
        <w:ind w:firstLine="540"/>
        <w:jc w:val="both"/>
      </w:pPr>
      <w:r w:rsidRPr="00026D8F">
        <w:t>4.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EE55C3" w:rsidRPr="00026D8F" w:rsidRDefault="00EE55C3" w:rsidP="001D57E6">
      <w:pPr>
        <w:ind w:firstLine="540"/>
        <w:jc w:val="both"/>
      </w:pPr>
      <w:r w:rsidRPr="00026D8F">
        <w:rPr>
          <w:rFonts w:cs="Times New Roman"/>
        </w:rPr>
        <w:t>5.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А.В.</w:t>
      </w:r>
      <w:r w:rsidR="00F57CD8">
        <w:rPr>
          <w:rFonts w:cs="Times New Roman"/>
        </w:rPr>
        <w:t xml:space="preserve"> </w:t>
      </w:r>
      <w:r w:rsidRPr="00026D8F">
        <w:rPr>
          <w:rFonts w:cs="Times New Roman"/>
        </w:rPr>
        <w:t>Федорова.</w:t>
      </w:r>
    </w:p>
    <w:p w:rsidR="00EE55C3" w:rsidRDefault="00EE55C3" w:rsidP="001D57E6">
      <w:pPr>
        <w:jc w:val="both"/>
        <w:rPr>
          <w:rFonts w:cs="Times New Roman"/>
        </w:rPr>
      </w:pPr>
    </w:p>
    <w:p w:rsidR="00F57CD8" w:rsidRDefault="00F57CD8" w:rsidP="001D57E6">
      <w:pPr>
        <w:jc w:val="both"/>
        <w:rPr>
          <w:rFonts w:cs="Times New Roman"/>
        </w:rPr>
      </w:pPr>
    </w:p>
    <w:p w:rsidR="00F57CD8" w:rsidRDefault="00F57CD8" w:rsidP="001D57E6">
      <w:pPr>
        <w:jc w:val="both"/>
        <w:rPr>
          <w:rFonts w:cs="Times New Roman"/>
        </w:rPr>
      </w:pPr>
    </w:p>
    <w:p w:rsidR="00F57CD8" w:rsidRPr="00026D8F" w:rsidRDefault="00F57CD8" w:rsidP="001D57E6">
      <w:pPr>
        <w:jc w:val="both"/>
        <w:rPr>
          <w:rFonts w:cs="Times New Roman"/>
        </w:rPr>
      </w:pPr>
    </w:p>
    <w:p w:rsidR="00AF42E1" w:rsidRDefault="00C14BB0" w:rsidP="001D57E6">
      <w:pPr>
        <w:tabs>
          <w:tab w:val="center" w:pos="4677"/>
        </w:tabs>
        <w:jc w:val="both"/>
      </w:pPr>
      <w:r>
        <w:t>Временно исполняющ</w:t>
      </w:r>
      <w:r w:rsidR="00F57CD8">
        <w:t>ий полномочия</w:t>
      </w:r>
    </w:p>
    <w:p w:rsidR="00EE55C3" w:rsidRDefault="00AF42E1" w:rsidP="001D57E6">
      <w:pPr>
        <w:tabs>
          <w:tab w:val="center" w:pos="4677"/>
        </w:tabs>
        <w:jc w:val="both"/>
      </w:pPr>
      <w:r>
        <w:t xml:space="preserve">Главы городского округа                                                </w:t>
      </w:r>
      <w:r w:rsidR="00F57CD8">
        <w:t xml:space="preserve">           </w:t>
      </w:r>
      <w:r>
        <w:t xml:space="preserve">                             И.Ю.</w:t>
      </w:r>
      <w:r w:rsidR="00F57CD8">
        <w:t xml:space="preserve"> </w:t>
      </w:r>
      <w:r>
        <w:t>Волкова</w:t>
      </w:r>
    </w:p>
    <w:p w:rsidR="00AF42E1" w:rsidRPr="00026D8F" w:rsidRDefault="00AF42E1" w:rsidP="001D57E6">
      <w:pPr>
        <w:tabs>
          <w:tab w:val="center" w:pos="4677"/>
        </w:tabs>
        <w:jc w:val="both"/>
      </w:pPr>
    </w:p>
    <w:p w:rsidR="00EE55C3" w:rsidRPr="00F57CD8" w:rsidRDefault="00EE55C3" w:rsidP="00122EED">
      <w:pPr>
        <w:spacing w:line="192" w:lineRule="auto"/>
        <w:jc w:val="both"/>
        <w:rPr>
          <w:sz w:val="23"/>
          <w:szCs w:val="23"/>
        </w:rPr>
      </w:pPr>
    </w:p>
    <w:p w:rsidR="00122EED" w:rsidRPr="00026D8F" w:rsidRDefault="00122EED" w:rsidP="00122EED">
      <w:pPr>
        <w:spacing w:line="192" w:lineRule="auto"/>
        <w:jc w:val="both"/>
        <w:rPr>
          <w:rFonts w:cs="Times New Roman"/>
        </w:rPr>
        <w:sectPr w:rsidR="00122EED" w:rsidRPr="00026D8F" w:rsidSect="00F57CD8">
          <w:headerReference w:type="default" r:id="rId11"/>
          <w:type w:val="continuous"/>
          <w:pgSz w:w="11906" w:h="16838" w:code="9"/>
          <w:pgMar w:top="1134" w:right="850" w:bottom="1134" w:left="1701" w:header="709" w:footer="119" w:gutter="0"/>
          <w:pgNumType w:start="1"/>
          <w:cols w:space="708"/>
          <w:titlePg/>
          <w:docGrid w:linePitch="360"/>
        </w:sectPr>
      </w:pPr>
    </w:p>
    <w:p w:rsidR="00EE55C3" w:rsidRPr="00026D8F" w:rsidRDefault="00EE55C3" w:rsidP="00EE55C3">
      <w:pPr>
        <w:tabs>
          <w:tab w:val="left" w:pos="851"/>
        </w:tabs>
        <w:ind w:left="9356"/>
        <w:rPr>
          <w:rFonts w:cs="Times New Roman"/>
        </w:rPr>
      </w:pPr>
      <w:r w:rsidRPr="00026D8F">
        <w:rPr>
          <w:rFonts w:cs="Times New Roman"/>
        </w:rPr>
        <w:lastRenderedPageBreak/>
        <w:t>Приложение</w:t>
      </w:r>
    </w:p>
    <w:p w:rsidR="00EE55C3" w:rsidRPr="00026D8F" w:rsidRDefault="00EE55C3" w:rsidP="00EE55C3">
      <w:pPr>
        <w:tabs>
          <w:tab w:val="left" w:pos="851"/>
        </w:tabs>
        <w:ind w:left="9356"/>
        <w:rPr>
          <w:rFonts w:cs="Times New Roman"/>
        </w:rPr>
      </w:pPr>
      <w:r w:rsidRPr="00026D8F">
        <w:rPr>
          <w:rFonts w:cs="Times New Roman"/>
        </w:rPr>
        <w:t>к постановлению Администрации городского округа Электросталь Московской области</w:t>
      </w:r>
    </w:p>
    <w:p w:rsidR="00EE55C3" w:rsidRPr="00026D8F" w:rsidRDefault="00F57CD8" w:rsidP="00EE55C3">
      <w:pPr>
        <w:ind w:left="9356"/>
        <w:outlineLvl w:val="0"/>
        <w:rPr>
          <w:rFonts w:cs="Times New Roman"/>
        </w:rPr>
      </w:pPr>
      <w:r w:rsidRPr="00AB564E">
        <w:t>15.10.2020</w:t>
      </w:r>
      <w:r>
        <w:t xml:space="preserve"> № 684/10</w:t>
      </w:r>
    </w:p>
    <w:p w:rsidR="00EE55C3" w:rsidRPr="00026D8F" w:rsidRDefault="00EE55C3" w:rsidP="00EE55C3">
      <w:pPr>
        <w:tabs>
          <w:tab w:val="left" w:pos="851"/>
        </w:tabs>
        <w:ind w:left="9356"/>
        <w:rPr>
          <w:rFonts w:cs="Times New Roman"/>
        </w:rPr>
      </w:pPr>
    </w:p>
    <w:p w:rsidR="00EE55C3" w:rsidRPr="00026D8F" w:rsidRDefault="00EE55C3" w:rsidP="00EE55C3">
      <w:pPr>
        <w:tabs>
          <w:tab w:val="left" w:pos="851"/>
        </w:tabs>
        <w:ind w:left="9356"/>
        <w:rPr>
          <w:rFonts w:cs="Times New Roman"/>
        </w:rPr>
      </w:pPr>
    </w:p>
    <w:p w:rsidR="00EE55C3" w:rsidRPr="00026D8F" w:rsidRDefault="00EE55C3" w:rsidP="00EE55C3">
      <w:pPr>
        <w:tabs>
          <w:tab w:val="left" w:pos="851"/>
        </w:tabs>
        <w:ind w:left="9356"/>
        <w:rPr>
          <w:rFonts w:cs="Times New Roman"/>
        </w:rPr>
      </w:pPr>
      <w:r w:rsidRPr="00026D8F">
        <w:rPr>
          <w:rFonts w:cs="Times New Roman"/>
        </w:rPr>
        <w:t>«УТВЕРЖДЕНА</w:t>
      </w:r>
    </w:p>
    <w:p w:rsidR="00EE55C3" w:rsidRPr="00026D8F" w:rsidRDefault="00EE55C3" w:rsidP="00EE55C3">
      <w:pPr>
        <w:tabs>
          <w:tab w:val="left" w:pos="851"/>
        </w:tabs>
        <w:ind w:left="9356"/>
        <w:rPr>
          <w:rFonts w:cs="Times New Roman"/>
        </w:rPr>
      </w:pPr>
      <w:r w:rsidRPr="00026D8F">
        <w:rPr>
          <w:rFonts w:cs="Times New Roman"/>
        </w:rPr>
        <w:t xml:space="preserve">постановлением Администрации городского округа Электросталь Московской области </w:t>
      </w:r>
    </w:p>
    <w:p w:rsidR="003E066C" w:rsidRDefault="00EE55C3" w:rsidP="00EE55C3">
      <w:pPr>
        <w:ind w:left="9356"/>
        <w:outlineLvl w:val="0"/>
      </w:pPr>
      <w:r w:rsidRPr="00026D8F">
        <w:rPr>
          <w:rFonts w:cs="Times New Roman"/>
        </w:rPr>
        <w:t xml:space="preserve">от 16.12.2019 № 957/12 </w:t>
      </w:r>
      <w:r w:rsidRPr="00026D8F">
        <w:t>(в редакции постановлени</w:t>
      </w:r>
      <w:r w:rsidR="003E066C">
        <w:t>й</w:t>
      </w:r>
      <w:r w:rsidRPr="00026D8F">
        <w:t xml:space="preserve"> Администрации городского округа Электросталь Московской области от 14.02.2020 №85/2</w:t>
      </w:r>
      <w:r w:rsidR="00AB75F9" w:rsidRPr="00026D8F">
        <w:t xml:space="preserve">, </w:t>
      </w:r>
    </w:p>
    <w:p w:rsidR="00EE55C3" w:rsidRPr="00026D8F" w:rsidRDefault="00372F9E" w:rsidP="00EE55C3">
      <w:pPr>
        <w:ind w:left="9356"/>
        <w:outlineLvl w:val="0"/>
        <w:rPr>
          <w:rFonts w:cs="Times New Roman"/>
        </w:rPr>
      </w:pPr>
      <w:r>
        <w:t xml:space="preserve">от </w:t>
      </w:r>
      <w:r w:rsidR="00AB75F9" w:rsidRPr="00026D8F">
        <w:t>23.03.2020 №203/3</w:t>
      </w:r>
      <w:r w:rsidR="003E066C">
        <w:t>,</w:t>
      </w:r>
      <w:r w:rsidR="003E066C" w:rsidRPr="003E066C">
        <w:t xml:space="preserve"> </w:t>
      </w:r>
      <w:r w:rsidR="003E066C">
        <w:t>от 21.04.2020 №267/4</w:t>
      </w:r>
      <w:r w:rsidR="00B6206B">
        <w:t xml:space="preserve">, </w:t>
      </w:r>
      <w:r>
        <w:t xml:space="preserve">                              </w:t>
      </w:r>
      <w:r w:rsidR="00B6206B">
        <w:t>от 23.06.2020 №393/6</w:t>
      </w:r>
      <w:r w:rsidR="00EE55C3" w:rsidRPr="00026D8F">
        <w:t>)</w:t>
      </w:r>
    </w:p>
    <w:p w:rsidR="00EE55C3" w:rsidRPr="00026D8F" w:rsidRDefault="00EE55C3" w:rsidP="00EE55C3">
      <w:pPr>
        <w:outlineLvl w:val="0"/>
        <w:rPr>
          <w:rFonts w:cs="Times New Roman"/>
        </w:rPr>
      </w:pPr>
    </w:p>
    <w:p w:rsidR="00EE55C3" w:rsidRPr="00026D8F" w:rsidRDefault="00EE55C3" w:rsidP="00EE55C3">
      <w:pPr>
        <w:jc w:val="center"/>
        <w:outlineLvl w:val="0"/>
        <w:rPr>
          <w:rFonts w:cs="Times New Roman"/>
        </w:rPr>
      </w:pPr>
      <w:r w:rsidRPr="00026D8F">
        <w:rPr>
          <w:rFonts w:cs="Times New Roman"/>
        </w:rPr>
        <w:t>Муниципальная программа городского округа Электросталь Московской области</w:t>
      </w:r>
    </w:p>
    <w:p w:rsidR="00EE55C3" w:rsidRPr="00026D8F" w:rsidRDefault="00EE55C3" w:rsidP="00EE55C3">
      <w:pPr>
        <w:jc w:val="center"/>
        <w:outlineLvl w:val="0"/>
        <w:rPr>
          <w:rFonts w:cs="Times New Roman"/>
        </w:rPr>
      </w:pPr>
      <w:r w:rsidRPr="00026D8F">
        <w:rPr>
          <w:rFonts w:cs="Times New Roman"/>
        </w:rPr>
        <w:t>«Управление имуществом и муниципальными финансами»</w:t>
      </w:r>
    </w:p>
    <w:p w:rsidR="00EE55C3" w:rsidRPr="00026D8F" w:rsidRDefault="00EE55C3" w:rsidP="00EE55C3">
      <w:pPr>
        <w:jc w:val="center"/>
        <w:outlineLvl w:val="0"/>
        <w:rPr>
          <w:rFonts w:cs="Times New Roman"/>
        </w:rPr>
      </w:pP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1. Паспорт муниципальной программы </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городского округа Электросталь Московской области</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«Управление имуществом и муниципальными финансами»</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на срок 2020-2024 годы</w:t>
      </w:r>
    </w:p>
    <w:p w:rsidR="00EE55C3" w:rsidRPr="00026D8F" w:rsidRDefault="00EE55C3" w:rsidP="00EE55C3">
      <w:pPr>
        <w:pStyle w:val="ConsPlusNormal"/>
        <w:jc w:val="center"/>
        <w:rPr>
          <w:rFonts w:ascii="Times New Roman" w:hAnsi="Times New Roman" w:cs="Times New Roman"/>
        </w:rPr>
      </w:pPr>
    </w:p>
    <w:tbl>
      <w:tblPr>
        <w:tblW w:w="1318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701"/>
        <w:gridCol w:w="1560"/>
        <w:gridCol w:w="1559"/>
        <w:gridCol w:w="1559"/>
        <w:gridCol w:w="1559"/>
        <w:gridCol w:w="1560"/>
      </w:tblGrid>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Координатор муниципальной программы</w:t>
            </w:r>
          </w:p>
        </w:tc>
        <w:tc>
          <w:tcPr>
            <w:tcW w:w="9498" w:type="dxa"/>
            <w:gridSpan w:val="6"/>
          </w:tcPr>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Первый заместитель Главы Администрации городского округа Электросталь Московской области А.В. Федоров</w:t>
            </w:r>
          </w:p>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Первый заместитель Главы Администрации городского округа Электросталь Московской области И.Ю. Волкова</w:t>
            </w:r>
          </w:p>
        </w:tc>
      </w:tr>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Муниципальный заказчик муниципальной программы</w:t>
            </w:r>
          </w:p>
        </w:tc>
        <w:tc>
          <w:tcPr>
            <w:tcW w:w="9498" w:type="dxa"/>
            <w:gridSpan w:val="6"/>
          </w:tcPr>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Цели муниципальной программы</w:t>
            </w:r>
          </w:p>
        </w:tc>
        <w:tc>
          <w:tcPr>
            <w:tcW w:w="9498" w:type="dxa"/>
            <w:gridSpan w:val="6"/>
          </w:tcPr>
          <w:p w:rsidR="00093CA5"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Повышение эффективности муниципального управления городского округа Электросталь Московской области</w:t>
            </w:r>
            <w:r w:rsidR="00093CA5" w:rsidRPr="00026D8F">
              <w:rPr>
                <w:rFonts w:ascii="Times New Roman" w:hAnsi="Times New Roman" w:cs="Times New Roman"/>
                <w:sz w:val="24"/>
                <w:szCs w:val="24"/>
              </w:rPr>
              <w:t>.</w:t>
            </w:r>
          </w:p>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lastRenderedPageBreak/>
              <w:t>Обеспечение сбалансированности и устойчивости бюджета городского округа, повышение качества и прозрачности управления муниципальными финансами.</w:t>
            </w:r>
          </w:p>
          <w:p w:rsidR="00093CA5" w:rsidRPr="00026D8F" w:rsidRDefault="00093CA5"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Повышение эффективности управления и распоряжения имуществом, находящимся в распоряжении городского округа Электросталь Московской области.</w:t>
            </w:r>
          </w:p>
        </w:tc>
      </w:tr>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Перечень подпрограмм</w:t>
            </w:r>
          </w:p>
        </w:tc>
        <w:tc>
          <w:tcPr>
            <w:tcW w:w="9498" w:type="dxa"/>
            <w:gridSpan w:val="6"/>
          </w:tcPr>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I «Развитие имущественного комплекса» </w:t>
            </w:r>
          </w:p>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III «Совершенствование муниципальной службы Московской области» </w:t>
            </w:r>
          </w:p>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IV «Управление муниципальными финансами» </w:t>
            </w:r>
          </w:p>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V «Обеспечивающая подпрограмма»   </w:t>
            </w:r>
          </w:p>
        </w:tc>
      </w:tr>
      <w:tr w:rsidR="00EE55C3" w:rsidRPr="00026D8F" w:rsidTr="00093CA5">
        <w:tc>
          <w:tcPr>
            <w:tcW w:w="3685" w:type="dxa"/>
            <w:vMerge w:val="restart"/>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Источники финансирования муниципальной программы,</w:t>
            </w:r>
          </w:p>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в том числе по годам:</w:t>
            </w:r>
          </w:p>
        </w:tc>
        <w:tc>
          <w:tcPr>
            <w:tcW w:w="9498" w:type="dxa"/>
            <w:gridSpan w:val="6"/>
          </w:tcPr>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Расходы (тыс. рублей)</w:t>
            </w:r>
          </w:p>
        </w:tc>
      </w:tr>
      <w:tr w:rsidR="00EE55C3" w:rsidRPr="00026D8F" w:rsidTr="00093CA5">
        <w:tc>
          <w:tcPr>
            <w:tcW w:w="3685" w:type="dxa"/>
            <w:vMerge/>
          </w:tcPr>
          <w:p w:rsidR="00EE55C3" w:rsidRPr="00026D8F" w:rsidRDefault="00EE55C3" w:rsidP="00093CA5">
            <w:pPr>
              <w:ind w:firstLine="80"/>
              <w:rPr>
                <w:rFonts w:cs="Times New Roman"/>
              </w:rPr>
            </w:pPr>
          </w:p>
        </w:tc>
        <w:tc>
          <w:tcPr>
            <w:tcW w:w="1701"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Всего</w:t>
            </w:r>
          </w:p>
        </w:tc>
        <w:tc>
          <w:tcPr>
            <w:tcW w:w="156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 год</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2021 год</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2022 год</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2023 год</w:t>
            </w:r>
          </w:p>
        </w:tc>
        <w:tc>
          <w:tcPr>
            <w:tcW w:w="156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2024 год</w:t>
            </w:r>
          </w:p>
        </w:tc>
      </w:tr>
      <w:tr w:rsidR="00EE55C3" w:rsidRPr="00026D8F" w:rsidTr="00093CA5">
        <w:tc>
          <w:tcPr>
            <w:tcW w:w="3685" w:type="dxa"/>
          </w:tcPr>
          <w:p w:rsidR="00EE55C3" w:rsidRPr="00026D8F" w:rsidRDefault="00EE55C3" w:rsidP="00093CA5">
            <w:pPr>
              <w:ind w:firstLine="80"/>
              <w:rPr>
                <w:rFonts w:cs="Times New Roman"/>
              </w:rPr>
            </w:pPr>
            <w:r w:rsidRPr="00026D8F">
              <w:rPr>
                <w:rFonts w:cs="Times New Roman"/>
              </w:rPr>
              <w:t>Средства бюджета городского округа Электросталь Московской области</w:t>
            </w:r>
          </w:p>
        </w:tc>
        <w:tc>
          <w:tcPr>
            <w:tcW w:w="1701" w:type="dxa"/>
          </w:tcPr>
          <w:p w:rsidR="00EE55C3" w:rsidRPr="007763FA" w:rsidRDefault="00F82643" w:rsidP="007763FA">
            <w:pPr>
              <w:jc w:val="center"/>
              <w:rPr>
                <w:sz w:val="22"/>
                <w:szCs w:val="22"/>
              </w:rPr>
            </w:pPr>
            <w:r w:rsidRPr="007763FA">
              <w:rPr>
                <w:sz w:val="22"/>
                <w:szCs w:val="22"/>
              </w:rPr>
              <w:t>2</w:t>
            </w:r>
            <w:r w:rsidR="007763FA">
              <w:rPr>
                <w:sz w:val="22"/>
                <w:szCs w:val="22"/>
              </w:rPr>
              <w:t> 603 740,2</w:t>
            </w:r>
          </w:p>
        </w:tc>
        <w:tc>
          <w:tcPr>
            <w:tcW w:w="1560" w:type="dxa"/>
          </w:tcPr>
          <w:p w:rsidR="00EE55C3" w:rsidRPr="007763FA" w:rsidRDefault="003F4BEB" w:rsidP="00355D8F">
            <w:pPr>
              <w:jc w:val="center"/>
              <w:rPr>
                <w:sz w:val="22"/>
                <w:szCs w:val="22"/>
              </w:rPr>
            </w:pPr>
            <w:r w:rsidRPr="007763FA">
              <w:rPr>
                <w:sz w:val="22"/>
                <w:szCs w:val="22"/>
              </w:rPr>
              <w:t>530 429,0</w:t>
            </w:r>
          </w:p>
        </w:tc>
        <w:tc>
          <w:tcPr>
            <w:tcW w:w="1559" w:type="dxa"/>
          </w:tcPr>
          <w:p w:rsidR="00EE55C3" w:rsidRPr="007763FA" w:rsidRDefault="003F4BEB" w:rsidP="00093CA5">
            <w:pPr>
              <w:jc w:val="center"/>
              <w:rPr>
                <w:sz w:val="22"/>
                <w:szCs w:val="22"/>
              </w:rPr>
            </w:pPr>
            <w:r w:rsidRPr="007763FA">
              <w:rPr>
                <w:sz w:val="22"/>
                <w:szCs w:val="22"/>
              </w:rPr>
              <w:t>538 459,0</w:t>
            </w:r>
          </w:p>
        </w:tc>
        <w:tc>
          <w:tcPr>
            <w:tcW w:w="1559" w:type="dxa"/>
          </w:tcPr>
          <w:p w:rsidR="00EE55C3" w:rsidRPr="007763FA" w:rsidRDefault="003F4BEB" w:rsidP="00093CA5">
            <w:pPr>
              <w:jc w:val="center"/>
              <w:rPr>
                <w:sz w:val="22"/>
                <w:szCs w:val="22"/>
              </w:rPr>
            </w:pPr>
            <w:r w:rsidRPr="007763FA">
              <w:rPr>
                <w:sz w:val="22"/>
                <w:szCs w:val="22"/>
              </w:rPr>
              <w:t>504 004,6</w:t>
            </w:r>
          </w:p>
        </w:tc>
        <w:tc>
          <w:tcPr>
            <w:tcW w:w="1559" w:type="dxa"/>
          </w:tcPr>
          <w:p w:rsidR="00EE55C3" w:rsidRPr="007763FA" w:rsidRDefault="007763FA" w:rsidP="00093CA5">
            <w:pPr>
              <w:jc w:val="center"/>
              <w:rPr>
                <w:sz w:val="22"/>
                <w:szCs w:val="22"/>
              </w:rPr>
            </w:pPr>
            <w:r w:rsidRPr="007763FA">
              <w:rPr>
                <w:sz w:val="22"/>
                <w:szCs w:val="22"/>
              </w:rPr>
              <w:t>515 423,8</w:t>
            </w:r>
          </w:p>
        </w:tc>
        <w:tc>
          <w:tcPr>
            <w:tcW w:w="1560" w:type="dxa"/>
          </w:tcPr>
          <w:p w:rsidR="00EE55C3" w:rsidRPr="007763FA" w:rsidRDefault="00EE55C3" w:rsidP="007763FA">
            <w:pPr>
              <w:jc w:val="center"/>
              <w:rPr>
                <w:sz w:val="22"/>
                <w:szCs w:val="22"/>
              </w:rPr>
            </w:pPr>
            <w:r w:rsidRPr="007763FA">
              <w:rPr>
                <w:sz w:val="22"/>
                <w:szCs w:val="22"/>
              </w:rPr>
              <w:t xml:space="preserve">515 </w:t>
            </w:r>
            <w:r w:rsidR="007763FA" w:rsidRPr="007763FA">
              <w:rPr>
                <w:sz w:val="22"/>
                <w:szCs w:val="22"/>
              </w:rPr>
              <w:t>423</w:t>
            </w:r>
            <w:r w:rsidRPr="007763FA">
              <w:rPr>
                <w:sz w:val="22"/>
                <w:szCs w:val="22"/>
              </w:rPr>
              <w:t>,8</w:t>
            </w:r>
          </w:p>
        </w:tc>
      </w:tr>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Средства бюджета Московской области</w:t>
            </w:r>
          </w:p>
        </w:tc>
        <w:tc>
          <w:tcPr>
            <w:tcW w:w="1701" w:type="dxa"/>
          </w:tcPr>
          <w:p w:rsidR="00EE55C3" w:rsidRPr="007763FA" w:rsidRDefault="00EE55C3" w:rsidP="00093CA5">
            <w:pPr>
              <w:jc w:val="center"/>
              <w:rPr>
                <w:sz w:val="22"/>
                <w:szCs w:val="22"/>
              </w:rPr>
            </w:pPr>
            <w:r w:rsidRPr="007763FA">
              <w:rPr>
                <w:sz w:val="22"/>
                <w:szCs w:val="22"/>
              </w:rPr>
              <w:t>4 077,0</w:t>
            </w:r>
          </w:p>
        </w:tc>
        <w:tc>
          <w:tcPr>
            <w:tcW w:w="1560" w:type="dxa"/>
          </w:tcPr>
          <w:p w:rsidR="00EE55C3" w:rsidRPr="007763FA" w:rsidRDefault="00EE55C3" w:rsidP="00093CA5">
            <w:pPr>
              <w:jc w:val="center"/>
              <w:rPr>
                <w:sz w:val="22"/>
                <w:szCs w:val="22"/>
              </w:rPr>
            </w:pPr>
            <w:r w:rsidRPr="007763FA">
              <w:rPr>
                <w:sz w:val="22"/>
                <w:szCs w:val="22"/>
              </w:rPr>
              <w:t>4 077,0</w:t>
            </w:r>
          </w:p>
        </w:tc>
        <w:tc>
          <w:tcPr>
            <w:tcW w:w="1559" w:type="dxa"/>
          </w:tcPr>
          <w:p w:rsidR="00EE55C3" w:rsidRPr="007763FA" w:rsidRDefault="00EE55C3" w:rsidP="00093CA5">
            <w:pPr>
              <w:jc w:val="center"/>
              <w:rPr>
                <w:sz w:val="22"/>
                <w:szCs w:val="22"/>
              </w:rPr>
            </w:pPr>
            <w:r w:rsidRPr="007763FA">
              <w:rPr>
                <w:sz w:val="22"/>
                <w:szCs w:val="22"/>
              </w:rPr>
              <w:t>0,0</w:t>
            </w:r>
          </w:p>
        </w:tc>
        <w:tc>
          <w:tcPr>
            <w:tcW w:w="1559" w:type="dxa"/>
          </w:tcPr>
          <w:p w:rsidR="00EE55C3" w:rsidRPr="007763FA" w:rsidRDefault="00EE55C3" w:rsidP="00093CA5">
            <w:pPr>
              <w:jc w:val="center"/>
              <w:rPr>
                <w:sz w:val="22"/>
                <w:szCs w:val="22"/>
              </w:rPr>
            </w:pPr>
            <w:r w:rsidRPr="007763FA">
              <w:rPr>
                <w:sz w:val="22"/>
                <w:szCs w:val="22"/>
              </w:rPr>
              <w:t>0,0</w:t>
            </w:r>
          </w:p>
        </w:tc>
        <w:tc>
          <w:tcPr>
            <w:tcW w:w="1559" w:type="dxa"/>
          </w:tcPr>
          <w:p w:rsidR="00EE55C3" w:rsidRPr="007763FA" w:rsidRDefault="00EE55C3" w:rsidP="00093CA5">
            <w:pPr>
              <w:jc w:val="center"/>
              <w:rPr>
                <w:sz w:val="22"/>
                <w:szCs w:val="22"/>
              </w:rPr>
            </w:pPr>
            <w:r w:rsidRPr="007763FA">
              <w:rPr>
                <w:sz w:val="22"/>
                <w:szCs w:val="22"/>
              </w:rPr>
              <w:t>0,0</w:t>
            </w:r>
          </w:p>
        </w:tc>
        <w:tc>
          <w:tcPr>
            <w:tcW w:w="1560" w:type="dxa"/>
          </w:tcPr>
          <w:p w:rsidR="00EE55C3" w:rsidRPr="007763FA" w:rsidRDefault="00EE55C3" w:rsidP="00093CA5">
            <w:pPr>
              <w:jc w:val="center"/>
              <w:rPr>
                <w:sz w:val="22"/>
                <w:szCs w:val="22"/>
              </w:rPr>
            </w:pPr>
            <w:r w:rsidRPr="007763FA">
              <w:rPr>
                <w:sz w:val="22"/>
                <w:szCs w:val="22"/>
              </w:rPr>
              <w:t>0,0</w:t>
            </w:r>
          </w:p>
        </w:tc>
      </w:tr>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Всего, в том числе по годам:</w:t>
            </w:r>
          </w:p>
        </w:tc>
        <w:tc>
          <w:tcPr>
            <w:tcW w:w="1701" w:type="dxa"/>
          </w:tcPr>
          <w:p w:rsidR="00EE55C3" w:rsidRPr="007763FA" w:rsidRDefault="00F82643" w:rsidP="007763FA">
            <w:pPr>
              <w:jc w:val="center"/>
              <w:rPr>
                <w:sz w:val="22"/>
                <w:szCs w:val="22"/>
              </w:rPr>
            </w:pPr>
            <w:r w:rsidRPr="007763FA">
              <w:rPr>
                <w:sz w:val="22"/>
                <w:szCs w:val="22"/>
              </w:rPr>
              <w:t>2</w:t>
            </w:r>
            <w:r w:rsidR="007763FA">
              <w:rPr>
                <w:sz w:val="22"/>
                <w:szCs w:val="22"/>
              </w:rPr>
              <w:t> 607 817,2</w:t>
            </w:r>
          </w:p>
        </w:tc>
        <w:tc>
          <w:tcPr>
            <w:tcW w:w="1560" w:type="dxa"/>
          </w:tcPr>
          <w:p w:rsidR="00EE55C3" w:rsidRPr="007763FA" w:rsidRDefault="003F4BEB" w:rsidP="00355D8F">
            <w:pPr>
              <w:jc w:val="center"/>
              <w:rPr>
                <w:sz w:val="22"/>
                <w:szCs w:val="22"/>
              </w:rPr>
            </w:pPr>
            <w:r w:rsidRPr="007763FA">
              <w:rPr>
                <w:sz w:val="22"/>
                <w:szCs w:val="22"/>
              </w:rPr>
              <w:t>534 506,0</w:t>
            </w:r>
          </w:p>
        </w:tc>
        <w:tc>
          <w:tcPr>
            <w:tcW w:w="1559" w:type="dxa"/>
          </w:tcPr>
          <w:p w:rsidR="00EE55C3" w:rsidRPr="007763FA" w:rsidRDefault="003F4BEB" w:rsidP="00F82643">
            <w:pPr>
              <w:jc w:val="center"/>
              <w:rPr>
                <w:sz w:val="22"/>
                <w:szCs w:val="22"/>
              </w:rPr>
            </w:pPr>
            <w:r w:rsidRPr="007763FA">
              <w:rPr>
                <w:sz w:val="22"/>
                <w:szCs w:val="22"/>
              </w:rPr>
              <w:t>538 459,0</w:t>
            </w:r>
          </w:p>
        </w:tc>
        <w:tc>
          <w:tcPr>
            <w:tcW w:w="1559" w:type="dxa"/>
          </w:tcPr>
          <w:p w:rsidR="00EE55C3" w:rsidRPr="007763FA" w:rsidRDefault="003F4BEB" w:rsidP="00093CA5">
            <w:pPr>
              <w:jc w:val="center"/>
              <w:rPr>
                <w:sz w:val="22"/>
                <w:szCs w:val="22"/>
              </w:rPr>
            </w:pPr>
            <w:r w:rsidRPr="007763FA">
              <w:rPr>
                <w:sz w:val="22"/>
                <w:szCs w:val="22"/>
              </w:rPr>
              <w:t>504 004,6</w:t>
            </w:r>
          </w:p>
        </w:tc>
        <w:tc>
          <w:tcPr>
            <w:tcW w:w="1559" w:type="dxa"/>
          </w:tcPr>
          <w:p w:rsidR="00EE55C3" w:rsidRPr="007763FA" w:rsidRDefault="007763FA" w:rsidP="00093CA5">
            <w:pPr>
              <w:jc w:val="center"/>
              <w:rPr>
                <w:sz w:val="22"/>
                <w:szCs w:val="22"/>
              </w:rPr>
            </w:pPr>
            <w:r w:rsidRPr="007763FA">
              <w:rPr>
                <w:sz w:val="22"/>
                <w:szCs w:val="22"/>
              </w:rPr>
              <w:t>515 423,8</w:t>
            </w:r>
          </w:p>
        </w:tc>
        <w:tc>
          <w:tcPr>
            <w:tcW w:w="1560" w:type="dxa"/>
          </w:tcPr>
          <w:p w:rsidR="00EE55C3" w:rsidRPr="007763FA" w:rsidRDefault="00EE55C3" w:rsidP="007763FA">
            <w:pPr>
              <w:jc w:val="center"/>
              <w:rPr>
                <w:sz w:val="22"/>
                <w:szCs w:val="22"/>
              </w:rPr>
            </w:pPr>
            <w:r w:rsidRPr="007763FA">
              <w:rPr>
                <w:sz w:val="22"/>
                <w:szCs w:val="22"/>
              </w:rPr>
              <w:t xml:space="preserve">515 </w:t>
            </w:r>
            <w:r w:rsidR="007763FA" w:rsidRPr="007763FA">
              <w:rPr>
                <w:sz w:val="22"/>
                <w:szCs w:val="22"/>
              </w:rPr>
              <w:t>423</w:t>
            </w:r>
            <w:r w:rsidRPr="007763FA">
              <w:rPr>
                <w:sz w:val="22"/>
                <w:szCs w:val="22"/>
              </w:rPr>
              <w:t>,8</w:t>
            </w:r>
          </w:p>
        </w:tc>
      </w:tr>
    </w:tbl>
    <w:p w:rsidR="00EE55C3" w:rsidRPr="00026D8F" w:rsidRDefault="00EE55C3" w:rsidP="00EE55C3">
      <w:pPr>
        <w:tabs>
          <w:tab w:val="left" w:pos="851"/>
        </w:tabs>
        <w:jc w:val="center"/>
        <w:rPr>
          <w:rFonts w:cs="Times New Roman"/>
        </w:rPr>
      </w:pPr>
    </w:p>
    <w:p w:rsidR="00EE55C3" w:rsidRPr="00026D8F" w:rsidRDefault="00EE55C3" w:rsidP="00EE55C3">
      <w:pPr>
        <w:tabs>
          <w:tab w:val="left" w:pos="851"/>
        </w:tabs>
        <w:jc w:val="center"/>
        <w:rPr>
          <w:rFonts w:cs="Times New Roman"/>
        </w:rPr>
      </w:pPr>
    </w:p>
    <w:p w:rsidR="00EE55C3" w:rsidRPr="00026D8F" w:rsidRDefault="00EE55C3" w:rsidP="00EE55C3">
      <w:pPr>
        <w:tabs>
          <w:tab w:val="left" w:pos="851"/>
        </w:tabs>
        <w:jc w:val="center"/>
        <w:rPr>
          <w:rFonts w:cs="Times New Roman"/>
        </w:rPr>
      </w:pPr>
      <w:r w:rsidRPr="00026D8F">
        <w:rPr>
          <w:rFonts w:cs="Times New Roman"/>
        </w:rPr>
        <w:t>2. Общая характеристика сферы реализации муниципальной программы</w:t>
      </w:r>
    </w:p>
    <w:p w:rsidR="00EE55C3" w:rsidRPr="00026D8F" w:rsidRDefault="00EE55C3" w:rsidP="00EE55C3">
      <w:pPr>
        <w:tabs>
          <w:tab w:val="left" w:pos="851"/>
        </w:tabs>
        <w:jc w:val="center"/>
        <w:rPr>
          <w:rFonts w:cs="Times New Roman"/>
        </w:rPr>
      </w:pP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EE55C3" w:rsidRPr="00026D8F" w:rsidRDefault="00EE55C3" w:rsidP="00EE55C3">
      <w:pPr>
        <w:pStyle w:val="ConsPlusNormal"/>
        <w:ind w:firstLine="709"/>
        <w:jc w:val="both"/>
        <w:rPr>
          <w:rFonts w:ascii="Times New Roman" w:eastAsiaTheme="minorHAnsi" w:hAnsi="Times New Roman" w:cs="Times New Roman"/>
          <w:sz w:val="24"/>
          <w:szCs w:val="24"/>
          <w:lang w:eastAsia="en-US"/>
        </w:rPr>
      </w:pPr>
      <w:r w:rsidRPr="00026D8F">
        <w:rPr>
          <w:rFonts w:ascii="Times New Roman" w:eastAsiaTheme="minorHAnsi" w:hAnsi="Times New Roman" w:cs="Times New Roman"/>
          <w:sz w:val="24"/>
          <w:szCs w:val="24"/>
          <w:lang w:eastAsia="en-US"/>
        </w:rPr>
        <w:t>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w:t>
      </w:r>
    </w:p>
    <w:p w:rsidR="00EE55C3" w:rsidRPr="00026D8F" w:rsidRDefault="00EE55C3" w:rsidP="00EE55C3">
      <w:pPr>
        <w:autoSpaceDE w:val="0"/>
        <w:autoSpaceDN w:val="0"/>
        <w:adjustRightInd w:val="0"/>
        <w:jc w:val="both"/>
        <w:rPr>
          <w:rFonts w:eastAsiaTheme="minorHAnsi" w:cs="Times New Roman"/>
          <w:lang w:eastAsia="en-US"/>
        </w:rPr>
      </w:pPr>
      <w:r w:rsidRPr="00026D8F">
        <w:rPr>
          <w:rFonts w:cs="Times New Roman"/>
        </w:rPr>
        <w:t>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 которые в свою очередь задают приоритеты в сфере управления имуществом и финансами.</w:t>
      </w:r>
    </w:p>
    <w:p w:rsidR="00EE55C3" w:rsidRPr="00026D8F" w:rsidRDefault="00EE55C3" w:rsidP="00EE55C3">
      <w:pPr>
        <w:autoSpaceDE w:val="0"/>
        <w:autoSpaceDN w:val="0"/>
        <w:adjustRightInd w:val="0"/>
        <w:ind w:firstLine="709"/>
        <w:jc w:val="both"/>
        <w:rPr>
          <w:rFonts w:eastAsiaTheme="minorHAnsi" w:cs="Times New Roman"/>
          <w:lang w:eastAsia="en-US"/>
        </w:rPr>
      </w:pPr>
      <w:r w:rsidRPr="00026D8F">
        <w:rPr>
          <w:rFonts w:eastAsiaTheme="minorHAnsi" w:cs="Times New Roman"/>
          <w:lang w:eastAsia="en-US"/>
        </w:rPr>
        <w:lastRenderedPageBreak/>
        <w:t>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 которые в свою очередь задают приоритеты муниципальной политики в сфере управления имуществом и финансами.</w:t>
      </w:r>
    </w:p>
    <w:p w:rsidR="00EE55C3" w:rsidRPr="00026D8F" w:rsidRDefault="00EE55C3" w:rsidP="00EE55C3">
      <w:pPr>
        <w:autoSpaceDE w:val="0"/>
        <w:autoSpaceDN w:val="0"/>
        <w:adjustRightInd w:val="0"/>
        <w:ind w:firstLine="709"/>
        <w:jc w:val="both"/>
        <w:rPr>
          <w:rFonts w:cs="Times New Roman"/>
        </w:rPr>
      </w:pPr>
      <w:r w:rsidRPr="00026D8F">
        <w:rPr>
          <w:rFonts w:cs="Times New Roman"/>
        </w:rPr>
        <w:t xml:space="preserve">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 </w:t>
      </w:r>
    </w:p>
    <w:p w:rsidR="00EE55C3" w:rsidRPr="00026D8F" w:rsidRDefault="00EE55C3" w:rsidP="00EE55C3">
      <w:pPr>
        <w:autoSpaceDE w:val="0"/>
        <w:autoSpaceDN w:val="0"/>
        <w:adjustRightInd w:val="0"/>
        <w:ind w:firstLine="709"/>
        <w:jc w:val="both"/>
        <w:rPr>
          <w:rFonts w:cs="Times New Roman"/>
        </w:rPr>
      </w:pPr>
      <w:r w:rsidRPr="00026D8F">
        <w:rPr>
          <w:rFonts w:cs="Times New Roman"/>
        </w:rPr>
        <w:t xml:space="preserve">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 Проводится работа по инвентаризации земельных участков, отнесенных к собственности городского округа, в целях их эффективного использования для реализации значимых проектов. </w:t>
      </w:r>
    </w:p>
    <w:p w:rsidR="00EE55C3" w:rsidRPr="00026D8F" w:rsidRDefault="00EE55C3" w:rsidP="00EE55C3">
      <w:pPr>
        <w:autoSpaceDE w:val="0"/>
        <w:autoSpaceDN w:val="0"/>
        <w:adjustRightInd w:val="0"/>
        <w:ind w:firstLine="709"/>
        <w:jc w:val="both"/>
        <w:rPr>
          <w:rFonts w:eastAsiaTheme="minorHAnsi" w:cs="Times New Roman"/>
          <w:lang w:eastAsia="en-US"/>
        </w:rPr>
      </w:pPr>
      <w:r w:rsidRPr="00026D8F">
        <w:rPr>
          <w:rFonts w:cs="Times New Roman"/>
        </w:rPr>
        <w:t>Мобилизация платежей в сфере земельно-имущественных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В сфере имущественных отношений остаются актуальными вопросы:</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определение (уточнение) категорий земель и видов разрешенного использования земельных участков;</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выявление нарушений целевого использования земельных участков сельскохозяйственного назначения и земельных участков, предоставленных под жилищное строительство, и направления информации в налоговые органы для применения повышенных ставок налога.</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В сфере управления финансами городского округа Электросталь Московской области остаются нерешенными: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наличие просроченной кредиторской задолженности;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 экономически обоснованной заемной политики и поддержание высокого уровня кредитных рейтингов.</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В значительной мере на эффективность местного самоуправления управления влияет уровень профессиональной подготовки, повышения квалификации и профессиональных навыков муниципальных служащих.</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В современных условиях меняются требования, предъявляемые к муниципальной службе со стороны общества: она должна стать доступной, эффективной и прозрачной.</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xml:space="preserve">Настоящая муниципальная программа направлена на решение актуальных проблем, требующих решения в период с 2020 по 2024 год включительно, и задач в сфере управления имуществом и финансами. </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Комплексный подход к их решению в рамках муниципальной программы городского округа Электросталь Московской области «Управление имуществом и финансами» заключается в совершенствовании системы местного самоуправления городского округа Электросталь Московской области по приоритетным направлениям:</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обеспечение эффективного использования муниципального имущественного комплекса Московской области в качестве актива для решения целей и реализации проектов развития на территории городского округа;</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lastRenderedPageBreak/>
        <w:t>- повышение качества управления муниципальными финансами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совершенствование системы муниципальной службы, обеспечение высокого уровня профессиональной подготовки и практических управленческих навыков муниципальных служащих,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w:t>
      </w:r>
    </w:p>
    <w:p w:rsidR="00EE55C3" w:rsidRPr="00026D8F" w:rsidRDefault="00EE55C3" w:rsidP="00EE55C3">
      <w:pPr>
        <w:tabs>
          <w:tab w:val="left" w:pos="851"/>
        </w:tabs>
        <w:ind w:firstLine="709"/>
        <w:jc w:val="center"/>
        <w:rPr>
          <w:rFonts w:cs="Times New Roman"/>
          <w:b/>
        </w:rPr>
      </w:pPr>
    </w:p>
    <w:p w:rsidR="00EE55C3" w:rsidRPr="00026D8F" w:rsidRDefault="00EE55C3" w:rsidP="00EE55C3">
      <w:pPr>
        <w:tabs>
          <w:tab w:val="left" w:pos="851"/>
        </w:tabs>
        <w:ind w:firstLine="709"/>
        <w:jc w:val="center"/>
        <w:rPr>
          <w:rFonts w:cs="Times New Roman"/>
        </w:rPr>
      </w:pPr>
      <w:r w:rsidRPr="00026D8F">
        <w:rPr>
          <w:rFonts w:cs="Times New Roman"/>
        </w:rPr>
        <w:t xml:space="preserve">3. Прогноз развития соответствующей сферы реализации </w:t>
      </w:r>
    </w:p>
    <w:p w:rsidR="00EE55C3" w:rsidRPr="00026D8F" w:rsidRDefault="00EE55C3" w:rsidP="00EE55C3">
      <w:pPr>
        <w:tabs>
          <w:tab w:val="left" w:pos="851"/>
        </w:tabs>
        <w:ind w:firstLine="709"/>
        <w:jc w:val="center"/>
        <w:rPr>
          <w:rFonts w:cs="Times New Roman"/>
        </w:rPr>
      </w:pPr>
      <w:r w:rsidRPr="00026D8F">
        <w:rPr>
          <w:rFonts w:cs="Times New Roman"/>
        </w:rPr>
        <w:t>муниципальной программы</w:t>
      </w:r>
    </w:p>
    <w:p w:rsidR="00EE55C3" w:rsidRPr="00026D8F" w:rsidRDefault="00EE55C3" w:rsidP="00EE55C3">
      <w:pPr>
        <w:pStyle w:val="ConsPlusNormal"/>
        <w:spacing w:before="220"/>
        <w:ind w:firstLine="709"/>
        <w:jc w:val="both"/>
        <w:rPr>
          <w:rFonts w:ascii="Times New Roman" w:hAnsi="Times New Roman" w:cs="Times New Roman"/>
          <w:sz w:val="24"/>
          <w:szCs w:val="24"/>
        </w:rPr>
      </w:pPr>
      <w:r w:rsidRPr="00026D8F">
        <w:rPr>
          <w:rFonts w:ascii="Times New Roman" w:hAnsi="Times New Roman" w:cs="Times New Roman"/>
          <w:sz w:val="24"/>
          <w:szCs w:val="24"/>
        </w:rPr>
        <w:t>Реализация программных мероприятий в период с 2020 по 2024 год обеспечит минимизацию усугубления существующих проблем,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Основные риски, которые могут возникнуть при реализации муниципальной программы:</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недостижение целевых значений показателей результативности государственной программы к 2024 году;</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методологические риски,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организационные риски при необеспечении необходимого взаимодействия участников решения программных задач.</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 в том числе по корректировке параметров муниципальной программы.</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 учтенных при формировании финансовых параметров муниципальной программы, анализа и оценки результатов реализации мероприятий подпрограмм в ходе их исполнения, оперативного принятия решений.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w:t>
      </w:r>
    </w:p>
    <w:p w:rsidR="00EE55C3" w:rsidRPr="00026D8F" w:rsidRDefault="00EE55C3" w:rsidP="00EE55C3">
      <w:pPr>
        <w:tabs>
          <w:tab w:val="left" w:pos="851"/>
        </w:tabs>
        <w:ind w:firstLine="709"/>
        <w:jc w:val="center"/>
        <w:rPr>
          <w:rFonts w:cs="Times New Roman"/>
        </w:rPr>
      </w:pPr>
    </w:p>
    <w:p w:rsidR="0086777A" w:rsidRDefault="0086777A">
      <w:pPr>
        <w:rPr>
          <w:rFonts w:cs="Times New Roman"/>
        </w:rPr>
      </w:pPr>
      <w:r>
        <w:rPr>
          <w:rFonts w:cs="Times New Roman"/>
        </w:rPr>
        <w:br w:type="page"/>
      </w:r>
    </w:p>
    <w:p w:rsidR="00EE55C3" w:rsidRPr="00026D8F" w:rsidRDefault="00EE55C3" w:rsidP="00EE55C3">
      <w:pPr>
        <w:tabs>
          <w:tab w:val="left" w:pos="851"/>
        </w:tabs>
        <w:ind w:firstLine="709"/>
        <w:jc w:val="center"/>
        <w:rPr>
          <w:rFonts w:cs="Times New Roman"/>
        </w:rPr>
      </w:pPr>
      <w:r w:rsidRPr="00026D8F">
        <w:rPr>
          <w:rFonts w:cs="Times New Roman"/>
        </w:rPr>
        <w:lastRenderedPageBreak/>
        <w:t>4. Перечень подпрограмм и их краткое описание</w:t>
      </w:r>
    </w:p>
    <w:p w:rsidR="00EE55C3" w:rsidRPr="00026D8F" w:rsidRDefault="00EE55C3" w:rsidP="00EE55C3">
      <w:pPr>
        <w:pStyle w:val="ConsPlusNormal"/>
        <w:ind w:firstLine="709"/>
        <w:jc w:val="both"/>
        <w:rPr>
          <w:rFonts w:ascii="Times New Roman" w:hAnsi="Times New Roman" w:cs="Times New Roman"/>
          <w:sz w:val="24"/>
          <w:szCs w:val="24"/>
        </w:rPr>
      </w:pP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Достижение значений целевых показателей в рамках программно-целевого сценария осуществляется посредством реализации четырех подпрограмм.</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w:t>
      </w:r>
      <w:r w:rsidRPr="00026D8F">
        <w:rPr>
          <w:rFonts w:ascii="Times New Roman" w:hAnsi="Times New Roman" w:cs="Times New Roman"/>
          <w:sz w:val="24"/>
          <w:szCs w:val="24"/>
          <w:lang w:val="en-US"/>
        </w:rPr>
        <w:t>I</w:t>
      </w:r>
      <w:r w:rsidRPr="00026D8F">
        <w:rPr>
          <w:rFonts w:ascii="Times New Roman" w:hAnsi="Times New Roman" w:cs="Times New Roman"/>
          <w:sz w:val="24"/>
          <w:szCs w:val="24"/>
        </w:rPr>
        <w:t>«Развитие имущественного комплекса» (Приложение №1 к муниципальной программе) направлена на повышение эффективности управления и распоряжения имуществом, находящимся в собственности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w:t>
      </w:r>
      <w:r w:rsidRPr="00026D8F">
        <w:rPr>
          <w:rFonts w:ascii="Times New Roman" w:hAnsi="Times New Roman" w:cs="Times New Roman"/>
          <w:sz w:val="24"/>
          <w:szCs w:val="24"/>
          <w:lang w:val="en-US"/>
        </w:rPr>
        <w:t>III</w:t>
      </w:r>
      <w:r w:rsidRPr="00026D8F">
        <w:rPr>
          <w:rFonts w:ascii="Times New Roman" w:hAnsi="Times New Roman" w:cs="Times New Roman"/>
          <w:sz w:val="24"/>
          <w:szCs w:val="24"/>
        </w:rPr>
        <w:t>«Совершенствование муниципальной службы Московской области»(Приложение №2 к муниципальной программе) направлена на повышение эффективности деятельности муниципальных служащих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Подпрограмма</w:t>
      </w:r>
      <w:r w:rsidRPr="00026D8F">
        <w:rPr>
          <w:rFonts w:ascii="Times New Roman" w:hAnsi="Times New Roman" w:cs="Times New Roman"/>
          <w:sz w:val="24"/>
          <w:szCs w:val="24"/>
          <w:lang w:val="en-US"/>
        </w:rPr>
        <w:t>IV</w:t>
      </w:r>
      <w:r w:rsidRPr="00026D8F">
        <w:rPr>
          <w:rFonts w:ascii="Times New Roman" w:hAnsi="Times New Roman" w:cs="Times New Roman"/>
          <w:sz w:val="24"/>
          <w:szCs w:val="24"/>
        </w:rPr>
        <w:t xml:space="preserve"> «Управление муниципальными финансами» (Приложение №3 к муниципальной программе) направлена на достижение долгосрочной сбалансированности и устойчивости бюджетной системы городского округа Электросталь Московской области, создание условий для эффективного социально-экономического развития городского округа Электросталь Московской области и последовательного повышения уровня жизни населения города.</w:t>
      </w:r>
    </w:p>
    <w:p w:rsidR="00EE55C3" w:rsidRPr="00026D8F" w:rsidRDefault="00EE55C3" w:rsidP="00EE55C3">
      <w:pPr>
        <w:tabs>
          <w:tab w:val="left" w:pos="851"/>
        </w:tabs>
        <w:ind w:firstLine="709"/>
        <w:jc w:val="both"/>
        <w:rPr>
          <w:rFonts w:cs="Times New Roman"/>
        </w:rPr>
      </w:pPr>
      <w:r w:rsidRPr="00026D8F">
        <w:rPr>
          <w:rFonts w:cs="Times New Roman"/>
        </w:rPr>
        <w:t>Подпрограмма</w:t>
      </w:r>
      <w:r w:rsidRPr="00026D8F">
        <w:rPr>
          <w:rFonts w:cs="Times New Roman"/>
          <w:lang w:val="en-US"/>
        </w:rPr>
        <w:t>V</w:t>
      </w:r>
      <w:r w:rsidRPr="00026D8F">
        <w:rPr>
          <w:rFonts w:cs="Times New Roman"/>
        </w:rPr>
        <w:t>«Обеспечивающая подпрограмма» (Приложение №4 к муниципальной программе) направлена на повышение эффективности организационного, нормативного, правового и финансового обеспечения 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финансового управления Администрации городского округа Электросталь Московской области, развития и укрепления материально-технической базы.</w:t>
      </w:r>
    </w:p>
    <w:p w:rsidR="00EE55C3" w:rsidRPr="00026D8F" w:rsidRDefault="00EE55C3" w:rsidP="00EE55C3">
      <w:pPr>
        <w:tabs>
          <w:tab w:val="left" w:pos="851"/>
        </w:tabs>
        <w:ind w:firstLine="709"/>
        <w:jc w:val="center"/>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5. Обобщенная характеристика основных мероприятий </w:t>
      </w:r>
    </w:p>
    <w:p w:rsidR="00EE55C3" w:rsidRPr="00026D8F" w:rsidRDefault="00EE55C3" w:rsidP="00EE55C3">
      <w:pPr>
        <w:tabs>
          <w:tab w:val="left" w:pos="851"/>
        </w:tabs>
        <w:jc w:val="center"/>
        <w:rPr>
          <w:rFonts w:cs="Times New Roman"/>
        </w:rPr>
      </w:pPr>
      <w:r w:rsidRPr="00026D8F">
        <w:rPr>
          <w:rFonts w:cs="Times New Roman"/>
        </w:rPr>
        <w:t>с обоснованием необходимости их осуществления</w:t>
      </w:r>
    </w:p>
    <w:p w:rsidR="00EE55C3" w:rsidRPr="00026D8F" w:rsidRDefault="00EE55C3" w:rsidP="00EE55C3">
      <w:pPr>
        <w:pStyle w:val="ConsPlusNormal"/>
        <w:spacing w:before="220"/>
        <w:ind w:firstLine="709"/>
        <w:jc w:val="both"/>
        <w:rPr>
          <w:rFonts w:ascii="Times New Roman" w:hAnsi="Times New Roman" w:cs="Times New Roman"/>
          <w:sz w:val="24"/>
          <w:szCs w:val="24"/>
        </w:rPr>
      </w:pPr>
      <w:r w:rsidRPr="00026D8F">
        <w:rPr>
          <w:rFonts w:ascii="Times New Roman" w:hAnsi="Times New Roman" w:cs="Times New Roman"/>
          <w:sz w:val="24"/>
          <w:szCs w:val="24"/>
        </w:rPr>
        <w:t>Подпрограммой</w:t>
      </w:r>
      <w:r w:rsidRPr="00026D8F">
        <w:rPr>
          <w:rFonts w:ascii="Times New Roman" w:hAnsi="Times New Roman" w:cs="Times New Roman"/>
          <w:sz w:val="24"/>
          <w:szCs w:val="24"/>
          <w:lang w:val="en-US"/>
        </w:rPr>
        <w:t>I</w:t>
      </w:r>
      <w:r w:rsidRPr="00026D8F">
        <w:rPr>
          <w:rFonts w:ascii="Times New Roman" w:hAnsi="Times New Roman" w:cs="Times New Roman"/>
          <w:sz w:val="24"/>
          <w:szCs w:val="24"/>
        </w:rPr>
        <w:t>«Развитие имущественного комплекса» предусматривается реализация следующих основных мероприятий:</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управление имуществом, находящимся в муниципальной собственности городского округа Электросталь, и выполнение кадастровых работ;</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создание условий для реализации полномочий в области земельных отношений.</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xml:space="preserve">Подпрограммой </w:t>
      </w:r>
      <w:r w:rsidRPr="00026D8F">
        <w:rPr>
          <w:rFonts w:ascii="Times New Roman" w:hAnsi="Times New Roman" w:cs="Times New Roman"/>
          <w:sz w:val="24"/>
          <w:szCs w:val="24"/>
          <w:lang w:val="en-US"/>
        </w:rPr>
        <w:t>III</w:t>
      </w:r>
      <w:r w:rsidRPr="00026D8F">
        <w:rPr>
          <w:rFonts w:ascii="Times New Roman" w:hAnsi="Times New Roman" w:cs="Times New Roman"/>
          <w:sz w:val="24"/>
          <w:szCs w:val="24"/>
        </w:rPr>
        <w:t>«Совершенствование муниципальной службы Московской области» предусматривается реализация следующих основных мероприятий:</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организация профессионального развития муниципальных служащих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Подпрограммой</w:t>
      </w:r>
      <w:r w:rsidRPr="00026D8F">
        <w:rPr>
          <w:rFonts w:ascii="Times New Roman" w:hAnsi="Times New Roman" w:cs="Times New Roman"/>
          <w:sz w:val="24"/>
          <w:szCs w:val="24"/>
          <w:lang w:val="en-US"/>
        </w:rPr>
        <w:t>IV</w:t>
      </w:r>
      <w:r w:rsidRPr="00026D8F">
        <w:rPr>
          <w:rFonts w:ascii="Times New Roman" w:hAnsi="Times New Roman" w:cs="Times New Roman"/>
          <w:sz w:val="24"/>
          <w:szCs w:val="24"/>
        </w:rPr>
        <w:t>«Управление муниципальными финансами» предусматривается реализация следующих основных мероприятий:</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проведение мероприятий в сфере формирования доходов местного бюджета;</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управление муниципальным долгом городского округа Электросталь Московской области.</w:t>
      </w:r>
    </w:p>
    <w:p w:rsidR="00EE55C3" w:rsidRPr="00026D8F" w:rsidRDefault="00EE55C3" w:rsidP="00EE55C3">
      <w:pPr>
        <w:tabs>
          <w:tab w:val="left" w:pos="851"/>
        </w:tabs>
        <w:ind w:firstLine="709"/>
        <w:jc w:val="both"/>
        <w:rPr>
          <w:rFonts w:cs="Times New Roman"/>
        </w:rPr>
      </w:pPr>
      <w:r w:rsidRPr="00026D8F">
        <w:rPr>
          <w:rFonts w:cs="Times New Roman"/>
        </w:rPr>
        <w:t xml:space="preserve">Подпрограммой </w:t>
      </w:r>
      <w:r w:rsidRPr="00026D8F">
        <w:rPr>
          <w:rFonts w:cs="Times New Roman"/>
          <w:lang w:val="en-US"/>
        </w:rPr>
        <w:t>V</w:t>
      </w:r>
      <w:r w:rsidRPr="00026D8F">
        <w:rPr>
          <w:rFonts w:cs="Times New Roman"/>
        </w:rPr>
        <w:t xml:space="preserve"> «Обеспечивающая подпрограмма»предусматривается реализация следующего основного мероприятия:</w:t>
      </w:r>
    </w:p>
    <w:p w:rsidR="00122EED" w:rsidRDefault="00EE55C3" w:rsidP="0086777A">
      <w:pPr>
        <w:pStyle w:val="ConsPlusNormal"/>
        <w:ind w:firstLine="709"/>
        <w:jc w:val="both"/>
        <w:rPr>
          <w:rFonts w:ascii="Times New Roman" w:hAnsi="Times New Roman" w:cs="Times New Roman"/>
          <w:sz w:val="24"/>
        </w:rPr>
      </w:pPr>
      <w:r w:rsidRPr="00026D8F">
        <w:rPr>
          <w:rFonts w:ascii="Times New Roman" w:hAnsi="Times New Roman" w:cs="Times New Roman"/>
          <w:sz w:val="24"/>
          <w:szCs w:val="24"/>
        </w:rPr>
        <w:t>- создание условий для реализации полномочий органов местного самоуправления городского округа Электросталь  Московской области.</w:t>
      </w:r>
    </w:p>
    <w:p w:rsidR="00122EED" w:rsidRDefault="00122EED">
      <w:pPr>
        <w:rPr>
          <w:rFonts w:cs="Times New Roman"/>
          <w:szCs w:val="20"/>
        </w:rPr>
      </w:pPr>
      <w:r>
        <w:rPr>
          <w:rFonts w:cs="Times New Roman"/>
        </w:rPr>
        <w:br w:type="page"/>
      </w:r>
    </w:p>
    <w:p w:rsidR="00EE55C3" w:rsidRPr="00122EED" w:rsidRDefault="00EE55C3" w:rsidP="00122EED">
      <w:pPr>
        <w:pStyle w:val="ConsPlusNormal"/>
        <w:ind w:firstLine="709"/>
        <w:jc w:val="center"/>
        <w:rPr>
          <w:rFonts w:ascii="Times New Roman" w:hAnsi="Times New Roman" w:cs="Times New Roman"/>
          <w:sz w:val="24"/>
        </w:rPr>
      </w:pPr>
      <w:r w:rsidRPr="00122EED">
        <w:rPr>
          <w:rFonts w:ascii="Times New Roman" w:hAnsi="Times New Roman" w:cs="Times New Roman"/>
          <w:sz w:val="24"/>
        </w:rPr>
        <w:lastRenderedPageBreak/>
        <w:t>6. Планируемые результаты реализации муниципальной программы</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городского округа Электросталь Московской области</w:t>
      </w:r>
    </w:p>
    <w:p w:rsidR="00EE55C3" w:rsidRPr="00026D8F" w:rsidRDefault="00EE55C3" w:rsidP="00EE55C3">
      <w:pPr>
        <w:pStyle w:val="ConsPlusNormal"/>
        <w:jc w:val="center"/>
        <w:rPr>
          <w:rFonts w:ascii="Times New Roman" w:hAnsi="Times New Roman" w:cs="Times New Roman"/>
          <w:b/>
          <w:sz w:val="24"/>
          <w:szCs w:val="24"/>
        </w:rPr>
      </w:pPr>
      <w:r w:rsidRPr="00026D8F">
        <w:rPr>
          <w:rFonts w:ascii="Times New Roman" w:hAnsi="Times New Roman" w:cs="Times New Roman"/>
          <w:sz w:val="24"/>
          <w:szCs w:val="24"/>
        </w:rPr>
        <w:t>«Управление имуществом и муниципальными финансами»</w:t>
      </w:r>
    </w:p>
    <w:p w:rsidR="00EE55C3" w:rsidRPr="00026D8F" w:rsidRDefault="00EE55C3" w:rsidP="00EE55C3">
      <w:pPr>
        <w:tabs>
          <w:tab w:val="left" w:pos="851"/>
        </w:tabs>
        <w:jc w:val="center"/>
        <w:rPr>
          <w:rFonts w:cs="Times New Roman"/>
          <w:b/>
        </w:rPr>
      </w:pPr>
    </w:p>
    <w:p w:rsidR="00EE55C3" w:rsidRPr="00026D8F" w:rsidRDefault="00EE55C3" w:rsidP="00EE55C3">
      <w:pPr>
        <w:tabs>
          <w:tab w:val="left" w:pos="851"/>
        </w:tabs>
        <w:ind w:firstLine="567"/>
        <w:jc w:val="both"/>
        <w:rPr>
          <w:rFonts w:cs="Times New Roman"/>
        </w:rPr>
      </w:pPr>
    </w:p>
    <w:tbl>
      <w:tblPr>
        <w:tblW w:w="1561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0"/>
        <w:gridCol w:w="906"/>
        <w:gridCol w:w="1814"/>
        <w:gridCol w:w="1221"/>
        <w:gridCol w:w="1134"/>
        <w:gridCol w:w="1134"/>
        <w:gridCol w:w="1134"/>
        <w:gridCol w:w="1134"/>
        <w:gridCol w:w="2038"/>
      </w:tblGrid>
      <w:tr w:rsidR="00EE55C3" w:rsidRPr="00026D8F" w:rsidTr="0086777A">
        <w:tc>
          <w:tcPr>
            <w:tcW w:w="569"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 п/п</w:t>
            </w:r>
          </w:p>
        </w:tc>
        <w:tc>
          <w:tcPr>
            <w:tcW w:w="2834"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Планируемые результаты реализации программы</w:t>
            </w:r>
          </w:p>
        </w:tc>
        <w:tc>
          <w:tcPr>
            <w:tcW w:w="1700"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Тип показателя*</w:t>
            </w:r>
          </w:p>
        </w:tc>
        <w:tc>
          <w:tcPr>
            <w:tcW w:w="906"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Единица измерения</w:t>
            </w:r>
          </w:p>
        </w:tc>
        <w:tc>
          <w:tcPr>
            <w:tcW w:w="1814"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 xml:space="preserve">Базовое значение </w:t>
            </w:r>
          </w:p>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на начало реализации программы</w:t>
            </w:r>
          </w:p>
        </w:tc>
        <w:tc>
          <w:tcPr>
            <w:tcW w:w="5757" w:type="dxa"/>
            <w:gridSpan w:val="5"/>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Планируемое значение показателя по годам реализации</w:t>
            </w:r>
          </w:p>
        </w:tc>
        <w:tc>
          <w:tcPr>
            <w:tcW w:w="2038"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Номер основного мероприятия в перечне мероприятий подпрограммы</w:t>
            </w:r>
          </w:p>
        </w:tc>
      </w:tr>
      <w:tr w:rsidR="00EE55C3" w:rsidRPr="00026D8F" w:rsidTr="0086777A">
        <w:tc>
          <w:tcPr>
            <w:tcW w:w="569" w:type="dxa"/>
            <w:vMerge/>
          </w:tcPr>
          <w:p w:rsidR="00EE55C3" w:rsidRPr="00026D8F" w:rsidRDefault="00EE55C3" w:rsidP="00093CA5">
            <w:pPr>
              <w:rPr>
                <w:rFonts w:cs="Times New Roman"/>
              </w:rPr>
            </w:pPr>
          </w:p>
        </w:tc>
        <w:tc>
          <w:tcPr>
            <w:tcW w:w="2834" w:type="dxa"/>
            <w:vMerge/>
          </w:tcPr>
          <w:p w:rsidR="00EE55C3" w:rsidRPr="00026D8F" w:rsidRDefault="00EE55C3" w:rsidP="00093CA5">
            <w:pPr>
              <w:rPr>
                <w:rFonts w:cs="Times New Roman"/>
              </w:rPr>
            </w:pPr>
          </w:p>
        </w:tc>
        <w:tc>
          <w:tcPr>
            <w:tcW w:w="1700" w:type="dxa"/>
            <w:vMerge/>
          </w:tcPr>
          <w:p w:rsidR="00EE55C3" w:rsidRPr="00026D8F" w:rsidRDefault="00EE55C3" w:rsidP="00093CA5">
            <w:pPr>
              <w:rPr>
                <w:rFonts w:cs="Times New Roman"/>
              </w:rPr>
            </w:pPr>
          </w:p>
        </w:tc>
        <w:tc>
          <w:tcPr>
            <w:tcW w:w="906" w:type="dxa"/>
            <w:vMerge/>
          </w:tcPr>
          <w:p w:rsidR="00EE55C3" w:rsidRPr="00026D8F" w:rsidRDefault="00EE55C3" w:rsidP="00093CA5">
            <w:pPr>
              <w:rPr>
                <w:rFonts w:cs="Times New Roman"/>
              </w:rPr>
            </w:pPr>
          </w:p>
        </w:tc>
        <w:tc>
          <w:tcPr>
            <w:tcW w:w="1814" w:type="dxa"/>
            <w:vMerge/>
          </w:tcPr>
          <w:p w:rsidR="00EE55C3" w:rsidRPr="00026D8F" w:rsidRDefault="00EE55C3" w:rsidP="00093CA5">
            <w:pPr>
              <w:rPr>
                <w:rFonts w:cs="Times New Roman"/>
              </w:rPr>
            </w:pPr>
          </w:p>
        </w:tc>
        <w:tc>
          <w:tcPr>
            <w:tcW w:w="122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2020 год</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2021 год</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2022 год</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2023 год</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2024 год</w:t>
            </w:r>
          </w:p>
        </w:tc>
        <w:tc>
          <w:tcPr>
            <w:tcW w:w="2038" w:type="dxa"/>
            <w:vMerge/>
          </w:tcPr>
          <w:p w:rsidR="00EE55C3" w:rsidRPr="00026D8F" w:rsidRDefault="00EE55C3" w:rsidP="00093CA5">
            <w:pPr>
              <w:pStyle w:val="ConsPlusNormal"/>
              <w:jc w:val="center"/>
              <w:rPr>
                <w:rFonts w:ascii="Times New Roman" w:hAnsi="Times New Roman" w:cs="Times New Roman"/>
                <w:szCs w:val="22"/>
              </w:rPr>
            </w:pP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w:t>
            </w:r>
          </w:p>
        </w:tc>
        <w:tc>
          <w:tcPr>
            <w:tcW w:w="28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w:t>
            </w:r>
          </w:p>
        </w:tc>
        <w:tc>
          <w:tcPr>
            <w:tcW w:w="1700"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w:t>
            </w:r>
          </w:p>
        </w:tc>
        <w:tc>
          <w:tcPr>
            <w:tcW w:w="90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4</w:t>
            </w:r>
          </w:p>
        </w:tc>
        <w:tc>
          <w:tcPr>
            <w:tcW w:w="181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5</w:t>
            </w:r>
          </w:p>
        </w:tc>
        <w:tc>
          <w:tcPr>
            <w:tcW w:w="122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6</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7</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8</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9</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w:t>
            </w:r>
          </w:p>
        </w:tc>
        <w:tc>
          <w:tcPr>
            <w:tcW w:w="203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11</w:t>
            </w: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w:t>
            </w:r>
          </w:p>
        </w:tc>
        <w:tc>
          <w:tcPr>
            <w:tcW w:w="13011" w:type="dxa"/>
            <w:gridSpan w:val="9"/>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w:t>
            </w:r>
            <w:r w:rsidRPr="00026D8F">
              <w:rPr>
                <w:rFonts w:ascii="Times New Roman" w:hAnsi="Times New Roman" w:cs="Times New Roman"/>
                <w:szCs w:val="22"/>
              </w:rPr>
              <w:t xml:space="preserve"> «Развитие имущественного комплекса»</w:t>
            </w:r>
          </w:p>
        </w:tc>
        <w:tc>
          <w:tcPr>
            <w:tcW w:w="203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Х</w:t>
            </w:r>
          </w:p>
        </w:tc>
      </w:tr>
      <w:tr w:rsidR="00BE743F" w:rsidRPr="00026D8F" w:rsidTr="0086777A">
        <w:tc>
          <w:tcPr>
            <w:tcW w:w="569" w:type="dxa"/>
          </w:tcPr>
          <w:p w:rsidR="00BE743F" w:rsidRPr="00026D8F" w:rsidRDefault="00BE743F" w:rsidP="00FE35F6">
            <w:pPr>
              <w:pStyle w:val="ConsPlusNormal"/>
              <w:jc w:val="center"/>
              <w:rPr>
                <w:rFonts w:ascii="Times New Roman" w:hAnsi="Times New Roman" w:cs="Times New Roman"/>
                <w:szCs w:val="22"/>
              </w:rPr>
            </w:pPr>
            <w:r w:rsidRPr="00026D8F">
              <w:rPr>
                <w:rFonts w:ascii="Times New Roman" w:hAnsi="Times New Roman" w:cs="Times New Roman"/>
                <w:szCs w:val="22"/>
              </w:rPr>
              <w:t>1.1.</w:t>
            </w:r>
          </w:p>
        </w:tc>
        <w:tc>
          <w:tcPr>
            <w:tcW w:w="2834" w:type="dxa"/>
          </w:tcPr>
          <w:p w:rsidR="00BE743F" w:rsidRPr="00026D8F" w:rsidRDefault="00BE743F" w:rsidP="00FE35F6">
            <w:r w:rsidRPr="00026D8F">
              <w:rPr>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700" w:type="dxa"/>
          </w:tcPr>
          <w:p w:rsidR="00BE743F" w:rsidRPr="00026D8F" w:rsidRDefault="00BE743F" w:rsidP="00FE35F6">
            <w:pPr>
              <w:jc w:val="center"/>
            </w:pPr>
            <w:r w:rsidRPr="00026D8F">
              <w:rPr>
                <w:sz w:val="22"/>
              </w:rPr>
              <w:t>Рейтинг-50</w:t>
            </w:r>
          </w:p>
        </w:tc>
        <w:tc>
          <w:tcPr>
            <w:tcW w:w="906" w:type="dxa"/>
          </w:tcPr>
          <w:p w:rsidR="00BE743F" w:rsidRPr="00026D8F" w:rsidRDefault="00BE743F" w:rsidP="00FE35F6">
            <w:pPr>
              <w:jc w:val="center"/>
            </w:pPr>
            <w:r w:rsidRPr="00026D8F">
              <w:rPr>
                <w:sz w:val="22"/>
              </w:rPr>
              <w:t>%</w:t>
            </w:r>
          </w:p>
        </w:tc>
        <w:tc>
          <w:tcPr>
            <w:tcW w:w="1814" w:type="dxa"/>
          </w:tcPr>
          <w:p w:rsidR="00BE743F" w:rsidRPr="00026D8F" w:rsidRDefault="00BE743F" w:rsidP="00FE35F6">
            <w:pPr>
              <w:jc w:val="center"/>
            </w:pPr>
            <w:r w:rsidRPr="00026D8F">
              <w:rPr>
                <w:sz w:val="22"/>
              </w:rPr>
              <w:t>100</w:t>
            </w:r>
          </w:p>
        </w:tc>
        <w:tc>
          <w:tcPr>
            <w:tcW w:w="1221"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2038" w:type="dxa"/>
          </w:tcPr>
          <w:p w:rsidR="00BE743F" w:rsidRPr="00026D8F" w:rsidRDefault="00BE743F" w:rsidP="00FE35F6">
            <w:pPr>
              <w:pStyle w:val="ConsPlusNormal"/>
              <w:jc w:val="center"/>
              <w:rPr>
                <w:rFonts w:ascii="Times New Roman" w:hAnsi="Times New Roman" w:cs="Times New Roman"/>
                <w:szCs w:val="22"/>
              </w:rPr>
            </w:pPr>
            <w:r w:rsidRPr="00026D8F">
              <w:rPr>
                <w:rFonts w:ascii="Times New Roman" w:hAnsi="Times New Roman" w:cs="Times New Roman"/>
                <w:szCs w:val="22"/>
                <w:lang w:eastAsia="en-US"/>
              </w:rPr>
              <w:t>03</w:t>
            </w:r>
          </w:p>
        </w:tc>
      </w:tr>
      <w:tr w:rsidR="00BE743F" w:rsidRPr="00026D8F" w:rsidTr="0086777A">
        <w:tc>
          <w:tcPr>
            <w:tcW w:w="569" w:type="dxa"/>
          </w:tcPr>
          <w:p w:rsidR="00BE743F" w:rsidRPr="00026D8F" w:rsidRDefault="00BE743F" w:rsidP="00FE35F6">
            <w:pPr>
              <w:pStyle w:val="ConsPlusNormal"/>
              <w:jc w:val="center"/>
              <w:rPr>
                <w:rFonts w:ascii="Times New Roman" w:hAnsi="Times New Roman" w:cs="Times New Roman"/>
                <w:szCs w:val="22"/>
              </w:rPr>
            </w:pPr>
            <w:r w:rsidRPr="00026D8F">
              <w:rPr>
                <w:rFonts w:ascii="Times New Roman" w:hAnsi="Times New Roman" w:cs="Times New Roman"/>
                <w:szCs w:val="22"/>
              </w:rPr>
              <w:t>1.2.</w:t>
            </w:r>
          </w:p>
        </w:tc>
        <w:tc>
          <w:tcPr>
            <w:tcW w:w="2834" w:type="dxa"/>
          </w:tcPr>
          <w:p w:rsidR="00BE743F" w:rsidRPr="00026D8F" w:rsidRDefault="00BE743F" w:rsidP="00FE35F6">
            <w:r w:rsidRPr="00026D8F">
              <w:rPr>
                <w:sz w:val="22"/>
              </w:rPr>
              <w:t>Эффективность работы по взысканию задолженности по арендной плате за муниципальное имущество и землю</w:t>
            </w:r>
          </w:p>
        </w:tc>
        <w:tc>
          <w:tcPr>
            <w:tcW w:w="1700" w:type="dxa"/>
          </w:tcPr>
          <w:p w:rsidR="00BE743F" w:rsidRPr="00026D8F" w:rsidRDefault="00BE743F" w:rsidP="00FE35F6">
            <w:pPr>
              <w:jc w:val="center"/>
            </w:pPr>
            <w:r w:rsidRPr="00026D8F">
              <w:rPr>
                <w:sz w:val="22"/>
              </w:rPr>
              <w:t>Рейтинг-50</w:t>
            </w:r>
          </w:p>
        </w:tc>
        <w:tc>
          <w:tcPr>
            <w:tcW w:w="906" w:type="dxa"/>
          </w:tcPr>
          <w:p w:rsidR="00BE743F" w:rsidRPr="00026D8F" w:rsidRDefault="00BE743F" w:rsidP="00FE35F6">
            <w:pPr>
              <w:jc w:val="center"/>
            </w:pPr>
            <w:r w:rsidRPr="00026D8F">
              <w:rPr>
                <w:sz w:val="22"/>
              </w:rPr>
              <w:t>%</w:t>
            </w:r>
          </w:p>
        </w:tc>
        <w:tc>
          <w:tcPr>
            <w:tcW w:w="1814" w:type="dxa"/>
          </w:tcPr>
          <w:p w:rsidR="00BE743F" w:rsidRPr="00026D8F" w:rsidRDefault="00BE743F" w:rsidP="00FE35F6">
            <w:pPr>
              <w:jc w:val="center"/>
            </w:pPr>
            <w:r w:rsidRPr="00026D8F">
              <w:rPr>
                <w:sz w:val="22"/>
              </w:rPr>
              <w:t>100</w:t>
            </w:r>
          </w:p>
        </w:tc>
        <w:tc>
          <w:tcPr>
            <w:tcW w:w="1221"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2038" w:type="dxa"/>
          </w:tcPr>
          <w:p w:rsidR="00BE743F" w:rsidRPr="00026D8F" w:rsidRDefault="00BE743F" w:rsidP="00FE35F6">
            <w:pPr>
              <w:pStyle w:val="ConsPlusNormal"/>
              <w:jc w:val="center"/>
              <w:rPr>
                <w:rFonts w:ascii="Times New Roman" w:hAnsi="Times New Roman" w:cs="Times New Roman"/>
                <w:szCs w:val="22"/>
              </w:rPr>
            </w:pPr>
            <w:r w:rsidRPr="00026D8F">
              <w:rPr>
                <w:rFonts w:ascii="Times New Roman" w:hAnsi="Times New Roman" w:cs="Times New Roman"/>
                <w:szCs w:val="22"/>
                <w:lang w:eastAsia="en-US"/>
              </w:rPr>
              <w:t>02</w:t>
            </w: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1.3.</w:t>
            </w:r>
          </w:p>
        </w:tc>
        <w:tc>
          <w:tcPr>
            <w:tcW w:w="2834" w:type="dxa"/>
          </w:tcPr>
          <w:p w:rsidR="00EE55C3" w:rsidRPr="00026D8F" w:rsidRDefault="00BE743F" w:rsidP="00093CA5">
            <w:pPr>
              <w:pStyle w:val="ConsPlusNormal"/>
              <w:rPr>
                <w:rFonts w:ascii="Times New Roman" w:hAnsi="Times New Roman" w:cs="Times New Roman"/>
                <w:szCs w:val="22"/>
              </w:rPr>
            </w:pPr>
            <w:r w:rsidRPr="00026D8F">
              <w:rPr>
                <w:rFonts w:ascii="Times New Roman" w:eastAsiaTheme="minorEastAsia" w:hAnsi="Times New Roman" w:cs="Times New Roman"/>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1700"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Отраслевой показатель (показатель госпрограммы)</w:t>
            </w:r>
          </w:p>
        </w:tc>
        <w:tc>
          <w:tcPr>
            <w:tcW w:w="90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22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203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lang w:eastAsia="en-US"/>
              </w:rPr>
              <w:t>03</w:t>
            </w: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lastRenderedPageBreak/>
              <w:t>1.4.</w:t>
            </w:r>
          </w:p>
        </w:tc>
        <w:tc>
          <w:tcPr>
            <w:tcW w:w="2834" w:type="dxa"/>
          </w:tcPr>
          <w:p w:rsidR="00EE55C3" w:rsidRPr="00026D8F" w:rsidRDefault="00BE743F" w:rsidP="00093CA5">
            <w:pPr>
              <w:pStyle w:val="ConsPlusNormal"/>
              <w:rPr>
                <w:rFonts w:ascii="Times New Roman" w:hAnsi="Times New Roman" w:cs="Times New Roman"/>
                <w:szCs w:val="22"/>
              </w:rPr>
            </w:pPr>
            <w:r w:rsidRPr="00026D8F">
              <w:rPr>
                <w:rFonts w:ascii="Times New Roman" w:eastAsiaTheme="minorEastAsia" w:hAnsi="Times New Roman" w:cs="Times New Roman"/>
              </w:rPr>
              <w:t>Поступления доходов в бюджет муниципального образования от распоряжения муниципальным имуществом и землей</w:t>
            </w:r>
          </w:p>
        </w:tc>
        <w:tc>
          <w:tcPr>
            <w:tcW w:w="1700"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Приоритетный целевой показатель</w:t>
            </w:r>
          </w:p>
        </w:tc>
        <w:tc>
          <w:tcPr>
            <w:tcW w:w="90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EE55C3" w:rsidRPr="00026D8F" w:rsidRDefault="005D7911" w:rsidP="00093CA5">
            <w:pPr>
              <w:pStyle w:val="ConsPlusNormal"/>
              <w:jc w:val="center"/>
              <w:rPr>
                <w:rFonts w:ascii="Times New Roman" w:hAnsi="Times New Roman" w:cs="Times New Roman"/>
                <w:szCs w:val="22"/>
              </w:rPr>
            </w:pPr>
            <w:r w:rsidRPr="00026D8F">
              <w:rPr>
                <w:rFonts w:ascii="Times New Roman" w:hAnsi="Times New Roman" w:cs="Times New Roman"/>
                <w:szCs w:val="22"/>
              </w:rPr>
              <w:t>0</w:t>
            </w:r>
          </w:p>
        </w:tc>
        <w:tc>
          <w:tcPr>
            <w:tcW w:w="122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203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lang w:eastAsia="en-US"/>
              </w:rPr>
              <w:t>02</w:t>
            </w: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1.5.</w:t>
            </w:r>
          </w:p>
        </w:tc>
        <w:tc>
          <w:tcPr>
            <w:tcW w:w="2834"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Предоставление земельных участков многодетным семьям</w:t>
            </w:r>
          </w:p>
        </w:tc>
        <w:tc>
          <w:tcPr>
            <w:tcW w:w="1700"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Приоритетный целевой показатель</w:t>
            </w:r>
          </w:p>
        </w:tc>
        <w:tc>
          <w:tcPr>
            <w:tcW w:w="90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22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203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lang w:eastAsia="en-US"/>
              </w:rPr>
              <w:t>02</w:t>
            </w: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1.6.</w:t>
            </w:r>
          </w:p>
        </w:tc>
        <w:tc>
          <w:tcPr>
            <w:tcW w:w="2834" w:type="dxa"/>
          </w:tcPr>
          <w:p w:rsidR="00EE55C3" w:rsidRPr="00026D8F" w:rsidRDefault="00EE55C3" w:rsidP="00093CA5">
            <w:pPr>
              <w:widowControl w:val="0"/>
              <w:suppressLineNumbers/>
              <w:suppressAutoHyphens/>
              <w:autoSpaceDE w:val="0"/>
              <w:autoSpaceDN w:val="0"/>
              <w:adjustRightInd w:val="0"/>
              <w:rPr>
                <w:rFonts w:cs="Times New Roman"/>
                <w:lang w:eastAsia="en-US"/>
              </w:rPr>
            </w:pPr>
            <w:r w:rsidRPr="00026D8F">
              <w:rPr>
                <w:rFonts w:cs="Times New Roman"/>
                <w:sz w:val="22"/>
                <w:szCs w:val="22"/>
              </w:rPr>
              <w:t>Проверка использования земель</w:t>
            </w:r>
          </w:p>
        </w:tc>
        <w:tc>
          <w:tcPr>
            <w:tcW w:w="1700" w:type="dxa"/>
          </w:tcPr>
          <w:p w:rsidR="00EE55C3" w:rsidRPr="00026D8F" w:rsidRDefault="00EE55C3" w:rsidP="00093CA5">
            <w:pPr>
              <w:rPr>
                <w:rFonts w:cs="Times New Roman"/>
              </w:rPr>
            </w:pPr>
            <w:r w:rsidRPr="00026D8F">
              <w:rPr>
                <w:rFonts w:cs="Times New Roman"/>
                <w:sz w:val="22"/>
                <w:szCs w:val="22"/>
              </w:rPr>
              <w:t>Приоритетный целевой показатель</w:t>
            </w:r>
          </w:p>
        </w:tc>
        <w:tc>
          <w:tcPr>
            <w:tcW w:w="906"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w:t>
            </w:r>
          </w:p>
        </w:tc>
        <w:tc>
          <w:tcPr>
            <w:tcW w:w="1814" w:type="dxa"/>
          </w:tcPr>
          <w:p w:rsidR="00EE55C3" w:rsidRPr="00026D8F" w:rsidRDefault="00EE55C3" w:rsidP="00093CA5">
            <w:pPr>
              <w:jc w:val="center"/>
              <w:rPr>
                <w:rFonts w:cs="Times New Roman"/>
              </w:rPr>
            </w:pPr>
            <w:r w:rsidRPr="00026D8F">
              <w:rPr>
                <w:rFonts w:cs="Times New Roman"/>
                <w:sz w:val="22"/>
                <w:szCs w:val="22"/>
              </w:rPr>
              <w:t>100</w:t>
            </w:r>
          </w:p>
        </w:tc>
        <w:tc>
          <w:tcPr>
            <w:tcW w:w="1221"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2038" w:type="dxa"/>
          </w:tcPr>
          <w:p w:rsidR="00EE55C3" w:rsidRPr="00026D8F" w:rsidRDefault="00EE55C3" w:rsidP="00093CA5">
            <w:pPr>
              <w:widowControl w:val="0"/>
              <w:suppressLineNumbers/>
              <w:suppressAutoHyphens/>
              <w:autoSpaceDE w:val="0"/>
              <w:autoSpaceDN w:val="0"/>
              <w:adjustRightInd w:val="0"/>
              <w:jc w:val="center"/>
              <w:rPr>
                <w:rFonts w:cs="Times New Roman"/>
                <w:b/>
                <w:u w:val="single"/>
                <w:lang w:eastAsia="en-US"/>
              </w:rPr>
            </w:pPr>
            <w:r w:rsidRPr="00026D8F">
              <w:rPr>
                <w:rFonts w:cs="Times New Roman"/>
                <w:sz w:val="22"/>
                <w:szCs w:val="22"/>
                <w:lang w:eastAsia="en-US"/>
              </w:rPr>
              <w:t>07</w:t>
            </w:r>
          </w:p>
          <w:p w:rsidR="00EE55C3" w:rsidRPr="00026D8F"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026D8F" w:rsidTr="0086777A">
        <w:tc>
          <w:tcPr>
            <w:tcW w:w="569"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1.7</w:t>
            </w:r>
          </w:p>
        </w:tc>
        <w:tc>
          <w:tcPr>
            <w:tcW w:w="2834" w:type="dxa"/>
          </w:tcPr>
          <w:p w:rsidR="00EE55C3" w:rsidRPr="00026D8F" w:rsidRDefault="00EE55C3" w:rsidP="00093CA5">
            <w:pPr>
              <w:widowControl w:val="0"/>
              <w:suppressLineNumbers/>
              <w:suppressAutoHyphens/>
              <w:autoSpaceDE w:val="0"/>
              <w:autoSpaceDN w:val="0"/>
              <w:adjustRightInd w:val="0"/>
              <w:rPr>
                <w:rFonts w:cs="Times New Roman"/>
              </w:rPr>
            </w:pPr>
            <w:r w:rsidRPr="00026D8F">
              <w:rPr>
                <w:rFonts w:cs="Times New Roman"/>
                <w:sz w:val="22"/>
                <w:szCs w:val="22"/>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w:t>
            </w:r>
          </w:p>
        </w:tc>
        <w:tc>
          <w:tcPr>
            <w:tcW w:w="1700" w:type="dxa"/>
          </w:tcPr>
          <w:p w:rsidR="00EE55C3" w:rsidRPr="00026D8F" w:rsidRDefault="00EE55C3" w:rsidP="00093CA5">
            <w:pPr>
              <w:rPr>
                <w:rFonts w:cs="Times New Roman"/>
              </w:rPr>
            </w:pPr>
            <w:r w:rsidRPr="00026D8F">
              <w:rPr>
                <w:rFonts w:cs="Times New Roman"/>
                <w:sz w:val="22"/>
                <w:szCs w:val="22"/>
              </w:rPr>
              <w:t>Приоритетный целевой показатель</w:t>
            </w:r>
          </w:p>
        </w:tc>
        <w:tc>
          <w:tcPr>
            <w:tcW w:w="906"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w:t>
            </w:r>
          </w:p>
        </w:tc>
        <w:tc>
          <w:tcPr>
            <w:tcW w:w="1814" w:type="dxa"/>
          </w:tcPr>
          <w:p w:rsidR="00EE55C3" w:rsidRPr="00026D8F" w:rsidRDefault="005D7911" w:rsidP="00093CA5">
            <w:pPr>
              <w:jc w:val="center"/>
              <w:rPr>
                <w:rFonts w:cs="Times New Roman"/>
              </w:rPr>
            </w:pPr>
            <w:r w:rsidRPr="00026D8F">
              <w:rPr>
                <w:rFonts w:cs="Times New Roman"/>
                <w:sz w:val="22"/>
                <w:szCs w:val="22"/>
              </w:rPr>
              <w:t>100</w:t>
            </w:r>
          </w:p>
        </w:tc>
        <w:tc>
          <w:tcPr>
            <w:tcW w:w="1221"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2038"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07</w:t>
            </w:r>
          </w:p>
          <w:p w:rsidR="00EE55C3" w:rsidRPr="00026D8F"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026D8F" w:rsidTr="0086777A">
        <w:tc>
          <w:tcPr>
            <w:tcW w:w="569"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1.8</w:t>
            </w:r>
          </w:p>
        </w:tc>
        <w:tc>
          <w:tcPr>
            <w:tcW w:w="2834" w:type="dxa"/>
          </w:tcPr>
          <w:p w:rsidR="00EE55C3" w:rsidRPr="00026D8F" w:rsidRDefault="00EE55C3" w:rsidP="00093CA5">
            <w:pPr>
              <w:widowControl w:val="0"/>
              <w:suppressLineNumbers/>
              <w:suppressAutoHyphens/>
              <w:autoSpaceDE w:val="0"/>
              <w:autoSpaceDN w:val="0"/>
              <w:adjustRightInd w:val="0"/>
              <w:rPr>
                <w:rFonts w:cs="Times New Roman"/>
              </w:rPr>
            </w:pPr>
            <w:r w:rsidRPr="00026D8F">
              <w:rPr>
                <w:rFonts w:cs="Times New Roman"/>
                <w:sz w:val="22"/>
                <w:szCs w:val="22"/>
              </w:rPr>
              <w:t>Исключение незаконных решений по земле</w:t>
            </w:r>
          </w:p>
        </w:tc>
        <w:tc>
          <w:tcPr>
            <w:tcW w:w="1700" w:type="dxa"/>
          </w:tcPr>
          <w:p w:rsidR="00EE55C3" w:rsidRPr="00026D8F" w:rsidRDefault="00EE55C3" w:rsidP="00093CA5">
            <w:pPr>
              <w:rPr>
                <w:rFonts w:cs="Times New Roman"/>
              </w:rPr>
            </w:pPr>
            <w:r w:rsidRPr="00026D8F">
              <w:rPr>
                <w:rFonts w:cs="Times New Roman"/>
                <w:sz w:val="22"/>
                <w:szCs w:val="22"/>
              </w:rPr>
              <w:t>Показатель Рейтинга-50</w:t>
            </w:r>
          </w:p>
        </w:tc>
        <w:tc>
          <w:tcPr>
            <w:tcW w:w="906"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штук</w:t>
            </w:r>
          </w:p>
        </w:tc>
        <w:tc>
          <w:tcPr>
            <w:tcW w:w="1814" w:type="dxa"/>
          </w:tcPr>
          <w:p w:rsidR="00EE55C3" w:rsidRPr="00026D8F" w:rsidRDefault="00EE55C3" w:rsidP="00093CA5">
            <w:pPr>
              <w:jc w:val="center"/>
              <w:rPr>
                <w:rFonts w:cs="Times New Roman"/>
              </w:rPr>
            </w:pPr>
            <w:r w:rsidRPr="00026D8F">
              <w:rPr>
                <w:rFonts w:cs="Times New Roman"/>
                <w:sz w:val="22"/>
                <w:szCs w:val="22"/>
              </w:rPr>
              <w:t>0</w:t>
            </w:r>
          </w:p>
        </w:tc>
        <w:tc>
          <w:tcPr>
            <w:tcW w:w="1221" w:type="dxa"/>
          </w:tcPr>
          <w:p w:rsidR="00EE55C3" w:rsidRPr="00026D8F" w:rsidRDefault="00EE55C3" w:rsidP="00093CA5">
            <w:pPr>
              <w:jc w:val="center"/>
              <w:rPr>
                <w:rFonts w:cs="Times New Roman"/>
              </w:rPr>
            </w:pPr>
            <w:r w:rsidRPr="00026D8F">
              <w:rPr>
                <w:rFonts w:cs="Times New Roman"/>
                <w:sz w:val="22"/>
                <w:szCs w:val="22"/>
              </w:rPr>
              <w:t>0</w:t>
            </w:r>
          </w:p>
        </w:tc>
        <w:tc>
          <w:tcPr>
            <w:tcW w:w="1134" w:type="dxa"/>
          </w:tcPr>
          <w:p w:rsidR="00EE55C3" w:rsidRPr="00026D8F" w:rsidRDefault="00EE55C3" w:rsidP="00093CA5">
            <w:pPr>
              <w:jc w:val="center"/>
              <w:rPr>
                <w:rFonts w:cs="Times New Roman"/>
              </w:rPr>
            </w:pPr>
            <w:r w:rsidRPr="00026D8F">
              <w:rPr>
                <w:rFonts w:cs="Times New Roman"/>
                <w:sz w:val="22"/>
                <w:szCs w:val="22"/>
              </w:rPr>
              <w:t>0</w:t>
            </w:r>
          </w:p>
        </w:tc>
        <w:tc>
          <w:tcPr>
            <w:tcW w:w="1134" w:type="dxa"/>
          </w:tcPr>
          <w:p w:rsidR="00EE55C3" w:rsidRPr="00026D8F" w:rsidRDefault="00EE55C3" w:rsidP="00093CA5">
            <w:pPr>
              <w:jc w:val="center"/>
              <w:rPr>
                <w:rFonts w:cs="Times New Roman"/>
              </w:rPr>
            </w:pPr>
            <w:r w:rsidRPr="00026D8F">
              <w:rPr>
                <w:rFonts w:cs="Times New Roman"/>
                <w:sz w:val="22"/>
                <w:szCs w:val="22"/>
              </w:rPr>
              <w:t>0</w:t>
            </w:r>
          </w:p>
        </w:tc>
        <w:tc>
          <w:tcPr>
            <w:tcW w:w="1134" w:type="dxa"/>
          </w:tcPr>
          <w:p w:rsidR="00EE55C3" w:rsidRPr="00026D8F" w:rsidRDefault="00EE55C3" w:rsidP="00093CA5">
            <w:pPr>
              <w:jc w:val="center"/>
              <w:rPr>
                <w:rFonts w:cs="Times New Roman"/>
              </w:rPr>
            </w:pPr>
            <w:r w:rsidRPr="00026D8F">
              <w:rPr>
                <w:rFonts w:cs="Times New Roman"/>
                <w:sz w:val="22"/>
                <w:szCs w:val="22"/>
              </w:rPr>
              <w:t>0</w:t>
            </w:r>
          </w:p>
        </w:tc>
        <w:tc>
          <w:tcPr>
            <w:tcW w:w="1134" w:type="dxa"/>
          </w:tcPr>
          <w:p w:rsidR="00EE55C3" w:rsidRPr="00026D8F" w:rsidRDefault="00EE55C3" w:rsidP="00093CA5">
            <w:pPr>
              <w:jc w:val="center"/>
              <w:rPr>
                <w:rFonts w:cs="Times New Roman"/>
              </w:rPr>
            </w:pPr>
            <w:r w:rsidRPr="00026D8F">
              <w:rPr>
                <w:rFonts w:cs="Times New Roman"/>
                <w:sz w:val="22"/>
                <w:szCs w:val="22"/>
              </w:rPr>
              <w:t>0</w:t>
            </w:r>
          </w:p>
        </w:tc>
        <w:tc>
          <w:tcPr>
            <w:tcW w:w="2038"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07</w:t>
            </w:r>
          </w:p>
          <w:p w:rsidR="00EE55C3" w:rsidRPr="00026D8F"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026D8F" w:rsidTr="0086777A">
        <w:tc>
          <w:tcPr>
            <w:tcW w:w="569"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1.9</w:t>
            </w:r>
          </w:p>
        </w:tc>
        <w:tc>
          <w:tcPr>
            <w:tcW w:w="2834" w:type="dxa"/>
          </w:tcPr>
          <w:p w:rsidR="00EE55C3" w:rsidRPr="00026D8F" w:rsidRDefault="00EE55C3" w:rsidP="00093CA5">
            <w:pPr>
              <w:pStyle w:val="ConsPlusNormal"/>
              <w:tabs>
                <w:tab w:val="left" w:pos="1139"/>
              </w:tabs>
              <w:rPr>
                <w:rFonts w:ascii="Times New Roman" w:hAnsi="Times New Roman" w:cs="Times New Roman"/>
                <w:szCs w:val="22"/>
                <w:lang w:eastAsia="en-US"/>
              </w:rPr>
            </w:pPr>
            <w:r w:rsidRPr="00026D8F">
              <w:rPr>
                <w:rFonts w:ascii="Times New Roman" w:hAnsi="Times New Roman" w:cs="Times New Roman"/>
                <w:szCs w:val="22"/>
                <w:lang w:eastAsia="en-US"/>
              </w:rPr>
              <w:t>Доля объектов  недвижимого имущества, поставленных на кадастровый учет от выявленных земельных</w:t>
            </w:r>
          </w:p>
          <w:p w:rsidR="00EE55C3" w:rsidRPr="00026D8F" w:rsidRDefault="00EE55C3" w:rsidP="00093CA5">
            <w:pPr>
              <w:widowControl w:val="0"/>
              <w:suppressLineNumbers/>
              <w:suppressAutoHyphens/>
              <w:autoSpaceDE w:val="0"/>
              <w:autoSpaceDN w:val="0"/>
              <w:adjustRightInd w:val="0"/>
              <w:rPr>
                <w:rFonts w:cs="Times New Roman"/>
                <w:lang w:eastAsia="en-US"/>
              </w:rPr>
            </w:pPr>
            <w:r w:rsidRPr="00026D8F">
              <w:rPr>
                <w:rFonts w:cs="Times New Roman"/>
                <w:sz w:val="22"/>
                <w:szCs w:val="22"/>
                <w:lang w:eastAsia="en-US"/>
              </w:rPr>
              <w:lastRenderedPageBreak/>
              <w:t>участков с объектами без прав</w:t>
            </w:r>
          </w:p>
        </w:tc>
        <w:tc>
          <w:tcPr>
            <w:tcW w:w="1700" w:type="dxa"/>
          </w:tcPr>
          <w:p w:rsidR="00EE55C3" w:rsidRPr="00026D8F" w:rsidRDefault="00EE55C3" w:rsidP="00093CA5">
            <w:pPr>
              <w:rPr>
                <w:rFonts w:cs="Times New Roman"/>
              </w:rPr>
            </w:pPr>
            <w:r w:rsidRPr="00026D8F">
              <w:rPr>
                <w:rFonts w:cs="Times New Roman"/>
                <w:sz w:val="22"/>
                <w:szCs w:val="22"/>
              </w:rPr>
              <w:lastRenderedPageBreak/>
              <w:t>Показатель Рейтинга-50</w:t>
            </w:r>
          </w:p>
        </w:tc>
        <w:tc>
          <w:tcPr>
            <w:tcW w:w="906"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w:t>
            </w:r>
          </w:p>
        </w:tc>
        <w:tc>
          <w:tcPr>
            <w:tcW w:w="1814" w:type="dxa"/>
          </w:tcPr>
          <w:p w:rsidR="00EE55C3" w:rsidRPr="00026D8F" w:rsidRDefault="005D7911" w:rsidP="00093CA5">
            <w:pPr>
              <w:jc w:val="center"/>
              <w:rPr>
                <w:rFonts w:cs="Times New Roman"/>
              </w:rPr>
            </w:pPr>
            <w:r w:rsidRPr="00026D8F">
              <w:rPr>
                <w:rFonts w:cs="Times New Roman"/>
                <w:sz w:val="22"/>
                <w:szCs w:val="22"/>
              </w:rPr>
              <w:t>40</w:t>
            </w:r>
          </w:p>
        </w:tc>
        <w:tc>
          <w:tcPr>
            <w:tcW w:w="1221" w:type="dxa"/>
          </w:tcPr>
          <w:p w:rsidR="00EE55C3" w:rsidRPr="005207CA" w:rsidRDefault="00D61F9F" w:rsidP="00093CA5">
            <w:pPr>
              <w:jc w:val="center"/>
              <w:rPr>
                <w:rFonts w:cs="Times New Roman"/>
              </w:rPr>
            </w:pPr>
            <w:r w:rsidRPr="005207CA">
              <w:rPr>
                <w:rFonts w:cs="Times New Roman"/>
                <w:sz w:val="22"/>
                <w:szCs w:val="22"/>
              </w:rPr>
              <w:t>33</w:t>
            </w:r>
          </w:p>
        </w:tc>
        <w:tc>
          <w:tcPr>
            <w:tcW w:w="1134" w:type="dxa"/>
          </w:tcPr>
          <w:p w:rsidR="00EE55C3" w:rsidRPr="00026D8F" w:rsidRDefault="00BE743F" w:rsidP="00093CA5">
            <w:pPr>
              <w:jc w:val="center"/>
              <w:rPr>
                <w:rFonts w:cs="Times New Roman"/>
              </w:rPr>
            </w:pPr>
            <w:r w:rsidRPr="00026D8F">
              <w:rPr>
                <w:rFonts w:cs="Times New Roman"/>
                <w:sz w:val="22"/>
                <w:szCs w:val="22"/>
              </w:rPr>
              <w:t>40</w:t>
            </w:r>
          </w:p>
        </w:tc>
        <w:tc>
          <w:tcPr>
            <w:tcW w:w="1134" w:type="dxa"/>
          </w:tcPr>
          <w:p w:rsidR="00EE55C3" w:rsidRPr="00026D8F" w:rsidRDefault="00BE743F" w:rsidP="00093CA5">
            <w:pPr>
              <w:jc w:val="center"/>
              <w:rPr>
                <w:rFonts w:cs="Times New Roman"/>
              </w:rPr>
            </w:pPr>
            <w:r w:rsidRPr="00026D8F">
              <w:rPr>
                <w:rFonts w:cs="Times New Roman"/>
                <w:sz w:val="22"/>
                <w:szCs w:val="22"/>
              </w:rPr>
              <w:t>4</w:t>
            </w:r>
            <w:r w:rsidR="00EE55C3" w:rsidRPr="00026D8F">
              <w:rPr>
                <w:rFonts w:cs="Times New Roman"/>
                <w:sz w:val="22"/>
                <w:szCs w:val="22"/>
              </w:rPr>
              <w:t>0</w:t>
            </w:r>
          </w:p>
        </w:tc>
        <w:tc>
          <w:tcPr>
            <w:tcW w:w="1134" w:type="dxa"/>
          </w:tcPr>
          <w:p w:rsidR="00EE55C3" w:rsidRPr="00026D8F" w:rsidRDefault="00BE743F" w:rsidP="00093CA5">
            <w:pPr>
              <w:jc w:val="center"/>
              <w:rPr>
                <w:rFonts w:cs="Times New Roman"/>
              </w:rPr>
            </w:pPr>
            <w:r w:rsidRPr="00026D8F">
              <w:rPr>
                <w:rFonts w:cs="Times New Roman"/>
                <w:sz w:val="22"/>
                <w:szCs w:val="22"/>
              </w:rPr>
              <w:t>4</w:t>
            </w:r>
            <w:r w:rsidR="00EE55C3" w:rsidRPr="00026D8F">
              <w:rPr>
                <w:rFonts w:cs="Times New Roman"/>
                <w:sz w:val="22"/>
                <w:szCs w:val="22"/>
              </w:rPr>
              <w:t>0</w:t>
            </w:r>
          </w:p>
        </w:tc>
        <w:tc>
          <w:tcPr>
            <w:tcW w:w="1134" w:type="dxa"/>
          </w:tcPr>
          <w:p w:rsidR="00EE55C3" w:rsidRPr="00026D8F" w:rsidRDefault="00BE743F" w:rsidP="00093CA5">
            <w:pPr>
              <w:jc w:val="center"/>
              <w:rPr>
                <w:rFonts w:cs="Times New Roman"/>
              </w:rPr>
            </w:pPr>
            <w:r w:rsidRPr="00026D8F">
              <w:rPr>
                <w:rFonts w:cs="Times New Roman"/>
                <w:sz w:val="22"/>
                <w:szCs w:val="22"/>
              </w:rPr>
              <w:t>4</w:t>
            </w:r>
            <w:r w:rsidR="00EE55C3" w:rsidRPr="00026D8F">
              <w:rPr>
                <w:rFonts w:cs="Times New Roman"/>
                <w:sz w:val="22"/>
                <w:szCs w:val="22"/>
              </w:rPr>
              <w:t>0</w:t>
            </w:r>
          </w:p>
        </w:tc>
        <w:tc>
          <w:tcPr>
            <w:tcW w:w="2038"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07</w:t>
            </w:r>
          </w:p>
        </w:tc>
      </w:tr>
      <w:tr w:rsidR="00EE55C3" w:rsidRPr="00026D8F" w:rsidTr="0086777A">
        <w:tc>
          <w:tcPr>
            <w:tcW w:w="569"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1.10</w:t>
            </w:r>
          </w:p>
        </w:tc>
        <w:tc>
          <w:tcPr>
            <w:tcW w:w="2834" w:type="dxa"/>
          </w:tcPr>
          <w:p w:rsidR="00EE55C3" w:rsidRPr="00026D8F" w:rsidRDefault="00EE55C3" w:rsidP="00093CA5">
            <w:pPr>
              <w:widowControl w:val="0"/>
              <w:suppressLineNumbers/>
              <w:suppressAutoHyphens/>
              <w:autoSpaceDE w:val="0"/>
              <w:autoSpaceDN w:val="0"/>
              <w:adjustRightInd w:val="0"/>
              <w:rPr>
                <w:rFonts w:cs="Times New Roman"/>
                <w:lang w:eastAsia="en-US"/>
              </w:rPr>
            </w:pPr>
            <w:r w:rsidRPr="00026D8F">
              <w:rPr>
                <w:rFonts w:cs="Times New Roman"/>
                <w:sz w:val="22"/>
                <w:szCs w:val="22"/>
                <w:lang w:eastAsia="en-US"/>
              </w:rPr>
              <w:t>Прирост земельного налога</w:t>
            </w:r>
          </w:p>
        </w:tc>
        <w:tc>
          <w:tcPr>
            <w:tcW w:w="1700" w:type="dxa"/>
          </w:tcPr>
          <w:p w:rsidR="00EE55C3" w:rsidRPr="00026D8F" w:rsidRDefault="00EE55C3" w:rsidP="00093CA5">
            <w:pPr>
              <w:rPr>
                <w:rFonts w:cs="Times New Roman"/>
              </w:rPr>
            </w:pPr>
            <w:r w:rsidRPr="00026D8F">
              <w:rPr>
                <w:rFonts w:cs="Times New Roman"/>
                <w:sz w:val="22"/>
                <w:szCs w:val="22"/>
              </w:rPr>
              <w:t>Приоритетный  целевой показатель</w:t>
            </w:r>
          </w:p>
        </w:tc>
        <w:tc>
          <w:tcPr>
            <w:tcW w:w="906"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w:t>
            </w:r>
          </w:p>
        </w:tc>
        <w:tc>
          <w:tcPr>
            <w:tcW w:w="1814" w:type="dxa"/>
          </w:tcPr>
          <w:p w:rsidR="00EE55C3" w:rsidRPr="00026D8F" w:rsidRDefault="00EE55C3" w:rsidP="00093CA5">
            <w:pPr>
              <w:jc w:val="center"/>
              <w:rPr>
                <w:rFonts w:cs="Times New Roman"/>
              </w:rPr>
            </w:pPr>
            <w:r w:rsidRPr="00026D8F">
              <w:rPr>
                <w:rFonts w:cs="Times New Roman"/>
                <w:sz w:val="22"/>
                <w:szCs w:val="22"/>
              </w:rPr>
              <w:t>100</w:t>
            </w:r>
          </w:p>
        </w:tc>
        <w:tc>
          <w:tcPr>
            <w:tcW w:w="1221"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2038"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07</w:t>
            </w:r>
          </w:p>
          <w:p w:rsidR="00EE55C3" w:rsidRPr="00026D8F" w:rsidRDefault="00EE55C3" w:rsidP="00093CA5">
            <w:pPr>
              <w:widowControl w:val="0"/>
              <w:suppressLineNumbers/>
              <w:suppressAutoHyphens/>
              <w:autoSpaceDE w:val="0"/>
              <w:autoSpaceDN w:val="0"/>
              <w:adjustRightInd w:val="0"/>
              <w:jc w:val="center"/>
              <w:rPr>
                <w:rFonts w:cs="Times New Roman"/>
                <w:lang w:eastAsia="en-US"/>
              </w:rPr>
            </w:pPr>
          </w:p>
        </w:tc>
      </w:tr>
      <w:tr w:rsidR="00BE743F" w:rsidRPr="00026D8F" w:rsidTr="0086777A">
        <w:tc>
          <w:tcPr>
            <w:tcW w:w="569" w:type="dxa"/>
          </w:tcPr>
          <w:p w:rsidR="00BE743F" w:rsidRPr="00026D8F" w:rsidRDefault="00BE743F" w:rsidP="00093CA5">
            <w:pPr>
              <w:widowControl w:val="0"/>
              <w:suppressLineNumbers/>
              <w:suppressAutoHyphens/>
              <w:autoSpaceDE w:val="0"/>
              <w:autoSpaceDN w:val="0"/>
              <w:adjustRightInd w:val="0"/>
              <w:jc w:val="center"/>
              <w:rPr>
                <w:rFonts w:cs="Times New Roman"/>
                <w:sz w:val="22"/>
                <w:szCs w:val="22"/>
                <w:lang w:eastAsia="en-US"/>
              </w:rPr>
            </w:pPr>
            <w:r w:rsidRPr="00026D8F">
              <w:rPr>
                <w:rFonts w:cs="Times New Roman"/>
                <w:sz w:val="22"/>
                <w:szCs w:val="22"/>
                <w:lang w:eastAsia="en-US"/>
              </w:rPr>
              <w:t>1.11</w:t>
            </w:r>
          </w:p>
        </w:tc>
        <w:tc>
          <w:tcPr>
            <w:tcW w:w="2834" w:type="dxa"/>
          </w:tcPr>
          <w:p w:rsidR="00BE743F" w:rsidRPr="00026D8F" w:rsidRDefault="00BE743F" w:rsidP="00FE35F6">
            <w:r w:rsidRPr="00026D8F">
              <w:rPr>
                <w:rFonts w:eastAsiaTheme="minorEastAsia"/>
                <w:sz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1700" w:type="dxa"/>
          </w:tcPr>
          <w:p w:rsidR="00BE743F" w:rsidRPr="00026D8F" w:rsidRDefault="00BE743F" w:rsidP="00FE35F6">
            <w:pPr>
              <w:jc w:val="center"/>
              <w:rPr>
                <w:sz w:val="22"/>
                <w:szCs w:val="22"/>
              </w:rPr>
            </w:pPr>
            <w:r w:rsidRPr="00026D8F">
              <w:rPr>
                <w:sz w:val="22"/>
                <w:szCs w:val="22"/>
              </w:rPr>
              <w:t>Приоритетный целевой показатель</w:t>
            </w:r>
          </w:p>
        </w:tc>
        <w:tc>
          <w:tcPr>
            <w:tcW w:w="906" w:type="dxa"/>
          </w:tcPr>
          <w:p w:rsidR="00BE743F" w:rsidRPr="00026D8F" w:rsidRDefault="00BE743F" w:rsidP="00FE35F6">
            <w:pPr>
              <w:jc w:val="center"/>
              <w:rPr>
                <w:sz w:val="22"/>
                <w:szCs w:val="22"/>
              </w:rPr>
            </w:pPr>
            <w:r w:rsidRPr="00026D8F">
              <w:rPr>
                <w:sz w:val="22"/>
                <w:szCs w:val="22"/>
              </w:rPr>
              <w:t>%</w:t>
            </w:r>
          </w:p>
        </w:tc>
        <w:tc>
          <w:tcPr>
            <w:tcW w:w="1814" w:type="dxa"/>
          </w:tcPr>
          <w:p w:rsidR="00BE743F" w:rsidRPr="00026D8F" w:rsidRDefault="00BE743F" w:rsidP="00FE35F6">
            <w:pPr>
              <w:jc w:val="center"/>
            </w:pPr>
            <w:r w:rsidRPr="00026D8F">
              <w:rPr>
                <w:sz w:val="22"/>
              </w:rPr>
              <w:t>0</w:t>
            </w:r>
          </w:p>
        </w:tc>
        <w:tc>
          <w:tcPr>
            <w:tcW w:w="1221"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2038" w:type="dxa"/>
          </w:tcPr>
          <w:p w:rsidR="00BE743F" w:rsidRPr="00026D8F" w:rsidRDefault="00BE743F" w:rsidP="00FE35F6">
            <w:pPr>
              <w:jc w:val="center"/>
            </w:pPr>
            <w:r w:rsidRPr="00026D8F">
              <w:rPr>
                <w:sz w:val="22"/>
                <w:szCs w:val="22"/>
              </w:rPr>
              <w:t>07</w:t>
            </w:r>
          </w:p>
        </w:tc>
      </w:tr>
      <w:tr w:rsidR="00BE743F" w:rsidRPr="00026D8F" w:rsidTr="0086777A">
        <w:tc>
          <w:tcPr>
            <w:tcW w:w="569" w:type="dxa"/>
          </w:tcPr>
          <w:p w:rsidR="00BE743F" w:rsidRPr="00026D8F" w:rsidRDefault="00BE743F" w:rsidP="00FE35F6">
            <w:pPr>
              <w:widowControl w:val="0"/>
              <w:suppressLineNumbers/>
              <w:suppressAutoHyphens/>
              <w:autoSpaceDE w:val="0"/>
              <w:autoSpaceDN w:val="0"/>
              <w:adjustRightInd w:val="0"/>
              <w:jc w:val="center"/>
            </w:pPr>
            <w:r w:rsidRPr="00026D8F">
              <w:rPr>
                <w:sz w:val="22"/>
                <w:szCs w:val="22"/>
              </w:rPr>
              <w:t>1.12</w:t>
            </w:r>
          </w:p>
        </w:tc>
        <w:tc>
          <w:tcPr>
            <w:tcW w:w="2834" w:type="dxa"/>
          </w:tcPr>
          <w:p w:rsidR="00BE743F" w:rsidRPr="00026D8F" w:rsidRDefault="00BE743F" w:rsidP="00FE35F6">
            <w:r w:rsidRPr="00026D8F">
              <w:rPr>
                <w:rFonts w:eastAsiaTheme="minorEastAsia"/>
                <w:sz w:val="22"/>
              </w:rPr>
              <w:t>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w:t>
            </w:r>
          </w:p>
        </w:tc>
        <w:tc>
          <w:tcPr>
            <w:tcW w:w="1700" w:type="dxa"/>
          </w:tcPr>
          <w:p w:rsidR="00BE743F" w:rsidRPr="00026D8F" w:rsidRDefault="00BE743F" w:rsidP="00FE35F6">
            <w:pPr>
              <w:jc w:val="center"/>
              <w:rPr>
                <w:sz w:val="22"/>
                <w:szCs w:val="22"/>
              </w:rPr>
            </w:pPr>
            <w:r w:rsidRPr="00026D8F">
              <w:rPr>
                <w:sz w:val="22"/>
                <w:szCs w:val="22"/>
              </w:rPr>
              <w:t>Показатель регионального проекта</w:t>
            </w:r>
          </w:p>
        </w:tc>
        <w:tc>
          <w:tcPr>
            <w:tcW w:w="906" w:type="dxa"/>
          </w:tcPr>
          <w:p w:rsidR="00BE743F" w:rsidRPr="00026D8F" w:rsidRDefault="00BE743F" w:rsidP="00FE35F6">
            <w:pPr>
              <w:jc w:val="center"/>
            </w:pPr>
            <w:r w:rsidRPr="00026D8F">
              <w:rPr>
                <w:sz w:val="22"/>
              </w:rPr>
              <w:t>%</w:t>
            </w:r>
          </w:p>
        </w:tc>
        <w:tc>
          <w:tcPr>
            <w:tcW w:w="1814" w:type="dxa"/>
          </w:tcPr>
          <w:p w:rsidR="00BE743F" w:rsidRPr="00026D8F" w:rsidRDefault="00BE743F" w:rsidP="00FE35F6">
            <w:pPr>
              <w:jc w:val="center"/>
            </w:pPr>
            <w:r w:rsidRPr="00026D8F">
              <w:rPr>
                <w:sz w:val="22"/>
              </w:rPr>
              <w:t>0</w:t>
            </w:r>
          </w:p>
        </w:tc>
        <w:tc>
          <w:tcPr>
            <w:tcW w:w="1221" w:type="dxa"/>
          </w:tcPr>
          <w:p w:rsidR="00BE743F" w:rsidRPr="00026D8F" w:rsidRDefault="00BE743F" w:rsidP="00FE35F6">
            <w:pPr>
              <w:jc w:val="center"/>
            </w:pPr>
            <w:r w:rsidRPr="00026D8F">
              <w:rPr>
                <w:sz w:val="22"/>
              </w:rPr>
              <w:t>20</w:t>
            </w:r>
          </w:p>
        </w:tc>
        <w:tc>
          <w:tcPr>
            <w:tcW w:w="1134" w:type="dxa"/>
          </w:tcPr>
          <w:p w:rsidR="00BE743F" w:rsidRPr="00026D8F" w:rsidRDefault="00BE743F" w:rsidP="00FE35F6">
            <w:pPr>
              <w:jc w:val="center"/>
            </w:pPr>
            <w:r w:rsidRPr="00026D8F">
              <w:rPr>
                <w:sz w:val="22"/>
              </w:rPr>
              <w:t>20</w:t>
            </w:r>
          </w:p>
        </w:tc>
        <w:tc>
          <w:tcPr>
            <w:tcW w:w="1134" w:type="dxa"/>
          </w:tcPr>
          <w:p w:rsidR="00BE743F" w:rsidRPr="00026D8F" w:rsidRDefault="00BE743F" w:rsidP="00FE35F6">
            <w:pPr>
              <w:jc w:val="center"/>
            </w:pPr>
            <w:r w:rsidRPr="00026D8F">
              <w:rPr>
                <w:sz w:val="22"/>
              </w:rPr>
              <w:t>20</w:t>
            </w:r>
          </w:p>
        </w:tc>
        <w:tc>
          <w:tcPr>
            <w:tcW w:w="1134" w:type="dxa"/>
          </w:tcPr>
          <w:p w:rsidR="00BE743F" w:rsidRPr="00026D8F" w:rsidRDefault="00BE743F" w:rsidP="00FE35F6">
            <w:pPr>
              <w:jc w:val="center"/>
            </w:pPr>
            <w:r w:rsidRPr="00026D8F">
              <w:rPr>
                <w:sz w:val="22"/>
              </w:rPr>
              <w:t>20</w:t>
            </w:r>
          </w:p>
        </w:tc>
        <w:tc>
          <w:tcPr>
            <w:tcW w:w="1134" w:type="dxa"/>
          </w:tcPr>
          <w:p w:rsidR="00BE743F" w:rsidRPr="00026D8F" w:rsidRDefault="00BE743F" w:rsidP="00FE35F6">
            <w:pPr>
              <w:jc w:val="center"/>
            </w:pPr>
            <w:r w:rsidRPr="00026D8F">
              <w:rPr>
                <w:sz w:val="22"/>
              </w:rPr>
              <w:t>20</w:t>
            </w:r>
          </w:p>
        </w:tc>
        <w:tc>
          <w:tcPr>
            <w:tcW w:w="2038" w:type="dxa"/>
          </w:tcPr>
          <w:p w:rsidR="00BE743F" w:rsidRPr="00026D8F" w:rsidRDefault="00BE743F" w:rsidP="00FE35F6">
            <w:pPr>
              <w:jc w:val="center"/>
            </w:pPr>
            <w:r w:rsidRPr="00026D8F">
              <w:rPr>
                <w:sz w:val="22"/>
                <w:szCs w:val="22"/>
              </w:rPr>
              <w:t>07</w:t>
            </w: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2.</w:t>
            </w:r>
          </w:p>
        </w:tc>
        <w:tc>
          <w:tcPr>
            <w:tcW w:w="13011" w:type="dxa"/>
            <w:gridSpan w:val="9"/>
          </w:tcPr>
          <w:p w:rsidR="00BE743F" w:rsidRPr="00026D8F" w:rsidRDefault="00BE743F"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III</w:t>
            </w:r>
            <w:r w:rsidRPr="00026D8F">
              <w:rPr>
                <w:rFonts w:ascii="Times New Roman" w:hAnsi="Times New Roman" w:cs="Times New Roman"/>
                <w:szCs w:val="22"/>
              </w:rPr>
              <w:t xml:space="preserve"> «Совершенствование муниципальной службы </w:t>
            </w:r>
            <w:r w:rsidRPr="00026D8F">
              <w:rPr>
                <w:rFonts w:ascii="Times New Roman" w:hAnsi="Times New Roman" w:cs="Times New Roman"/>
                <w:szCs w:val="24"/>
              </w:rPr>
              <w:t>Московской области</w:t>
            </w:r>
            <w:r w:rsidRPr="00026D8F">
              <w:rPr>
                <w:rFonts w:ascii="Times New Roman" w:hAnsi="Times New Roman" w:cs="Times New Roman"/>
                <w:szCs w:val="22"/>
              </w:rPr>
              <w:t>»</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Х</w:t>
            </w: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2.1.</w:t>
            </w:r>
          </w:p>
        </w:tc>
        <w:tc>
          <w:tcPr>
            <w:tcW w:w="2834" w:type="dxa"/>
          </w:tcPr>
          <w:p w:rsidR="00BE743F" w:rsidRDefault="00BE743F" w:rsidP="00093CA5">
            <w:pPr>
              <w:pStyle w:val="ConsPlusNormal"/>
              <w:rPr>
                <w:rFonts w:ascii="Times New Roman" w:hAnsi="Times New Roman" w:cs="Times New Roman"/>
                <w:szCs w:val="22"/>
              </w:rPr>
            </w:pPr>
            <w:r w:rsidRPr="00026D8F">
              <w:rPr>
                <w:rFonts w:ascii="Times New Roman" w:hAnsi="Times New Roman" w:cs="Times New Roman"/>
                <w:szCs w:val="22"/>
              </w:rPr>
              <w:t>Доля муниципальных служащих соответствующих квалификационным требованиям</w:t>
            </w:r>
          </w:p>
          <w:p w:rsidR="0086777A" w:rsidRDefault="0086777A" w:rsidP="00093CA5">
            <w:pPr>
              <w:pStyle w:val="ConsPlusNormal"/>
              <w:rPr>
                <w:rFonts w:ascii="Times New Roman" w:hAnsi="Times New Roman" w:cs="Times New Roman"/>
                <w:szCs w:val="22"/>
              </w:rPr>
            </w:pPr>
          </w:p>
          <w:p w:rsidR="0086777A" w:rsidRPr="00026D8F" w:rsidRDefault="0086777A" w:rsidP="00093CA5">
            <w:pPr>
              <w:pStyle w:val="ConsPlusNormal"/>
              <w:rPr>
                <w:rFonts w:ascii="Times New Roman" w:hAnsi="Times New Roman" w:cs="Times New Roman"/>
                <w:szCs w:val="22"/>
              </w:rPr>
            </w:pPr>
          </w:p>
        </w:tc>
        <w:tc>
          <w:tcPr>
            <w:tcW w:w="1700" w:type="dxa"/>
          </w:tcPr>
          <w:p w:rsidR="00BE743F" w:rsidRPr="00026D8F" w:rsidRDefault="00BE743F" w:rsidP="00093CA5">
            <w:pPr>
              <w:pStyle w:val="ConsPlusNormal"/>
              <w:rPr>
                <w:rFonts w:ascii="Times New Roman" w:hAnsi="Times New Roman" w:cs="Times New Roman"/>
                <w:szCs w:val="22"/>
              </w:rPr>
            </w:pPr>
            <w:r w:rsidRPr="00026D8F">
              <w:rPr>
                <w:rFonts w:ascii="Times New Roman" w:hAnsi="Times New Roman" w:cs="Times New Roman"/>
                <w:szCs w:val="22"/>
              </w:rPr>
              <w:t>Показатель муниципальной программы</w:t>
            </w:r>
          </w:p>
        </w:tc>
        <w:tc>
          <w:tcPr>
            <w:tcW w:w="906"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221"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03</w:t>
            </w:r>
          </w:p>
          <w:p w:rsidR="00BE743F" w:rsidRPr="00026D8F" w:rsidRDefault="00BE743F" w:rsidP="00093CA5">
            <w:pPr>
              <w:pStyle w:val="ConsPlusNormal"/>
              <w:jc w:val="center"/>
              <w:rPr>
                <w:rFonts w:ascii="Times New Roman" w:hAnsi="Times New Roman" w:cs="Times New Roman"/>
                <w:szCs w:val="22"/>
              </w:rPr>
            </w:pP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lastRenderedPageBreak/>
              <w:t>3.</w:t>
            </w:r>
          </w:p>
        </w:tc>
        <w:tc>
          <w:tcPr>
            <w:tcW w:w="13011" w:type="dxa"/>
            <w:gridSpan w:val="9"/>
          </w:tcPr>
          <w:p w:rsidR="00BE743F" w:rsidRPr="00026D8F" w:rsidRDefault="00BE743F"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IV</w:t>
            </w:r>
            <w:r w:rsidRPr="00026D8F">
              <w:rPr>
                <w:rFonts w:ascii="Times New Roman" w:hAnsi="Times New Roman" w:cs="Times New Roman"/>
                <w:szCs w:val="22"/>
              </w:rPr>
              <w:t xml:space="preserve"> «Управление муниципальными финансами»</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Х</w:t>
            </w: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3.1.</w:t>
            </w:r>
          </w:p>
        </w:tc>
        <w:tc>
          <w:tcPr>
            <w:tcW w:w="2834" w:type="dxa"/>
          </w:tcPr>
          <w:p w:rsidR="00BE743F" w:rsidRPr="00026D8F" w:rsidRDefault="00BE743F"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1700"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Показатель муниципальной программы</w:t>
            </w:r>
          </w:p>
        </w:tc>
        <w:tc>
          <w:tcPr>
            <w:tcW w:w="906"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5,0</w:t>
            </w:r>
          </w:p>
        </w:tc>
        <w:tc>
          <w:tcPr>
            <w:tcW w:w="1221" w:type="dxa"/>
          </w:tcPr>
          <w:p w:rsidR="00BE743F" w:rsidRPr="00026D8F" w:rsidRDefault="00BE743F" w:rsidP="006E4FDD">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3,96</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3,9</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3,8</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3,7</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3,6</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01</w:t>
            </w:r>
          </w:p>
          <w:p w:rsidR="00BE743F" w:rsidRPr="00026D8F" w:rsidRDefault="00BE743F" w:rsidP="00093CA5">
            <w:pPr>
              <w:pStyle w:val="ConsPlusNormal"/>
              <w:jc w:val="center"/>
              <w:rPr>
                <w:rFonts w:ascii="Times New Roman" w:hAnsi="Times New Roman" w:cs="Times New Roman"/>
                <w:szCs w:val="22"/>
              </w:rPr>
            </w:pP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3.2.</w:t>
            </w:r>
          </w:p>
        </w:tc>
        <w:tc>
          <w:tcPr>
            <w:tcW w:w="2834" w:type="dxa"/>
          </w:tcPr>
          <w:p w:rsidR="00BE743F" w:rsidRPr="00026D8F" w:rsidRDefault="00BE743F"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Ежегодный прирост налоговых и неналоговых доходов бюджета 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году</w:t>
            </w:r>
          </w:p>
        </w:tc>
        <w:tc>
          <w:tcPr>
            <w:tcW w:w="1700"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Показатель муниципальной программы</w:t>
            </w:r>
          </w:p>
        </w:tc>
        <w:tc>
          <w:tcPr>
            <w:tcW w:w="906"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9,6</w:t>
            </w:r>
          </w:p>
        </w:tc>
        <w:tc>
          <w:tcPr>
            <w:tcW w:w="1221"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2,6</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3,0</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3,5</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4,0</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4,5</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01</w:t>
            </w:r>
          </w:p>
          <w:p w:rsidR="00BE743F" w:rsidRPr="00026D8F" w:rsidRDefault="00BE743F" w:rsidP="00093CA5">
            <w:pPr>
              <w:pStyle w:val="ConsPlusNormal"/>
              <w:jc w:val="center"/>
              <w:rPr>
                <w:rFonts w:ascii="Times New Roman" w:hAnsi="Times New Roman" w:cs="Times New Roman"/>
                <w:szCs w:val="22"/>
              </w:rPr>
            </w:pP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3.3.</w:t>
            </w:r>
          </w:p>
        </w:tc>
        <w:tc>
          <w:tcPr>
            <w:tcW w:w="2834" w:type="dxa"/>
          </w:tcPr>
          <w:p w:rsidR="00BE743F" w:rsidRPr="00026D8F" w:rsidRDefault="00BE743F"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 бюджета городского округа</w:t>
            </w:r>
          </w:p>
        </w:tc>
        <w:tc>
          <w:tcPr>
            <w:tcW w:w="1700"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Показатель муниципальной программы</w:t>
            </w:r>
          </w:p>
        </w:tc>
        <w:tc>
          <w:tcPr>
            <w:tcW w:w="906"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w:t>
            </w:r>
          </w:p>
        </w:tc>
        <w:tc>
          <w:tcPr>
            <w:tcW w:w="1221"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 </w:t>
            </w:r>
          </w:p>
        </w:tc>
        <w:tc>
          <w:tcPr>
            <w:tcW w:w="1134" w:type="dxa"/>
          </w:tcPr>
          <w:p w:rsidR="00BE743F" w:rsidRPr="00026D8F" w:rsidRDefault="00BE743F" w:rsidP="00093CA5">
            <w:pPr>
              <w:pStyle w:val="ConsPlusNormal"/>
              <w:jc w:val="center"/>
              <w:rPr>
                <w:rFonts w:ascii="Times New Roman" w:hAnsi="Times New Roman" w:cs="Times New Roman"/>
                <w:szCs w:val="22"/>
                <w:lang w:val="en-US"/>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w:t>
            </w:r>
          </w:p>
        </w:tc>
        <w:tc>
          <w:tcPr>
            <w:tcW w:w="1134" w:type="dxa"/>
          </w:tcPr>
          <w:p w:rsidR="00BE743F" w:rsidRPr="00026D8F" w:rsidRDefault="00BE743F" w:rsidP="00093CA5">
            <w:pPr>
              <w:pStyle w:val="ConsPlusNormal"/>
              <w:jc w:val="center"/>
              <w:rPr>
                <w:rFonts w:ascii="Times New Roman" w:hAnsi="Times New Roman" w:cs="Times New Roman"/>
                <w:szCs w:val="22"/>
                <w:lang w:val="en-US"/>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w:t>
            </w:r>
          </w:p>
        </w:tc>
        <w:tc>
          <w:tcPr>
            <w:tcW w:w="1134" w:type="dxa"/>
          </w:tcPr>
          <w:p w:rsidR="00BE743F" w:rsidRPr="00026D8F" w:rsidRDefault="00BE743F" w:rsidP="00093CA5">
            <w:pPr>
              <w:pStyle w:val="ConsPlusNormal"/>
              <w:jc w:val="center"/>
              <w:rPr>
                <w:rFonts w:ascii="Times New Roman" w:hAnsi="Times New Roman" w:cs="Times New Roman"/>
                <w:szCs w:val="22"/>
                <w:lang w:val="en-US"/>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w:t>
            </w:r>
          </w:p>
        </w:tc>
        <w:tc>
          <w:tcPr>
            <w:tcW w:w="1134" w:type="dxa"/>
          </w:tcPr>
          <w:p w:rsidR="00BE743F" w:rsidRPr="00026D8F" w:rsidRDefault="00BE743F" w:rsidP="00093CA5">
            <w:pPr>
              <w:pStyle w:val="ConsPlusNormal"/>
              <w:jc w:val="center"/>
              <w:rPr>
                <w:rFonts w:ascii="Times New Roman" w:hAnsi="Times New Roman" w:cs="Times New Roman"/>
                <w:szCs w:val="22"/>
                <w:lang w:val="en-US"/>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06</w:t>
            </w:r>
          </w:p>
          <w:p w:rsidR="00BE743F" w:rsidRPr="00026D8F" w:rsidRDefault="00BE743F" w:rsidP="00093CA5">
            <w:pPr>
              <w:pStyle w:val="ConsPlusNormal"/>
              <w:jc w:val="center"/>
              <w:rPr>
                <w:rFonts w:ascii="Times New Roman" w:hAnsi="Times New Roman" w:cs="Times New Roman"/>
                <w:szCs w:val="22"/>
              </w:rPr>
            </w:pP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3.4.</w:t>
            </w:r>
          </w:p>
        </w:tc>
        <w:tc>
          <w:tcPr>
            <w:tcW w:w="2834" w:type="dxa"/>
          </w:tcPr>
          <w:p w:rsidR="00BE743F" w:rsidRPr="00026D8F" w:rsidRDefault="00BE743F"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 xml:space="preserve">Обеспечение отношения </w:t>
            </w:r>
            <w:r w:rsidRPr="00026D8F">
              <w:rPr>
                <w:rFonts w:ascii="Times New Roman" w:eastAsiaTheme="minorHAnsi" w:hAnsi="Times New Roman" w:cs="Times New Roman"/>
                <w:szCs w:val="22"/>
                <w:lang w:eastAsia="en-US"/>
              </w:rPr>
              <w:lastRenderedPageBreak/>
              <w:t>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1700"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lastRenderedPageBreak/>
              <w:t xml:space="preserve">Показатель </w:t>
            </w:r>
            <w:r w:rsidRPr="00026D8F">
              <w:rPr>
                <w:rFonts w:ascii="Times New Roman" w:hAnsi="Times New Roman" w:cs="Times New Roman"/>
                <w:szCs w:val="22"/>
              </w:rPr>
              <w:lastRenderedPageBreak/>
              <w:t>муниципальной программы</w:t>
            </w:r>
          </w:p>
        </w:tc>
        <w:tc>
          <w:tcPr>
            <w:tcW w:w="906"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lastRenderedPageBreak/>
              <w:t>%</w:t>
            </w:r>
          </w:p>
        </w:tc>
        <w:tc>
          <w:tcPr>
            <w:tcW w:w="1814" w:type="dxa"/>
          </w:tcPr>
          <w:p w:rsidR="00BE743F" w:rsidRPr="00026D8F" w:rsidRDefault="00BE743F" w:rsidP="00093CA5">
            <w:pPr>
              <w:pStyle w:val="ConsPlusNormal"/>
              <w:jc w:val="center"/>
              <w:rPr>
                <w:rFonts w:ascii="Times New Roman" w:hAnsi="Times New Roman" w:cs="Times New Roman"/>
                <w:szCs w:val="22"/>
                <w:lang w:val="en-US"/>
              </w:rPr>
            </w:pPr>
            <w:r w:rsidRPr="00026D8F">
              <w:rPr>
                <w:rFonts w:ascii="Times New Roman" w:hAnsi="Times New Roman" w:cs="Times New Roman"/>
                <w:szCs w:val="22"/>
                <w:lang w:val="en-US"/>
              </w:rPr>
              <w:t>&lt;= 5</w:t>
            </w:r>
          </w:p>
        </w:tc>
        <w:tc>
          <w:tcPr>
            <w:tcW w:w="1221"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 5</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 5</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 5</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 5</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 5</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06</w:t>
            </w:r>
          </w:p>
          <w:p w:rsidR="00BE743F" w:rsidRPr="00026D8F" w:rsidRDefault="00BE743F" w:rsidP="00093CA5">
            <w:pPr>
              <w:pStyle w:val="ConsPlusNormal"/>
              <w:jc w:val="center"/>
              <w:rPr>
                <w:rFonts w:ascii="Times New Roman" w:hAnsi="Times New Roman" w:cs="Times New Roman"/>
                <w:szCs w:val="22"/>
              </w:rPr>
            </w:pPr>
          </w:p>
        </w:tc>
      </w:tr>
    </w:tbl>
    <w:p w:rsidR="00EE55C3" w:rsidRPr="00026D8F" w:rsidRDefault="00EE55C3" w:rsidP="00EE55C3">
      <w:pPr>
        <w:tabs>
          <w:tab w:val="left" w:pos="851"/>
        </w:tabs>
        <w:ind w:firstLine="567"/>
        <w:jc w:val="both"/>
        <w:rPr>
          <w:rFonts w:cs="Times New Roman"/>
        </w:rPr>
      </w:pPr>
    </w:p>
    <w:p w:rsidR="00EE55C3" w:rsidRPr="00026D8F" w:rsidRDefault="00EE55C3" w:rsidP="00EE55C3">
      <w:pPr>
        <w:spacing w:after="160" w:line="259" w:lineRule="auto"/>
        <w:jc w:val="center"/>
        <w:rPr>
          <w:rFonts w:cs="Times New Roman"/>
          <w:sz w:val="22"/>
        </w:rPr>
      </w:pPr>
      <w:r w:rsidRPr="00026D8F">
        <w:rPr>
          <w:rFonts w:cs="Times New Roman"/>
          <w:sz w:val="22"/>
        </w:rPr>
        <w:br w:type="page"/>
      </w:r>
      <w:r w:rsidRPr="00026D8F">
        <w:rPr>
          <w:rFonts w:cs="Times New Roman"/>
        </w:rPr>
        <w:lastRenderedPageBreak/>
        <w:t>7. Методика расчета значений планируемых результатов реализации муниципальной программы</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4122"/>
        <w:gridCol w:w="1403"/>
        <w:gridCol w:w="6256"/>
        <w:gridCol w:w="2977"/>
      </w:tblGrid>
      <w:tr w:rsidR="00EE55C3" w:rsidRPr="00026D8F" w:rsidTr="00093CA5">
        <w:trPr>
          <w:trHeight w:val="759"/>
          <w:jc w:val="center"/>
        </w:trPr>
        <w:tc>
          <w:tcPr>
            <w:tcW w:w="693" w:type="dxa"/>
          </w:tcPr>
          <w:p w:rsidR="00EE55C3" w:rsidRPr="00026D8F" w:rsidRDefault="00EE55C3" w:rsidP="00093CA5">
            <w:pPr>
              <w:widowControl w:val="0"/>
              <w:suppressAutoHyphens/>
              <w:jc w:val="center"/>
              <w:rPr>
                <w:rFonts w:cs="Times New Roman"/>
              </w:rPr>
            </w:pPr>
            <w:r w:rsidRPr="00026D8F">
              <w:rPr>
                <w:rFonts w:cs="Times New Roman"/>
                <w:sz w:val="22"/>
                <w:szCs w:val="22"/>
              </w:rPr>
              <w:t>№ п/п</w:t>
            </w:r>
          </w:p>
        </w:tc>
        <w:tc>
          <w:tcPr>
            <w:tcW w:w="4122" w:type="dxa"/>
          </w:tcPr>
          <w:p w:rsidR="00EE55C3" w:rsidRPr="00026D8F" w:rsidRDefault="00EE55C3" w:rsidP="00093CA5">
            <w:pPr>
              <w:widowControl w:val="0"/>
              <w:suppressAutoHyphens/>
              <w:jc w:val="center"/>
              <w:rPr>
                <w:rFonts w:cs="Times New Roman"/>
              </w:rPr>
            </w:pPr>
            <w:r w:rsidRPr="00026D8F">
              <w:rPr>
                <w:rFonts w:cs="Times New Roman"/>
                <w:sz w:val="22"/>
                <w:szCs w:val="22"/>
              </w:rPr>
              <w:t>Наименование показателя, характеризующего планируемые результаты реализации программы</w:t>
            </w:r>
          </w:p>
        </w:tc>
        <w:tc>
          <w:tcPr>
            <w:tcW w:w="1403" w:type="dxa"/>
          </w:tcPr>
          <w:p w:rsidR="00EE55C3" w:rsidRPr="00026D8F" w:rsidRDefault="00EE55C3" w:rsidP="00093CA5">
            <w:pPr>
              <w:widowControl w:val="0"/>
              <w:suppressAutoHyphens/>
              <w:jc w:val="center"/>
              <w:rPr>
                <w:rFonts w:cs="Times New Roman"/>
              </w:rPr>
            </w:pPr>
            <w:r w:rsidRPr="00026D8F">
              <w:rPr>
                <w:rFonts w:cs="Times New Roman"/>
                <w:sz w:val="22"/>
                <w:szCs w:val="22"/>
              </w:rPr>
              <w:t>Единица измерения</w:t>
            </w:r>
          </w:p>
        </w:tc>
        <w:tc>
          <w:tcPr>
            <w:tcW w:w="6256" w:type="dxa"/>
          </w:tcPr>
          <w:p w:rsidR="00EE55C3" w:rsidRPr="00026D8F" w:rsidRDefault="00EE55C3" w:rsidP="00093CA5">
            <w:pPr>
              <w:widowControl w:val="0"/>
              <w:suppressAutoHyphens/>
              <w:jc w:val="center"/>
              <w:rPr>
                <w:rFonts w:cs="Times New Roman"/>
              </w:rPr>
            </w:pPr>
            <w:r w:rsidRPr="00026D8F">
              <w:rPr>
                <w:rFonts w:cs="Times New Roman"/>
                <w:sz w:val="22"/>
                <w:szCs w:val="22"/>
              </w:rPr>
              <w:t>Порядок расчета</w:t>
            </w:r>
          </w:p>
        </w:tc>
        <w:tc>
          <w:tcPr>
            <w:tcW w:w="2977" w:type="dxa"/>
          </w:tcPr>
          <w:p w:rsidR="00EE55C3" w:rsidRPr="00026D8F" w:rsidRDefault="00EE55C3" w:rsidP="00093CA5">
            <w:pPr>
              <w:widowControl w:val="0"/>
              <w:suppressAutoHyphens/>
              <w:jc w:val="center"/>
              <w:rPr>
                <w:rFonts w:cs="Times New Roman"/>
              </w:rPr>
            </w:pPr>
            <w:r w:rsidRPr="00026D8F">
              <w:rPr>
                <w:rFonts w:cs="Times New Roman"/>
                <w:sz w:val="22"/>
                <w:szCs w:val="22"/>
              </w:rPr>
              <w:t>Источник данных</w:t>
            </w:r>
          </w:p>
        </w:tc>
      </w:tr>
      <w:tr w:rsidR="00EE55C3" w:rsidRPr="00026D8F" w:rsidTr="00093CA5">
        <w:trPr>
          <w:jc w:val="center"/>
        </w:trPr>
        <w:tc>
          <w:tcPr>
            <w:tcW w:w="693" w:type="dxa"/>
          </w:tcPr>
          <w:p w:rsidR="00EE55C3" w:rsidRPr="00026D8F" w:rsidRDefault="00EE55C3" w:rsidP="00093CA5">
            <w:pPr>
              <w:widowControl w:val="0"/>
              <w:suppressAutoHyphens/>
              <w:jc w:val="center"/>
              <w:rPr>
                <w:rFonts w:cs="Times New Roman"/>
              </w:rPr>
            </w:pPr>
            <w:r w:rsidRPr="00026D8F">
              <w:rPr>
                <w:rFonts w:cs="Times New Roman"/>
                <w:sz w:val="22"/>
                <w:szCs w:val="22"/>
              </w:rPr>
              <w:t>1</w:t>
            </w:r>
          </w:p>
        </w:tc>
        <w:tc>
          <w:tcPr>
            <w:tcW w:w="4122" w:type="dxa"/>
          </w:tcPr>
          <w:p w:rsidR="00EE55C3" w:rsidRPr="00026D8F" w:rsidRDefault="00EE55C3" w:rsidP="00093CA5">
            <w:pPr>
              <w:widowControl w:val="0"/>
              <w:suppressAutoHyphens/>
              <w:jc w:val="center"/>
              <w:rPr>
                <w:rFonts w:cs="Times New Roman"/>
              </w:rPr>
            </w:pPr>
            <w:r w:rsidRPr="00026D8F">
              <w:rPr>
                <w:rFonts w:cs="Times New Roman"/>
                <w:sz w:val="22"/>
                <w:szCs w:val="22"/>
              </w:rPr>
              <w:t>2</w:t>
            </w:r>
          </w:p>
        </w:tc>
        <w:tc>
          <w:tcPr>
            <w:tcW w:w="1403" w:type="dxa"/>
          </w:tcPr>
          <w:p w:rsidR="00EE55C3" w:rsidRPr="00026D8F" w:rsidRDefault="00EE55C3" w:rsidP="00093CA5">
            <w:pPr>
              <w:widowControl w:val="0"/>
              <w:suppressAutoHyphens/>
              <w:jc w:val="center"/>
              <w:rPr>
                <w:rFonts w:cs="Times New Roman"/>
              </w:rPr>
            </w:pPr>
            <w:r w:rsidRPr="00026D8F">
              <w:rPr>
                <w:rFonts w:cs="Times New Roman"/>
                <w:sz w:val="22"/>
                <w:szCs w:val="22"/>
              </w:rPr>
              <w:t>3</w:t>
            </w:r>
          </w:p>
        </w:tc>
        <w:tc>
          <w:tcPr>
            <w:tcW w:w="6256" w:type="dxa"/>
          </w:tcPr>
          <w:p w:rsidR="00EE55C3" w:rsidRPr="00026D8F" w:rsidRDefault="00EE55C3" w:rsidP="00093CA5">
            <w:pPr>
              <w:widowControl w:val="0"/>
              <w:suppressAutoHyphens/>
              <w:jc w:val="center"/>
              <w:rPr>
                <w:rFonts w:cs="Times New Roman"/>
              </w:rPr>
            </w:pPr>
            <w:r w:rsidRPr="00026D8F">
              <w:rPr>
                <w:rFonts w:cs="Times New Roman"/>
                <w:sz w:val="22"/>
                <w:szCs w:val="22"/>
              </w:rPr>
              <w:t>4</w:t>
            </w:r>
          </w:p>
        </w:tc>
        <w:tc>
          <w:tcPr>
            <w:tcW w:w="2977" w:type="dxa"/>
          </w:tcPr>
          <w:p w:rsidR="00EE55C3" w:rsidRPr="00026D8F" w:rsidRDefault="00EE55C3" w:rsidP="00093CA5">
            <w:pPr>
              <w:widowControl w:val="0"/>
              <w:suppressAutoHyphens/>
              <w:jc w:val="center"/>
              <w:rPr>
                <w:rFonts w:cs="Times New Roman"/>
              </w:rPr>
            </w:pPr>
            <w:r w:rsidRPr="00026D8F">
              <w:rPr>
                <w:rFonts w:cs="Times New Roman"/>
                <w:sz w:val="22"/>
                <w:szCs w:val="22"/>
              </w:rPr>
              <w:t>5</w:t>
            </w:r>
          </w:p>
        </w:tc>
      </w:tr>
      <w:tr w:rsidR="00EE55C3" w:rsidRPr="00026D8F" w:rsidTr="00093CA5">
        <w:trPr>
          <w:jc w:val="center"/>
        </w:trPr>
        <w:tc>
          <w:tcPr>
            <w:tcW w:w="693" w:type="dxa"/>
          </w:tcPr>
          <w:p w:rsidR="00EE55C3" w:rsidRPr="00026D8F" w:rsidRDefault="00EE55C3" w:rsidP="00093CA5">
            <w:pPr>
              <w:widowControl w:val="0"/>
              <w:suppressAutoHyphens/>
              <w:jc w:val="center"/>
              <w:rPr>
                <w:rFonts w:cs="Times New Roman"/>
              </w:rPr>
            </w:pPr>
            <w:r w:rsidRPr="00026D8F">
              <w:rPr>
                <w:rFonts w:cs="Times New Roman"/>
                <w:sz w:val="22"/>
                <w:szCs w:val="22"/>
              </w:rPr>
              <w:t>1.</w:t>
            </w:r>
          </w:p>
        </w:tc>
        <w:tc>
          <w:tcPr>
            <w:tcW w:w="11781" w:type="dxa"/>
            <w:gridSpan w:val="3"/>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w:t>
            </w:r>
            <w:r w:rsidRPr="00026D8F">
              <w:rPr>
                <w:rFonts w:ascii="Times New Roman" w:hAnsi="Times New Roman" w:cs="Times New Roman"/>
                <w:szCs w:val="22"/>
              </w:rPr>
              <w:t>«Развитие имущественного комплекса»</w:t>
            </w:r>
          </w:p>
        </w:tc>
        <w:tc>
          <w:tcPr>
            <w:tcW w:w="2977" w:type="dxa"/>
          </w:tcPr>
          <w:p w:rsidR="00EE55C3" w:rsidRPr="00026D8F" w:rsidRDefault="00EE55C3" w:rsidP="00093CA5">
            <w:pPr>
              <w:pStyle w:val="ConsPlusNormal"/>
              <w:rPr>
                <w:rFonts w:ascii="Times New Roman" w:hAnsi="Times New Roman" w:cs="Times New Roman"/>
                <w:szCs w:val="22"/>
              </w:rPr>
            </w:pP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25" w:firstLine="720"/>
              <w:jc w:val="center"/>
              <w:rPr>
                <w:rFonts w:eastAsiaTheme="minorEastAsia"/>
              </w:rPr>
            </w:pPr>
            <w:r w:rsidRPr="00026D8F">
              <w:rPr>
                <w:rFonts w:eastAsiaTheme="minorEastAsia"/>
              </w:rPr>
              <w:t>1.1.</w:t>
            </w:r>
          </w:p>
        </w:tc>
        <w:tc>
          <w:tcPr>
            <w:tcW w:w="4122" w:type="dxa"/>
          </w:tcPr>
          <w:p w:rsidR="00E529BC" w:rsidRPr="00026D8F" w:rsidRDefault="00E529BC" w:rsidP="00FE35F6">
            <w:pPr>
              <w:widowControl w:val="0"/>
              <w:autoSpaceDE w:val="0"/>
              <w:autoSpaceDN w:val="0"/>
              <w:adjustRightInd w:val="0"/>
              <w:rPr>
                <w:rFonts w:eastAsiaTheme="minorEastAsia"/>
              </w:rPr>
            </w:pPr>
            <w:r w:rsidRPr="00026D8F">
              <w:rPr>
                <w:rFonts w:eastAsiaTheme="minorEastAsia"/>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403" w:type="dxa"/>
          </w:tcPr>
          <w:p w:rsidR="00E529BC" w:rsidRPr="00026D8F" w:rsidRDefault="00E529BC" w:rsidP="00FE35F6">
            <w:pPr>
              <w:widowControl w:val="0"/>
              <w:autoSpaceDE w:val="0"/>
              <w:autoSpaceDN w:val="0"/>
              <w:adjustRightInd w:val="0"/>
              <w:jc w:val="center"/>
              <w:rPr>
                <w:rFonts w:eastAsiaTheme="minorEastAsia"/>
              </w:rPr>
            </w:pPr>
            <w:r w:rsidRPr="00026D8F">
              <w:rPr>
                <w:sz w:val="22"/>
              </w:rPr>
              <w:t>%</w:t>
            </w:r>
          </w:p>
        </w:tc>
        <w:tc>
          <w:tcPr>
            <w:tcW w:w="6256" w:type="dxa"/>
          </w:tcPr>
          <w:p w:rsidR="00E529BC" w:rsidRPr="00026D8F" w:rsidRDefault="00E529BC" w:rsidP="004D0F49">
            <w:pPr>
              <w:shd w:val="clear" w:color="auto" w:fill="FFFFFF"/>
              <w:tabs>
                <w:tab w:val="left" w:pos="3830"/>
                <w:tab w:val="left" w:pos="6010"/>
                <w:tab w:val="left" w:pos="8131"/>
              </w:tabs>
              <w:jc w:val="both"/>
              <w:rPr>
                <w:sz w:val="22"/>
                <w:szCs w:val="22"/>
              </w:rPr>
            </w:pPr>
            <w:r w:rsidRPr="00026D8F">
              <w:rPr>
                <w:sz w:val="22"/>
                <w:szCs w:val="22"/>
              </w:rPr>
              <w:t xml:space="preserve">Основной целью показателя является максимальное снижение задолженности по арендной плате за земельные участки, государственная собственность на которые не разграничена, а также 100% принятие мер для снижения задолженности.  </w:t>
            </w:r>
          </w:p>
          <w:p w:rsidR="00E529BC" w:rsidRPr="00026D8F" w:rsidRDefault="00E529BC" w:rsidP="004D0F49">
            <w:pPr>
              <w:pStyle w:val="af1"/>
              <w:jc w:val="both"/>
              <w:rPr>
                <w:rFonts w:ascii="Times New Roman" w:hAnsi="Times New Roman"/>
              </w:rPr>
            </w:pPr>
            <w:r w:rsidRPr="00026D8F">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E529BC" w:rsidRPr="00026D8F" w:rsidRDefault="00E529BC" w:rsidP="004D0F49">
            <w:pPr>
              <w:pStyle w:val="af1"/>
              <w:jc w:val="center"/>
              <w:rPr>
                <w:rFonts w:ascii="Times New Roman" w:hAnsi="Times New Roman"/>
              </w:rPr>
            </w:pPr>
            <w:r w:rsidRPr="00026D8F">
              <w:rPr>
                <w:rFonts w:ascii="Times New Roman" w:hAnsi="Times New Roman"/>
              </w:rPr>
              <w:t>СЗ = Пир + Д, где</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СЗ – % исполнения показателя «Эффективность работы по взысканию задолженности по арендной плате за земельные участки, государственная собственность на которые не разграничена». Первое место присваивается муниципальному образованию с наибольшим значением </w:t>
            </w:r>
            <m:oMath>
              <m:r>
                <m:rPr>
                  <m:sty m:val="p"/>
                </m:rPr>
                <w:rPr>
                  <w:rFonts w:ascii="Cambria Math" w:hAnsi="Cambria Math"/>
                </w:rPr>
                <m:t>СЗ.</m:t>
              </m:r>
            </m:oMath>
          </w:p>
          <w:p w:rsidR="00E529BC" w:rsidRPr="00026D8F" w:rsidRDefault="00E529BC" w:rsidP="004D0F49">
            <w:pPr>
              <w:pStyle w:val="af1"/>
              <w:jc w:val="both"/>
              <w:rPr>
                <w:rFonts w:ascii="Times New Roman" w:hAnsi="Times New Roman"/>
              </w:rPr>
            </w:pPr>
            <w:r w:rsidRPr="00026D8F">
              <w:rPr>
                <w:rFonts w:ascii="Times New Roman" w:hAnsi="Times New Roman"/>
              </w:rPr>
              <w:t>Пир - % принятых мер, который рассчитывается по формуле:</w:t>
            </w:r>
          </w:p>
          <w:p w:rsidR="00E529BC" w:rsidRPr="00026D8F" w:rsidRDefault="00E529BC" w:rsidP="004D0F49">
            <w:pPr>
              <w:jc w:val="center"/>
              <w:rPr>
                <w:sz w:val="22"/>
                <w:szCs w:val="22"/>
              </w:rPr>
            </w:pPr>
            <m:oMath>
              <m:r>
                <m:rPr>
                  <m:sty m:val="p"/>
                </m:rPr>
                <w:rPr>
                  <w:rFonts w:ascii="Cambria Math" w:hAnsi="Cambria Math"/>
                  <w:sz w:val="22"/>
                  <w:szCs w:val="22"/>
                </w:rPr>
                <m:t>Пир=</m:t>
              </m:r>
              <m:f>
                <m:fPr>
                  <m:ctrlPr>
                    <w:rPr>
                      <w:rFonts w:ascii="Cambria Math" w:hAnsi="Cambria Math"/>
                      <w:sz w:val="22"/>
                      <w:szCs w:val="22"/>
                    </w:rPr>
                  </m:ctrlPr>
                </m:fPr>
                <m:num>
                  <m:r>
                    <m:rPr>
                      <m:sty m:val="p"/>
                    </m:rPr>
                    <w:rPr>
                      <w:rFonts w:ascii="Cambria Math" w:hAnsi="Cambria Math"/>
                      <w:sz w:val="22"/>
                      <w:szCs w:val="22"/>
                    </w:rPr>
                    <m:t>Пир1*К1 + Пир2*К2 + Пир3</m:t>
                  </m:r>
                </m:num>
                <m:den>
                  <m:r>
                    <m:rPr>
                      <m:sty m:val="p"/>
                    </m:rPr>
                    <w:rPr>
                      <w:rFonts w:ascii="Cambria Math" w:hAnsi="Cambria Math"/>
                      <w:sz w:val="22"/>
                      <w:szCs w:val="22"/>
                    </w:rPr>
                    <m:t>Зод</m:t>
                  </m:r>
                </m:den>
              </m:f>
              <m:r>
                <m:rPr>
                  <m:sty m:val="p"/>
                </m:rPr>
                <w:rPr>
                  <w:rFonts w:ascii="Cambria Math" w:hAnsi="Cambria Math"/>
                  <w:sz w:val="22"/>
                  <w:szCs w:val="22"/>
                </w:rPr>
                <m:t>*100</m:t>
              </m:r>
            </m:oMath>
            <w:r w:rsidRPr="00026D8F">
              <w:rPr>
                <w:sz w:val="22"/>
                <w:szCs w:val="22"/>
              </w:rPr>
              <w:t>, где</w:t>
            </w:r>
          </w:p>
          <w:p w:rsidR="00E529BC" w:rsidRPr="00026D8F" w:rsidRDefault="00E529BC" w:rsidP="004D0F49">
            <w:pPr>
              <w:pStyle w:val="af1"/>
              <w:jc w:val="both"/>
              <w:rPr>
                <w:rFonts w:ascii="Times New Roman" w:hAnsi="Times New Roman"/>
              </w:rPr>
            </w:pPr>
            <w:r w:rsidRPr="00026D8F">
              <w:rPr>
                <w:rFonts w:ascii="Times New Roman" w:hAnsi="Times New Roman"/>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направлена досудебная претензия.</w:t>
            </w:r>
          </w:p>
          <w:p w:rsidR="00E529BC" w:rsidRPr="00026D8F" w:rsidRDefault="00E529BC" w:rsidP="004D0F49">
            <w:pPr>
              <w:pStyle w:val="af1"/>
              <w:jc w:val="both"/>
              <w:rPr>
                <w:rFonts w:ascii="Times New Roman" w:hAnsi="Times New Roman"/>
              </w:rPr>
            </w:pPr>
            <w:r w:rsidRPr="00026D8F">
              <w:rPr>
                <w:rFonts w:ascii="Times New Roman" w:hAnsi="Times New Roman"/>
              </w:rPr>
              <w:t>К1 – понижающий коэффициент 0,1.</w:t>
            </w:r>
          </w:p>
          <w:p w:rsidR="00E529BC" w:rsidRPr="00026D8F" w:rsidRDefault="00E529BC" w:rsidP="004D0F49">
            <w:pPr>
              <w:pStyle w:val="af1"/>
              <w:jc w:val="both"/>
              <w:rPr>
                <w:rFonts w:ascii="Times New Roman" w:hAnsi="Times New Roman"/>
              </w:rPr>
            </w:pPr>
            <w:r w:rsidRPr="00026D8F">
              <w:rPr>
                <w:rFonts w:ascii="Times New Roman" w:hAnsi="Times New Roman"/>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 подано исковое заявление о взыскании задолженности; </w:t>
            </w:r>
          </w:p>
          <w:p w:rsidR="00E529BC" w:rsidRPr="00026D8F" w:rsidRDefault="00E529BC" w:rsidP="004D0F49">
            <w:pPr>
              <w:pStyle w:val="af1"/>
              <w:jc w:val="both"/>
              <w:rPr>
                <w:rFonts w:ascii="Times New Roman" w:hAnsi="Times New Roman"/>
              </w:rPr>
            </w:pPr>
            <w:r w:rsidRPr="00026D8F">
              <w:rPr>
                <w:rFonts w:ascii="Times New Roman" w:hAnsi="Times New Roman"/>
              </w:rPr>
              <w:t>- исковое заявление о взыскании задолженности находится на рассмотрении в суде.</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lastRenderedPageBreak/>
              <w:t>К2 – понижающий коэффициент 0,5.</w:t>
            </w:r>
          </w:p>
          <w:p w:rsidR="00E529BC" w:rsidRPr="00026D8F" w:rsidRDefault="00E529BC" w:rsidP="004D0F49">
            <w:pPr>
              <w:spacing w:line="240" w:lineRule="exact"/>
              <w:jc w:val="both"/>
              <w:rPr>
                <w:sz w:val="22"/>
                <w:szCs w:val="22"/>
              </w:rPr>
            </w:pPr>
            <w:r w:rsidRPr="00026D8F">
              <w:rPr>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судебное решение (определение об утверждении мирового соглашения) вступило в законную силу;</w:t>
            </w:r>
          </w:p>
          <w:p w:rsidR="00E529BC" w:rsidRPr="00026D8F" w:rsidRDefault="00E529BC" w:rsidP="004D0F49">
            <w:pPr>
              <w:pStyle w:val="af1"/>
              <w:jc w:val="both"/>
              <w:rPr>
                <w:rFonts w:ascii="Times New Roman" w:hAnsi="Times New Roman"/>
              </w:rPr>
            </w:pPr>
            <w:r w:rsidRPr="00026D8F">
              <w:rPr>
                <w:rFonts w:ascii="Times New Roman" w:hAnsi="Times New Roman"/>
              </w:rPr>
              <w:t>- исполнительный лист направлен в Федеральную службу судебных приставов;</w:t>
            </w:r>
          </w:p>
          <w:p w:rsidR="00E529BC" w:rsidRPr="00026D8F" w:rsidRDefault="00E529BC" w:rsidP="004D0F49">
            <w:pPr>
              <w:pStyle w:val="af1"/>
              <w:jc w:val="both"/>
              <w:rPr>
                <w:rFonts w:ascii="Times New Roman" w:hAnsi="Times New Roman"/>
              </w:rPr>
            </w:pPr>
            <w:r w:rsidRPr="00026D8F">
              <w:rPr>
                <w:rFonts w:ascii="Times New Roman" w:hAnsi="Times New Roman"/>
              </w:rPr>
              <w:t>- ведется исполнительное производство;</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 исполнительное производство окончено ввиду невозможности взыскания; </w:t>
            </w:r>
          </w:p>
          <w:p w:rsidR="00E529BC" w:rsidRPr="00026D8F" w:rsidRDefault="00E529BC" w:rsidP="004D0F49">
            <w:pPr>
              <w:pStyle w:val="af1"/>
              <w:jc w:val="both"/>
              <w:rPr>
                <w:rFonts w:ascii="Times New Roman" w:hAnsi="Times New Roman"/>
              </w:rPr>
            </w:pPr>
            <w:r w:rsidRPr="00026D8F">
              <w:rPr>
                <w:rFonts w:ascii="Times New Roman" w:hAnsi="Times New Roman"/>
              </w:rPr>
              <w:t>- рассматривается дело о несостоятельности (банкротстве).</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E529BC" w:rsidRPr="00026D8F" w:rsidRDefault="00E529BC" w:rsidP="004D0F49">
            <w:pPr>
              <w:shd w:val="clear" w:color="auto" w:fill="FFFFFF"/>
              <w:tabs>
                <w:tab w:val="left" w:pos="3830"/>
                <w:tab w:val="left" w:pos="6010"/>
                <w:tab w:val="left" w:pos="8131"/>
              </w:tabs>
              <w:spacing w:line="240" w:lineRule="exact"/>
              <w:jc w:val="both"/>
              <w:rPr>
                <w:sz w:val="22"/>
                <w:szCs w:val="22"/>
              </w:rPr>
            </w:pPr>
            <w:r w:rsidRPr="00026D8F">
              <w:rPr>
                <w:sz w:val="22"/>
                <w:szCs w:val="22"/>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E529BC" w:rsidRPr="00026D8F" w:rsidRDefault="00E529BC" w:rsidP="004D0F49">
            <w:pPr>
              <w:jc w:val="both"/>
              <w:rPr>
                <w:sz w:val="22"/>
                <w:szCs w:val="22"/>
              </w:rPr>
            </w:pPr>
            <w:r w:rsidRPr="00026D8F">
              <w:rPr>
                <w:sz w:val="22"/>
                <w:szCs w:val="22"/>
              </w:rPr>
              <w:t>Д - % роста/снижения задолженности, который рассчитывается по формуле:</w:t>
            </w:r>
          </w:p>
          <w:p w:rsidR="00E529BC" w:rsidRPr="00026D8F" w:rsidRDefault="00E529BC" w:rsidP="004D0F49">
            <w:pPr>
              <w:jc w:val="center"/>
              <w:rPr>
                <w:sz w:val="22"/>
                <w:szCs w:val="22"/>
              </w:rPr>
            </w:pPr>
            <m:oMath>
              <m:r>
                <m:rPr>
                  <m:sty m:val="p"/>
                </m:rPr>
                <w:rPr>
                  <w:rFonts w:ascii="Cambria Math" w:hAnsi="Cambria Math"/>
                  <w:sz w:val="22"/>
                  <w:szCs w:val="22"/>
                </w:rPr>
                <m:t>Д=</m:t>
              </m:r>
              <m:f>
                <m:fPr>
                  <m:ctrlPr>
                    <w:rPr>
                      <w:rFonts w:ascii="Cambria Math" w:hAnsi="Cambria Math"/>
                      <w:sz w:val="22"/>
                      <w:szCs w:val="22"/>
                    </w:rPr>
                  </m:ctrlPr>
                </m:fPr>
                <m:num>
                  <m:r>
                    <m:rPr>
                      <m:sty m:val="p"/>
                    </m:rPr>
                    <w:rPr>
                      <w:rFonts w:ascii="Cambria Math" w:hAnsi="Cambria Math"/>
                      <w:sz w:val="22"/>
                      <w:szCs w:val="22"/>
                    </w:rPr>
                    <m:t>Знг - Зод</m:t>
                  </m:r>
                </m:num>
                <m:den>
                  <m:r>
                    <m:rPr>
                      <m:sty m:val="p"/>
                    </m:rPr>
                    <w:rPr>
                      <w:rFonts w:ascii="Cambria Math" w:hAnsi="Cambria Math"/>
                      <w:sz w:val="22"/>
                      <w:szCs w:val="22"/>
                    </w:rPr>
                    <m:t>Знг</m:t>
                  </m:r>
                </m:den>
              </m:f>
              <m:r>
                <m:rPr>
                  <m:sty m:val="p"/>
                </m:rPr>
                <w:rPr>
                  <w:rFonts w:ascii="Cambria Math" w:hAnsi="Cambria Math"/>
                  <w:sz w:val="22"/>
                  <w:szCs w:val="22"/>
                </w:rPr>
                <m:t xml:space="preserve"> *100</m:t>
              </m:r>
            </m:oMath>
            <w:r w:rsidRPr="00026D8F">
              <w:rPr>
                <w:sz w:val="22"/>
                <w:szCs w:val="22"/>
              </w:rPr>
              <w:t>, где</w:t>
            </w:r>
          </w:p>
          <w:p w:rsidR="00E529BC" w:rsidRPr="00026D8F" w:rsidRDefault="00E529BC" w:rsidP="004D0F49">
            <w:pPr>
              <w:jc w:val="both"/>
              <w:rPr>
                <w:sz w:val="22"/>
                <w:szCs w:val="22"/>
              </w:rPr>
            </w:pPr>
            <w:r w:rsidRPr="00026D8F">
              <w:rPr>
                <w:sz w:val="22"/>
                <w:szCs w:val="22"/>
              </w:rPr>
              <w:t>Зод – общая сумма задолженности по состоянию на 01 число месяца, предшествующего отчетной дате.</w:t>
            </w:r>
          </w:p>
          <w:p w:rsidR="00E529BC" w:rsidRPr="00026D8F" w:rsidRDefault="00E529BC" w:rsidP="004D0F49">
            <w:pPr>
              <w:pStyle w:val="af1"/>
              <w:jc w:val="both"/>
              <w:rPr>
                <w:rFonts w:ascii="Times New Roman" w:hAnsi="Times New Roman"/>
                <w:sz w:val="24"/>
                <w:szCs w:val="28"/>
              </w:rPr>
            </w:pPr>
            <w:r w:rsidRPr="00026D8F">
              <w:rPr>
                <w:rFonts w:ascii="Times New Roman" w:hAnsi="Times New Roman"/>
              </w:rPr>
              <w:t>Знг – общая сумма задолженности по состоянию на 01 число отчетного года.</w:t>
            </w:r>
          </w:p>
        </w:tc>
        <w:tc>
          <w:tcPr>
            <w:tcW w:w="2977" w:type="dxa"/>
          </w:tcPr>
          <w:p w:rsidR="00E529BC" w:rsidRPr="00026D8F" w:rsidRDefault="00E529BC" w:rsidP="00FE35F6">
            <w:pPr>
              <w:widowControl w:val="0"/>
              <w:autoSpaceDE w:val="0"/>
              <w:autoSpaceDN w:val="0"/>
              <w:adjustRightInd w:val="0"/>
              <w:jc w:val="center"/>
              <w:rPr>
                <w:rFonts w:eastAsiaTheme="minorEastAsia"/>
              </w:rPr>
            </w:pPr>
            <w:r w:rsidRPr="00026D8F">
              <w:rPr>
                <w:rFonts w:eastAsiaTheme="minorEastAsia"/>
                <w:sz w:val="22"/>
                <w:szCs w:val="22"/>
              </w:rPr>
              <w:lastRenderedPageBreak/>
              <w:t>Система ГАС «Управление»</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25" w:firstLine="720"/>
              <w:jc w:val="center"/>
              <w:rPr>
                <w:rFonts w:eastAsiaTheme="minorEastAsia"/>
              </w:rPr>
            </w:pPr>
            <w:r w:rsidRPr="00026D8F">
              <w:rPr>
                <w:rFonts w:eastAsiaTheme="minorEastAsia"/>
              </w:rPr>
              <w:lastRenderedPageBreak/>
              <w:t>1.2.</w:t>
            </w:r>
          </w:p>
        </w:tc>
        <w:tc>
          <w:tcPr>
            <w:tcW w:w="4122" w:type="dxa"/>
          </w:tcPr>
          <w:p w:rsidR="00E529BC" w:rsidRPr="00026D8F" w:rsidRDefault="00E529BC" w:rsidP="00FE35F6">
            <w:pPr>
              <w:widowControl w:val="0"/>
              <w:autoSpaceDE w:val="0"/>
              <w:autoSpaceDN w:val="0"/>
              <w:adjustRightInd w:val="0"/>
              <w:rPr>
                <w:rFonts w:eastAsiaTheme="minorEastAsia"/>
              </w:rPr>
            </w:pPr>
            <w:r w:rsidRPr="00026D8F">
              <w:rPr>
                <w:rFonts w:eastAsiaTheme="minorEastAsia"/>
                <w:sz w:val="22"/>
              </w:rPr>
              <w:t>Эффективность работы по взысканию задолженности по арендной плате за муниципальное имущество и землю</w:t>
            </w:r>
          </w:p>
        </w:tc>
        <w:tc>
          <w:tcPr>
            <w:tcW w:w="1403" w:type="dxa"/>
          </w:tcPr>
          <w:p w:rsidR="00E529BC" w:rsidRPr="00026D8F" w:rsidRDefault="00E529BC" w:rsidP="00FE35F6">
            <w:pPr>
              <w:widowControl w:val="0"/>
              <w:autoSpaceDE w:val="0"/>
              <w:autoSpaceDN w:val="0"/>
              <w:adjustRightInd w:val="0"/>
              <w:jc w:val="center"/>
              <w:rPr>
                <w:rFonts w:eastAsiaTheme="minorEastAsia"/>
              </w:rPr>
            </w:pPr>
            <w:r w:rsidRPr="00026D8F">
              <w:rPr>
                <w:rFonts w:eastAsiaTheme="minorEastAsia"/>
                <w:sz w:val="22"/>
              </w:rPr>
              <w:t>%</w:t>
            </w:r>
          </w:p>
        </w:tc>
        <w:tc>
          <w:tcPr>
            <w:tcW w:w="6256" w:type="dxa"/>
          </w:tcPr>
          <w:p w:rsidR="00E529BC" w:rsidRPr="00026D8F" w:rsidRDefault="00E529BC" w:rsidP="004D0F49">
            <w:pPr>
              <w:shd w:val="clear" w:color="auto" w:fill="FFFFFF"/>
              <w:tabs>
                <w:tab w:val="left" w:pos="3830"/>
                <w:tab w:val="left" w:pos="6010"/>
                <w:tab w:val="left" w:pos="8131"/>
              </w:tabs>
              <w:jc w:val="both"/>
              <w:rPr>
                <w:sz w:val="22"/>
                <w:szCs w:val="22"/>
              </w:rPr>
            </w:pPr>
            <w:r w:rsidRPr="00026D8F">
              <w:rPr>
                <w:sz w:val="22"/>
                <w:szCs w:val="22"/>
              </w:rPr>
              <w:t xml:space="preserve">Основной целью показателя является максимальное снижение задолженности по арендной плате за муниципальное имущество и землю, а также 100% принятие мер для снижения задолженности.  </w:t>
            </w:r>
          </w:p>
          <w:p w:rsidR="00E529BC" w:rsidRPr="00026D8F" w:rsidRDefault="00E529BC" w:rsidP="004D0F49">
            <w:pPr>
              <w:shd w:val="clear" w:color="auto" w:fill="FFFFFF"/>
              <w:tabs>
                <w:tab w:val="left" w:pos="3830"/>
                <w:tab w:val="left" w:pos="6010"/>
                <w:tab w:val="left" w:pos="8131"/>
              </w:tabs>
              <w:jc w:val="both"/>
              <w:rPr>
                <w:sz w:val="22"/>
                <w:szCs w:val="22"/>
              </w:rPr>
            </w:pPr>
            <w:r w:rsidRPr="00026D8F">
              <w:rPr>
                <w:sz w:val="22"/>
                <w:szCs w:val="22"/>
              </w:rPr>
              <w:t xml:space="preserve">При расчете необходимо указывать консолидированное значение по муниципальному образованию в отношении задолженности, образовавшейся по арендной плате за земельные участки, находящиеся в муниципальной собственности и муниципальное имущество. </w:t>
            </w:r>
          </w:p>
          <w:p w:rsidR="00E529BC" w:rsidRPr="00026D8F" w:rsidRDefault="00E529BC" w:rsidP="004D0F49">
            <w:pPr>
              <w:pStyle w:val="af1"/>
              <w:jc w:val="both"/>
              <w:rPr>
                <w:rFonts w:ascii="Times New Roman" w:hAnsi="Times New Roman"/>
              </w:rPr>
            </w:pPr>
            <w:r w:rsidRPr="00026D8F">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E529BC" w:rsidRPr="00026D8F" w:rsidRDefault="00E529BC" w:rsidP="004D0F49">
            <w:pPr>
              <w:pStyle w:val="af1"/>
              <w:jc w:val="center"/>
              <w:rPr>
                <w:rFonts w:ascii="Times New Roman" w:hAnsi="Times New Roman"/>
              </w:rPr>
            </w:pPr>
            <w:r w:rsidRPr="00026D8F">
              <w:rPr>
                <w:rFonts w:ascii="Times New Roman" w:hAnsi="Times New Roman"/>
              </w:rPr>
              <w:t xml:space="preserve">СЗ = Пир + Д, где     </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СЗ – % исполнения показателя «Эффективность работы по взысканию задолженности по арендной плате за муниципальное имущество и землю». Первое место присваивается муниципальному образованию с наибольшим значением </w:t>
            </w:r>
            <m:oMath>
              <m:r>
                <m:rPr>
                  <m:sty m:val="p"/>
                </m:rPr>
                <w:rPr>
                  <w:rFonts w:ascii="Cambria Math" w:hAnsi="Cambria Math"/>
                </w:rPr>
                <m:t>СЗ.</m:t>
              </m:r>
            </m:oMath>
          </w:p>
          <w:p w:rsidR="00E529BC" w:rsidRPr="00026D8F" w:rsidRDefault="00E529BC" w:rsidP="004D0F49">
            <w:pPr>
              <w:pStyle w:val="af1"/>
              <w:jc w:val="both"/>
              <w:rPr>
                <w:rFonts w:ascii="Times New Roman" w:hAnsi="Times New Roman"/>
              </w:rPr>
            </w:pPr>
            <w:r w:rsidRPr="00026D8F">
              <w:rPr>
                <w:rFonts w:ascii="Times New Roman" w:hAnsi="Times New Roman"/>
              </w:rPr>
              <w:t>Пир - % принятых мер, который рассчитывается по формуле:</w:t>
            </w:r>
          </w:p>
          <w:p w:rsidR="00E529BC" w:rsidRPr="00026D8F" w:rsidRDefault="00E529BC" w:rsidP="004D0F49">
            <w:pPr>
              <w:jc w:val="center"/>
              <w:rPr>
                <w:sz w:val="22"/>
                <w:szCs w:val="22"/>
              </w:rPr>
            </w:pPr>
            <m:oMath>
              <m:r>
                <m:rPr>
                  <m:sty m:val="p"/>
                </m:rPr>
                <w:rPr>
                  <w:rFonts w:ascii="Cambria Math" w:hAnsi="Cambria Math"/>
                  <w:sz w:val="22"/>
                  <w:szCs w:val="22"/>
                </w:rPr>
                <m:t>Пир=</m:t>
              </m:r>
              <m:f>
                <m:fPr>
                  <m:ctrlPr>
                    <w:rPr>
                      <w:rFonts w:ascii="Cambria Math" w:hAnsi="Cambria Math"/>
                      <w:sz w:val="22"/>
                      <w:szCs w:val="22"/>
                    </w:rPr>
                  </m:ctrlPr>
                </m:fPr>
                <m:num>
                  <m:r>
                    <m:rPr>
                      <m:sty m:val="p"/>
                    </m:rPr>
                    <w:rPr>
                      <w:rFonts w:ascii="Cambria Math" w:hAnsi="Cambria Math"/>
                      <w:sz w:val="22"/>
                      <w:szCs w:val="22"/>
                    </w:rPr>
                    <m:t>Пир1*К1 + Пир2*К2 + Пир3</m:t>
                  </m:r>
                </m:num>
                <m:den>
                  <m:r>
                    <m:rPr>
                      <m:sty m:val="p"/>
                    </m:rPr>
                    <w:rPr>
                      <w:rFonts w:ascii="Cambria Math" w:hAnsi="Cambria Math"/>
                      <w:sz w:val="22"/>
                      <w:szCs w:val="22"/>
                    </w:rPr>
                    <m:t>Зод</m:t>
                  </m:r>
                </m:den>
              </m:f>
              <m:r>
                <m:rPr>
                  <m:sty m:val="p"/>
                </m:rPr>
                <w:rPr>
                  <w:rFonts w:ascii="Cambria Math" w:hAnsi="Cambria Math"/>
                  <w:sz w:val="22"/>
                  <w:szCs w:val="22"/>
                </w:rPr>
                <m:t>*100</m:t>
              </m:r>
            </m:oMath>
            <w:r w:rsidRPr="00026D8F">
              <w:rPr>
                <w:sz w:val="22"/>
                <w:szCs w:val="22"/>
              </w:rPr>
              <w:t>, где</w:t>
            </w:r>
          </w:p>
          <w:p w:rsidR="00E529BC" w:rsidRPr="00026D8F" w:rsidRDefault="00E529BC" w:rsidP="004D0F49">
            <w:pPr>
              <w:pStyle w:val="af1"/>
              <w:jc w:val="both"/>
              <w:rPr>
                <w:rFonts w:ascii="Times New Roman" w:hAnsi="Times New Roman"/>
              </w:rPr>
            </w:pPr>
            <w:r w:rsidRPr="00026D8F">
              <w:rPr>
                <w:rFonts w:ascii="Times New Roman" w:hAnsi="Times New Roman"/>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направлена досудебная претензия.</w:t>
            </w:r>
          </w:p>
          <w:p w:rsidR="00E529BC" w:rsidRPr="00026D8F" w:rsidRDefault="00E529BC" w:rsidP="004D0F49">
            <w:pPr>
              <w:pStyle w:val="af1"/>
              <w:jc w:val="both"/>
              <w:rPr>
                <w:rFonts w:ascii="Times New Roman" w:hAnsi="Times New Roman"/>
              </w:rPr>
            </w:pPr>
            <w:r w:rsidRPr="00026D8F">
              <w:rPr>
                <w:rFonts w:ascii="Times New Roman" w:hAnsi="Times New Roman"/>
              </w:rPr>
              <w:t>К1 – понижающий коэффициент 0,1.</w:t>
            </w:r>
          </w:p>
          <w:p w:rsidR="00E529BC" w:rsidRPr="00026D8F" w:rsidRDefault="00E529BC" w:rsidP="004D0F49">
            <w:pPr>
              <w:pStyle w:val="af1"/>
              <w:jc w:val="both"/>
              <w:rPr>
                <w:rFonts w:ascii="Times New Roman" w:hAnsi="Times New Roman"/>
              </w:rPr>
            </w:pPr>
            <w:r w:rsidRPr="00026D8F">
              <w:rPr>
                <w:rFonts w:ascii="Times New Roman" w:hAnsi="Times New Roman"/>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 подано исковое заявление о взыскании задолженности; </w:t>
            </w:r>
          </w:p>
          <w:p w:rsidR="00E529BC" w:rsidRPr="00026D8F" w:rsidRDefault="00E529BC" w:rsidP="004D0F49">
            <w:pPr>
              <w:pStyle w:val="af1"/>
              <w:jc w:val="both"/>
              <w:rPr>
                <w:rFonts w:ascii="Times New Roman" w:hAnsi="Times New Roman"/>
              </w:rPr>
            </w:pPr>
            <w:r w:rsidRPr="00026D8F">
              <w:rPr>
                <w:rFonts w:ascii="Times New Roman" w:hAnsi="Times New Roman"/>
              </w:rPr>
              <w:t>- исковое заявление о взыскании задолженности находится на рассмотрении в суде.</w:t>
            </w:r>
          </w:p>
          <w:p w:rsidR="00E529BC" w:rsidRPr="00026D8F" w:rsidRDefault="00E529BC" w:rsidP="004D0F49">
            <w:pPr>
              <w:pStyle w:val="af1"/>
              <w:jc w:val="both"/>
              <w:rPr>
                <w:rFonts w:ascii="Times New Roman" w:hAnsi="Times New Roman"/>
              </w:rPr>
            </w:pPr>
            <w:r w:rsidRPr="00026D8F">
              <w:rPr>
                <w:rFonts w:ascii="Times New Roman" w:hAnsi="Times New Roman"/>
              </w:rPr>
              <w:t>К2 – понижающий коэффициент 0,5.</w:t>
            </w:r>
          </w:p>
          <w:p w:rsidR="00E529BC" w:rsidRPr="00026D8F" w:rsidRDefault="00E529BC" w:rsidP="004D0F49">
            <w:pPr>
              <w:jc w:val="both"/>
              <w:rPr>
                <w:sz w:val="22"/>
                <w:szCs w:val="22"/>
              </w:rPr>
            </w:pPr>
            <w:r w:rsidRPr="00026D8F">
              <w:rPr>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 судебное решение (определение об утверждении мирового </w:t>
            </w:r>
            <w:r w:rsidRPr="00026D8F">
              <w:rPr>
                <w:rFonts w:ascii="Times New Roman" w:hAnsi="Times New Roman"/>
              </w:rPr>
              <w:lastRenderedPageBreak/>
              <w:t>соглашения) вступило в законную силу;</w:t>
            </w:r>
          </w:p>
          <w:p w:rsidR="00E529BC" w:rsidRPr="00026D8F" w:rsidRDefault="00E529BC" w:rsidP="004D0F49">
            <w:pPr>
              <w:pStyle w:val="af1"/>
              <w:jc w:val="both"/>
              <w:rPr>
                <w:rFonts w:ascii="Times New Roman" w:hAnsi="Times New Roman"/>
              </w:rPr>
            </w:pPr>
            <w:r w:rsidRPr="00026D8F">
              <w:rPr>
                <w:rFonts w:ascii="Times New Roman" w:hAnsi="Times New Roman"/>
              </w:rPr>
              <w:t>- исполнительный лист направлен в Федеральную службу судебных приставов;</w:t>
            </w:r>
          </w:p>
          <w:p w:rsidR="00E529BC" w:rsidRPr="00026D8F" w:rsidRDefault="00E529BC" w:rsidP="004D0F49">
            <w:pPr>
              <w:pStyle w:val="af1"/>
              <w:jc w:val="both"/>
              <w:rPr>
                <w:rFonts w:ascii="Times New Roman" w:hAnsi="Times New Roman"/>
              </w:rPr>
            </w:pPr>
            <w:r w:rsidRPr="00026D8F">
              <w:rPr>
                <w:rFonts w:ascii="Times New Roman" w:hAnsi="Times New Roman"/>
              </w:rPr>
              <w:t>- ведется исполнительное производство;</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 исполнительное производство окончено ввиду невозможности взыскания; </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 рассматривается дело о несостоятельности (банкротстве).</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E529BC" w:rsidRPr="00026D8F" w:rsidRDefault="00E529BC" w:rsidP="004D0F49">
            <w:pPr>
              <w:shd w:val="clear" w:color="auto" w:fill="FFFFFF"/>
              <w:tabs>
                <w:tab w:val="left" w:pos="3830"/>
                <w:tab w:val="left" w:pos="6010"/>
                <w:tab w:val="left" w:pos="8131"/>
              </w:tabs>
              <w:spacing w:line="240" w:lineRule="exact"/>
              <w:jc w:val="both"/>
              <w:rPr>
                <w:sz w:val="22"/>
                <w:szCs w:val="22"/>
              </w:rPr>
            </w:pPr>
            <w:r w:rsidRPr="00026D8F">
              <w:rPr>
                <w:sz w:val="22"/>
                <w:szCs w:val="22"/>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E529BC" w:rsidRPr="00026D8F" w:rsidRDefault="00E529BC" w:rsidP="004D0F49">
            <w:pPr>
              <w:jc w:val="both"/>
              <w:rPr>
                <w:sz w:val="22"/>
                <w:szCs w:val="22"/>
              </w:rPr>
            </w:pPr>
            <w:r w:rsidRPr="00026D8F">
              <w:rPr>
                <w:sz w:val="22"/>
                <w:szCs w:val="22"/>
              </w:rPr>
              <w:t>Д - % роста/снижения задолженности, который рассчитывается по формуле:</w:t>
            </w:r>
          </w:p>
          <w:p w:rsidR="00E529BC" w:rsidRPr="00026D8F" w:rsidRDefault="00E529BC" w:rsidP="004D0F49">
            <w:pPr>
              <w:jc w:val="center"/>
              <w:rPr>
                <w:sz w:val="22"/>
                <w:szCs w:val="22"/>
              </w:rPr>
            </w:pPr>
            <m:oMath>
              <m:r>
                <m:rPr>
                  <m:sty m:val="p"/>
                </m:rPr>
                <w:rPr>
                  <w:rFonts w:ascii="Cambria Math" w:hAnsi="Cambria Math"/>
                  <w:sz w:val="22"/>
                  <w:szCs w:val="22"/>
                </w:rPr>
                <m:t>Д=</m:t>
              </m:r>
              <m:f>
                <m:fPr>
                  <m:ctrlPr>
                    <w:rPr>
                      <w:rFonts w:ascii="Cambria Math" w:hAnsi="Cambria Math"/>
                      <w:sz w:val="22"/>
                      <w:szCs w:val="22"/>
                    </w:rPr>
                  </m:ctrlPr>
                </m:fPr>
                <m:num>
                  <m:r>
                    <m:rPr>
                      <m:sty m:val="p"/>
                    </m:rPr>
                    <w:rPr>
                      <w:rFonts w:ascii="Cambria Math" w:hAnsi="Cambria Math"/>
                      <w:sz w:val="22"/>
                      <w:szCs w:val="22"/>
                    </w:rPr>
                    <m:t>Знг - Зод</m:t>
                  </m:r>
                </m:num>
                <m:den>
                  <m:r>
                    <m:rPr>
                      <m:sty m:val="p"/>
                    </m:rPr>
                    <w:rPr>
                      <w:rFonts w:ascii="Cambria Math" w:hAnsi="Cambria Math"/>
                      <w:sz w:val="22"/>
                      <w:szCs w:val="22"/>
                    </w:rPr>
                    <m:t>Знг</m:t>
                  </m:r>
                </m:den>
              </m:f>
              <m:r>
                <m:rPr>
                  <m:sty m:val="p"/>
                </m:rPr>
                <w:rPr>
                  <w:rFonts w:ascii="Cambria Math" w:hAnsi="Cambria Math"/>
                  <w:sz w:val="22"/>
                  <w:szCs w:val="22"/>
                </w:rPr>
                <m:t xml:space="preserve"> *100</m:t>
              </m:r>
            </m:oMath>
            <w:r w:rsidRPr="00026D8F">
              <w:rPr>
                <w:sz w:val="22"/>
                <w:szCs w:val="22"/>
              </w:rPr>
              <w:t>, где</w:t>
            </w:r>
          </w:p>
          <w:p w:rsidR="00E529BC" w:rsidRPr="00026D8F" w:rsidRDefault="00E529BC" w:rsidP="004D0F49">
            <w:pPr>
              <w:jc w:val="both"/>
              <w:rPr>
                <w:sz w:val="22"/>
                <w:szCs w:val="22"/>
              </w:rPr>
            </w:pPr>
            <w:r w:rsidRPr="00026D8F">
              <w:rPr>
                <w:sz w:val="22"/>
                <w:szCs w:val="22"/>
              </w:rPr>
              <w:t>Зод – общая сумма задолженности по состоянию на 01 число месяца, предшествующего отчетной дате.</w:t>
            </w:r>
          </w:p>
          <w:p w:rsidR="00E529BC" w:rsidRPr="00026D8F" w:rsidRDefault="00E529BC" w:rsidP="004D0F49">
            <w:pPr>
              <w:pStyle w:val="af1"/>
              <w:jc w:val="both"/>
              <w:rPr>
                <w:rFonts w:ascii="Times New Roman" w:hAnsi="Times New Roman"/>
                <w:sz w:val="24"/>
                <w:szCs w:val="28"/>
              </w:rPr>
            </w:pPr>
            <w:r w:rsidRPr="00026D8F">
              <w:rPr>
                <w:rFonts w:ascii="Times New Roman" w:hAnsi="Times New Roman"/>
              </w:rPr>
              <w:t>Знг – общая сумма задолженности по состоянию на 01 число отчетного года.</w:t>
            </w:r>
          </w:p>
        </w:tc>
        <w:tc>
          <w:tcPr>
            <w:tcW w:w="2977" w:type="dxa"/>
          </w:tcPr>
          <w:p w:rsidR="00E529BC" w:rsidRPr="00026D8F" w:rsidRDefault="00E529BC" w:rsidP="00FE35F6">
            <w:pPr>
              <w:widowControl w:val="0"/>
              <w:autoSpaceDE w:val="0"/>
              <w:autoSpaceDN w:val="0"/>
              <w:adjustRightInd w:val="0"/>
              <w:jc w:val="center"/>
              <w:rPr>
                <w:rFonts w:eastAsiaTheme="minorEastAsia"/>
              </w:rPr>
            </w:pPr>
            <w:r w:rsidRPr="00026D8F">
              <w:rPr>
                <w:sz w:val="22"/>
              </w:rPr>
              <w:lastRenderedPageBreak/>
              <w:t>Система ГАС «Управление»</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25" w:firstLine="720"/>
              <w:jc w:val="center"/>
              <w:rPr>
                <w:rFonts w:eastAsiaTheme="minorEastAsia"/>
              </w:rPr>
            </w:pPr>
            <w:r w:rsidRPr="00026D8F">
              <w:rPr>
                <w:rFonts w:eastAsiaTheme="minorEastAsia"/>
              </w:rPr>
              <w:t>1.3</w:t>
            </w:r>
          </w:p>
        </w:tc>
        <w:tc>
          <w:tcPr>
            <w:tcW w:w="4122" w:type="dxa"/>
          </w:tcPr>
          <w:p w:rsidR="00E529BC" w:rsidRPr="00026D8F" w:rsidRDefault="00E529BC" w:rsidP="00FE35F6">
            <w:pPr>
              <w:rPr>
                <w:rFonts w:eastAsiaTheme="minorEastAsia"/>
              </w:rPr>
            </w:pPr>
            <w:r w:rsidRPr="00026D8F">
              <w:rPr>
                <w:rFonts w:eastAsiaTheme="minorEastAsia"/>
                <w:sz w:val="22"/>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1403" w:type="dxa"/>
          </w:tcPr>
          <w:p w:rsidR="00E529BC" w:rsidRPr="00026D8F" w:rsidRDefault="00E529BC" w:rsidP="00FE35F6">
            <w:pPr>
              <w:widowControl w:val="0"/>
              <w:autoSpaceDE w:val="0"/>
              <w:autoSpaceDN w:val="0"/>
              <w:adjustRightInd w:val="0"/>
              <w:jc w:val="center"/>
              <w:rPr>
                <w:rFonts w:eastAsiaTheme="minorEastAsia"/>
              </w:rPr>
            </w:pPr>
            <w:r w:rsidRPr="00026D8F">
              <w:rPr>
                <w:rFonts w:eastAsiaTheme="minorEastAsia"/>
                <w:sz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 xml:space="preserve">Показатель отражает работу органов местного самоуправления, в части собираемости средств в бюджет муниципального образования от распоряжения земельными участками, государственная собственность на которые не разграничена. </w:t>
            </w:r>
          </w:p>
          <w:p w:rsidR="00E529BC" w:rsidRPr="00026D8F" w:rsidRDefault="00E529BC" w:rsidP="004D0F49">
            <w:pPr>
              <w:pStyle w:val="af1"/>
              <w:jc w:val="both"/>
              <w:rPr>
                <w:rFonts w:ascii="Times New Roman" w:hAnsi="Times New Roman"/>
              </w:rPr>
            </w:pPr>
            <w:r w:rsidRPr="00026D8F">
              <w:rPr>
                <w:rFonts w:ascii="Times New Roman" w:hAnsi="Times New Roman"/>
              </w:rPr>
              <w:t>При расчете учитываются следующие источники доходов:</w:t>
            </w:r>
          </w:p>
          <w:p w:rsidR="00E529BC" w:rsidRPr="00026D8F" w:rsidRDefault="00E529BC" w:rsidP="004D0F49">
            <w:pPr>
              <w:pStyle w:val="af1"/>
              <w:jc w:val="both"/>
              <w:rPr>
                <w:rFonts w:ascii="Times New Roman" w:hAnsi="Times New Roman"/>
              </w:rPr>
            </w:pPr>
            <w:r w:rsidRPr="00026D8F">
              <w:rPr>
                <w:rFonts w:ascii="Times New Roman" w:hAnsi="Times New Roman"/>
              </w:rPr>
              <w:lastRenderedPageBreak/>
              <w:t>–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E529BC" w:rsidRPr="00026D8F" w:rsidRDefault="00E529BC" w:rsidP="004D0F49">
            <w:pPr>
              <w:pStyle w:val="af1"/>
              <w:jc w:val="both"/>
              <w:rPr>
                <w:rFonts w:ascii="Times New Roman" w:hAnsi="Times New Roman"/>
              </w:rPr>
            </w:pPr>
            <w:r w:rsidRPr="00026D8F">
              <w:rPr>
                <w:rFonts w:ascii="Times New Roman" w:hAnsi="Times New Roman"/>
              </w:rPr>
              <w:t>– доходы от продажи земельных участков, государственная собственность на которые не разграничена;</w:t>
            </w:r>
          </w:p>
          <w:p w:rsidR="00E529BC" w:rsidRPr="00026D8F" w:rsidRDefault="00E529BC" w:rsidP="004D0F49">
            <w:pPr>
              <w:pStyle w:val="af1"/>
              <w:jc w:val="both"/>
              <w:rPr>
                <w:rFonts w:ascii="Times New Roman" w:hAnsi="Times New Roman"/>
              </w:rPr>
            </w:pPr>
            <w:r w:rsidRPr="00026D8F">
              <w:rPr>
                <w:rFonts w:ascii="Times New Roman" w:hAnsi="Times New Roman"/>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собственности.</w:t>
            </w:r>
          </w:p>
          <w:p w:rsidR="00E529BC" w:rsidRPr="00026D8F" w:rsidRDefault="00E529BC" w:rsidP="004D0F49">
            <w:pPr>
              <w:pStyle w:val="af1"/>
              <w:jc w:val="both"/>
              <w:rPr>
                <w:rFonts w:ascii="Times New Roman" w:hAnsi="Times New Roman"/>
              </w:rPr>
            </w:pPr>
            <w:r w:rsidRPr="00026D8F">
              <w:rPr>
                <w:rFonts w:ascii="Times New Roman" w:hAnsi="Times New Roman"/>
              </w:rPr>
              <w:t>Расчет показателя осуществляется по следующей формуле:</w:t>
            </w:r>
          </w:p>
          <w:p w:rsidR="00E529BC" w:rsidRPr="00026D8F" w:rsidRDefault="00E529BC" w:rsidP="004D0F49">
            <w:pPr>
              <w:pStyle w:val="af1"/>
              <w:ind w:left="1560"/>
              <w:jc w:val="both"/>
              <w:rPr>
                <w:rFonts w:ascii="Times New Roman" w:hAnsi="Times New Roman"/>
              </w:rPr>
            </w:pPr>
            <m:oMath>
              <m:r>
                <m:rPr>
                  <m:sty m:val="p"/>
                </m:rPr>
                <w:rPr>
                  <w:rFonts w:ascii="Cambria Math" w:hAnsi="Cambria Math"/>
                </w:rPr>
                <m:t>Д=</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026D8F">
              <w:rPr>
                <w:rFonts w:ascii="Times New Roman" w:hAnsi="Times New Roman"/>
              </w:rPr>
              <w:t xml:space="preserve">, где </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Д – % исполнения показателя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w:t>
            </w:r>
          </w:p>
          <w:p w:rsidR="00E529BC" w:rsidRPr="00026D8F" w:rsidRDefault="00E529BC" w:rsidP="004D0F49">
            <w:pPr>
              <w:pStyle w:val="af1"/>
              <w:jc w:val="both"/>
              <w:rPr>
                <w:rFonts w:ascii="Times New Roman" w:hAnsi="Times New Roman"/>
              </w:rPr>
            </w:pPr>
            <w:r w:rsidRPr="00026D8F">
              <w:rPr>
                <w:rFonts w:ascii="Times New Roman" w:hAnsi="Times New Roman"/>
              </w:rPr>
              <w:t>Дп – прогнозный объем поступлений доходов в бюджет муниципального образования от распоряжения земельными участками, государственная собственность на которые не разграничена (согласно бюджету муниципального образования, утвержденному решением Совета депутатов муниципального образования на отчетный год).</w:t>
            </w:r>
          </w:p>
          <w:p w:rsidR="00E529BC" w:rsidRPr="00026D8F" w:rsidRDefault="00E529BC" w:rsidP="004D0F49">
            <w:pPr>
              <w:pStyle w:val="af1"/>
              <w:jc w:val="both"/>
              <w:rPr>
                <w:rFonts w:ascii="Times New Roman" w:hAnsi="Times New Roman"/>
              </w:rPr>
            </w:pPr>
            <w:r w:rsidRPr="00026D8F">
              <w:rPr>
                <w:rFonts w:ascii="Times New Roman" w:hAnsi="Times New Roman"/>
              </w:rPr>
              <w:t>Дф – фактические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по состоянию на последнее число отчетного периода.</w:t>
            </w:r>
          </w:p>
          <w:p w:rsidR="00E529BC" w:rsidRPr="00026D8F" w:rsidRDefault="00E529BC" w:rsidP="004D0F49">
            <w:pPr>
              <w:jc w:val="both"/>
              <w:rPr>
                <w:sz w:val="22"/>
                <w:szCs w:val="22"/>
              </w:rPr>
            </w:pPr>
            <w:r w:rsidRPr="00026D8F">
              <w:rPr>
                <w:sz w:val="22"/>
                <w:szCs w:val="22"/>
              </w:rPr>
              <w:t>Статистические источники – данные органов местного самоуправления, внесенные в Подсистему «Ведомственная отчетность ЦИОГВ, ГО Московской области» Государственной автоматизированной информационной системы «Управление», Министерство экономики и финансов Московской области.</w:t>
            </w:r>
          </w:p>
          <w:p w:rsidR="00E529BC" w:rsidRPr="00026D8F" w:rsidRDefault="00E529BC" w:rsidP="004D0F49">
            <w:pPr>
              <w:jc w:val="both"/>
              <w:rPr>
                <w:szCs w:val="28"/>
              </w:rPr>
            </w:pPr>
            <w:r w:rsidRPr="00026D8F">
              <w:rPr>
                <w:sz w:val="22"/>
                <w:szCs w:val="22"/>
              </w:rPr>
              <w:t>Плановое значение  – 100%.</w:t>
            </w:r>
          </w:p>
        </w:tc>
        <w:tc>
          <w:tcPr>
            <w:tcW w:w="2977" w:type="dxa"/>
          </w:tcPr>
          <w:p w:rsidR="00E529BC" w:rsidRPr="00026D8F" w:rsidRDefault="00E529BC" w:rsidP="00FE35F6">
            <w:pPr>
              <w:widowControl w:val="0"/>
              <w:autoSpaceDE w:val="0"/>
              <w:autoSpaceDN w:val="0"/>
              <w:adjustRightInd w:val="0"/>
              <w:jc w:val="center"/>
              <w:rPr>
                <w:rFonts w:eastAsiaTheme="minorEastAsia"/>
              </w:rPr>
            </w:pPr>
            <w:r w:rsidRPr="00026D8F">
              <w:rPr>
                <w:sz w:val="22"/>
              </w:rPr>
              <w:lastRenderedPageBreak/>
              <w:t xml:space="preserve">Система ГАС «Управление», </w:t>
            </w:r>
            <w:r w:rsidR="005855F0" w:rsidRPr="00026D8F">
              <w:rPr>
                <w:rFonts w:eastAsiaTheme="minorEastAsia"/>
                <w:sz w:val="22"/>
                <w:szCs w:val="22"/>
              </w:rPr>
              <w:t>утвержденный бюджет городского округа Электросталь Московской области</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25" w:firstLine="720"/>
              <w:jc w:val="center"/>
              <w:rPr>
                <w:rFonts w:eastAsiaTheme="minorEastAsia"/>
                <w:sz w:val="22"/>
                <w:szCs w:val="22"/>
              </w:rPr>
            </w:pPr>
            <w:r w:rsidRPr="00026D8F">
              <w:rPr>
                <w:rFonts w:eastAsiaTheme="minorEastAsia"/>
                <w:sz w:val="22"/>
                <w:szCs w:val="22"/>
              </w:rPr>
              <w:lastRenderedPageBreak/>
              <w:t>1.4.</w:t>
            </w:r>
          </w:p>
        </w:tc>
        <w:tc>
          <w:tcPr>
            <w:tcW w:w="4122" w:type="dxa"/>
          </w:tcPr>
          <w:p w:rsidR="00E529BC" w:rsidRPr="00026D8F" w:rsidRDefault="00E529BC" w:rsidP="00FE35F6">
            <w:pPr>
              <w:rPr>
                <w:rFonts w:eastAsiaTheme="minorEastAsia"/>
                <w:sz w:val="22"/>
                <w:szCs w:val="22"/>
              </w:rPr>
            </w:pPr>
            <w:r w:rsidRPr="00026D8F">
              <w:rPr>
                <w:rFonts w:eastAsiaTheme="minorEastAsia"/>
                <w:sz w:val="22"/>
                <w:szCs w:val="22"/>
              </w:rPr>
              <w:t>Поступления доходов в бюджет муниципального образования от распоряжения муниципальным имуществом и землей</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 xml:space="preserve">Показатель «Поступления доходов в бюджет муниципального образования от распоряжения муниципальным имуществом и землей» отражает работу органов местного самоуправления, в части собираемости средств в бюджет муниципального образования от распоряжения муниципальным имуществом и землей. </w:t>
            </w:r>
          </w:p>
          <w:p w:rsidR="00E529BC" w:rsidRPr="00026D8F" w:rsidRDefault="00E529BC" w:rsidP="004D0F49">
            <w:pPr>
              <w:pStyle w:val="af1"/>
              <w:jc w:val="both"/>
              <w:rPr>
                <w:rFonts w:ascii="Times New Roman" w:hAnsi="Times New Roman"/>
              </w:rPr>
            </w:pPr>
            <w:r w:rsidRPr="00026D8F">
              <w:rPr>
                <w:rFonts w:ascii="Times New Roman" w:hAnsi="Times New Roman"/>
              </w:rPr>
              <w:t>При расчете учитываются следующие источники доходов:</w:t>
            </w:r>
          </w:p>
          <w:p w:rsidR="00E529BC" w:rsidRPr="00026D8F" w:rsidRDefault="00E529BC" w:rsidP="004D0F49">
            <w:pPr>
              <w:pStyle w:val="af1"/>
              <w:jc w:val="both"/>
              <w:rPr>
                <w:rFonts w:ascii="Times New Roman" w:hAnsi="Times New Roman"/>
              </w:rPr>
            </w:pPr>
            <w:r w:rsidRPr="00026D8F">
              <w:rPr>
                <w:rFonts w:ascii="Times New Roman" w:hAnsi="Times New Roman"/>
              </w:rPr>
              <w:t>– доходы, получаемые в виде арендной платы за муниципальное имущество и землю;</w:t>
            </w:r>
          </w:p>
          <w:p w:rsidR="00E529BC" w:rsidRPr="00026D8F" w:rsidRDefault="00E529BC" w:rsidP="004D0F49">
            <w:pPr>
              <w:pStyle w:val="af1"/>
              <w:jc w:val="both"/>
              <w:rPr>
                <w:rFonts w:ascii="Times New Roman" w:hAnsi="Times New Roman"/>
              </w:rPr>
            </w:pPr>
            <w:r w:rsidRPr="00026D8F">
              <w:rPr>
                <w:rFonts w:ascii="Times New Roman" w:hAnsi="Times New Roman"/>
              </w:rPr>
              <w:t>– доходы от продажи муниципального имущества и земли;</w:t>
            </w:r>
          </w:p>
          <w:p w:rsidR="00E529BC" w:rsidRPr="00026D8F" w:rsidRDefault="00E529BC" w:rsidP="004D0F49">
            <w:pPr>
              <w:pStyle w:val="af1"/>
              <w:jc w:val="both"/>
              <w:rPr>
                <w:rFonts w:ascii="Times New Roman" w:hAnsi="Times New Roman"/>
              </w:rPr>
            </w:pPr>
            <w:r w:rsidRPr="00026D8F">
              <w:rPr>
                <w:rFonts w:ascii="Times New Roman" w:hAnsi="Times New Roman"/>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муниципальной собственности.</w:t>
            </w:r>
          </w:p>
          <w:p w:rsidR="00E529BC" w:rsidRPr="00026D8F" w:rsidRDefault="00E529BC" w:rsidP="004D0F49">
            <w:pPr>
              <w:pStyle w:val="af1"/>
              <w:jc w:val="both"/>
              <w:rPr>
                <w:rFonts w:ascii="Times New Roman" w:hAnsi="Times New Roman"/>
              </w:rPr>
            </w:pPr>
            <w:r w:rsidRPr="00026D8F">
              <w:rPr>
                <w:rFonts w:ascii="Times New Roman" w:hAnsi="Times New Roman"/>
              </w:rPr>
              <w:t>Расчет показателя осуществляется по следующей формуле:</w:t>
            </w:r>
            <m:oMath>
              <m:r>
                <m:rPr>
                  <m:sty m:val="p"/>
                </m:rPr>
                <w:rPr>
                  <w:rFonts w:ascii="Cambria Math" w:hAnsi="Cambria Math"/>
                </w:rPr>
                <m:t>Д=</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026D8F">
              <w:rPr>
                <w:rFonts w:ascii="Times New Roman" w:hAnsi="Times New Roman"/>
              </w:rPr>
              <w:t xml:space="preserve">, где </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Д – % исполнения показателя «Поступления доходов в бюджет муниципального образования от распоряжения муниципальным имуществом и землей». </w:t>
            </w:r>
          </w:p>
          <w:p w:rsidR="00E529BC" w:rsidRPr="00026D8F" w:rsidRDefault="00E529BC" w:rsidP="004D0F49">
            <w:pPr>
              <w:pStyle w:val="af1"/>
              <w:jc w:val="both"/>
              <w:rPr>
                <w:rFonts w:ascii="Times New Roman" w:hAnsi="Times New Roman"/>
              </w:rPr>
            </w:pPr>
            <w:r w:rsidRPr="00026D8F">
              <w:rPr>
                <w:rFonts w:ascii="Times New Roman" w:hAnsi="Times New Roman"/>
              </w:rPr>
              <w:t>Дп – прогнозный объем поступлений доходов в бюджет муниципального образования от распоряжения муниципальным имуществом и землей (согласно бюджету муниципального образования, утвержденному решением Совета депутатов муниципального образования на отчетный год).</w:t>
            </w:r>
          </w:p>
          <w:p w:rsidR="00E529BC" w:rsidRPr="00026D8F" w:rsidRDefault="00E529BC" w:rsidP="004D0F49">
            <w:pPr>
              <w:pStyle w:val="af1"/>
              <w:jc w:val="both"/>
              <w:rPr>
                <w:rFonts w:ascii="Times New Roman" w:hAnsi="Times New Roman"/>
              </w:rPr>
            </w:pPr>
            <w:r w:rsidRPr="00026D8F">
              <w:rPr>
                <w:rFonts w:ascii="Times New Roman" w:hAnsi="Times New Roman"/>
              </w:rPr>
              <w:t>Дф – фактические поступления доходов в бюджет муниципального образования от распоряжения муниципальным имуществом и землей, по состоянию на последнее число отчетного периода.</w:t>
            </w:r>
          </w:p>
          <w:p w:rsidR="00E529BC" w:rsidRPr="00026D8F" w:rsidRDefault="00E529BC" w:rsidP="004D0F49">
            <w:pPr>
              <w:jc w:val="both"/>
              <w:rPr>
                <w:sz w:val="22"/>
                <w:szCs w:val="22"/>
              </w:rPr>
            </w:pPr>
            <w:r w:rsidRPr="00026D8F">
              <w:rPr>
                <w:sz w:val="22"/>
                <w:szCs w:val="22"/>
              </w:rPr>
              <w:t>Статистические источники – данные органов местного самоуправления, внесенные в Подсистему «Ведомственная отчетность ЦИОГВ, ГО Московской области» Государственной автоматизированной информационной системы «Управление», Министерство экономики и финансов Московской области.</w:t>
            </w:r>
          </w:p>
          <w:p w:rsidR="00E529BC" w:rsidRPr="00026D8F" w:rsidRDefault="00E529BC" w:rsidP="004D0F49">
            <w:pPr>
              <w:jc w:val="both"/>
              <w:rPr>
                <w:sz w:val="22"/>
                <w:szCs w:val="22"/>
              </w:rPr>
            </w:pPr>
            <w:r w:rsidRPr="00026D8F">
              <w:rPr>
                <w:sz w:val="22"/>
                <w:szCs w:val="22"/>
              </w:rPr>
              <w:t>Плановое значение  – 100%.</w:t>
            </w:r>
          </w:p>
        </w:tc>
        <w:tc>
          <w:tcPr>
            <w:tcW w:w="2977" w:type="dxa"/>
          </w:tcPr>
          <w:p w:rsidR="00E529BC" w:rsidRPr="00026D8F" w:rsidRDefault="00E529BC" w:rsidP="005855F0">
            <w:pPr>
              <w:widowControl w:val="0"/>
              <w:autoSpaceDE w:val="0"/>
              <w:autoSpaceDN w:val="0"/>
              <w:adjustRightInd w:val="0"/>
              <w:jc w:val="center"/>
              <w:rPr>
                <w:rFonts w:eastAsiaTheme="minorEastAsia"/>
                <w:sz w:val="22"/>
                <w:szCs w:val="22"/>
              </w:rPr>
            </w:pPr>
            <w:r w:rsidRPr="00026D8F">
              <w:rPr>
                <w:sz w:val="22"/>
                <w:szCs w:val="22"/>
              </w:rPr>
              <w:t xml:space="preserve">Система ГАС «Управление», </w:t>
            </w:r>
            <w:r w:rsidRPr="00026D8F">
              <w:rPr>
                <w:rFonts w:eastAsiaTheme="minorEastAsia"/>
                <w:sz w:val="22"/>
                <w:szCs w:val="22"/>
              </w:rPr>
              <w:t>утвержденн</w:t>
            </w:r>
            <w:r w:rsidR="005855F0" w:rsidRPr="00026D8F">
              <w:rPr>
                <w:rFonts w:eastAsiaTheme="minorEastAsia"/>
                <w:sz w:val="22"/>
                <w:szCs w:val="22"/>
              </w:rPr>
              <w:t>ый бюджет городского округа Электросталь Московской области</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25" w:firstLine="720"/>
              <w:jc w:val="center"/>
              <w:rPr>
                <w:rFonts w:eastAsiaTheme="minorEastAsia"/>
                <w:sz w:val="22"/>
                <w:szCs w:val="22"/>
              </w:rPr>
            </w:pPr>
            <w:r w:rsidRPr="00026D8F">
              <w:rPr>
                <w:rFonts w:eastAsiaTheme="minorEastAsia"/>
                <w:sz w:val="22"/>
                <w:szCs w:val="22"/>
              </w:rPr>
              <w:lastRenderedPageBreak/>
              <w:t>1.5.</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Предоставление земельных участков многодетным семьям</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jc w:val="both"/>
              <w:rPr>
                <w:sz w:val="22"/>
                <w:szCs w:val="22"/>
              </w:rPr>
            </w:pPr>
            <w:r w:rsidRPr="00026D8F">
              <w:rPr>
                <w:sz w:val="22"/>
                <w:szCs w:val="22"/>
              </w:rPr>
              <w:t>Показатель отражает работу органов местного самоуправления, проводимую в рамках реализации Закона Московской области от 01.06.2011 № 73/2011-03 «О бесплатном предоставлении земельных участков многодетным семьям в Московской области» (далее - Закон).</w:t>
            </w:r>
          </w:p>
          <w:p w:rsidR="00E529BC" w:rsidRPr="00026D8F" w:rsidRDefault="00E529BC" w:rsidP="004D0F49">
            <w:pPr>
              <w:jc w:val="both"/>
              <w:rPr>
                <w:sz w:val="22"/>
                <w:szCs w:val="22"/>
              </w:rPr>
            </w:pPr>
            <w:r w:rsidRPr="00026D8F">
              <w:rPr>
                <w:sz w:val="22"/>
                <w:szCs w:val="22"/>
              </w:rPr>
              <w:t>Органы местного самоуправления должны проводить системную работу по предоставлению земельных участков многодетным семьям, состоящим на учете многодетных семей,признанных нуждающимися в обеспечении земельными участками. Основной целью показателя является 100% предоставление земель такой льготной категории граждан как многодетные семьи.</w:t>
            </w:r>
          </w:p>
          <w:p w:rsidR="00E529BC" w:rsidRPr="00026D8F" w:rsidRDefault="00E529BC" w:rsidP="004D0F49">
            <w:pPr>
              <w:jc w:val="both"/>
              <w:rPr>
                <w:sz w:val="22"/>
                <w:szCs w:val="22"/>
              </w:rPr>
            </w:pPr>
            <w:r w:rsidRPr="00026D8F">
              <w:rPr>
                <w:sz w:val="22"/>
                <w:szCs w:val="22"/>
              </w:rPr>
              <w:t>Показатель рассчитывается по следующей формуле:</w:t>
            </w:r>
          </w:p>
          <w:p w:rsidR="00E529BC" w:rsidRPr="00026D8F" w:rsidRDefault="00E529BC" w:rsidP="004D0F49">
            <w:pPr>
              <w:shd w:val="clear" w:color="auto" w:fill="FFFFFF"/>
              <w:tabs>
                <w:tab w:val="left" w:pos="2410"/>
              </w:tabs>
              <w:spacing w:before="211"/>
              <w:ind w:left="710"/>
              <w:jc w:val="center"/>
              <w:rPr>
                <w:sz w:val="22"/>
                <w:szCs w:val="22"/>
              </w:rPr>
            </w:pPr>
            <m:oMath>
              <m:r>
                <m:rPr>
                  <m:sty m:val="p"/>
                </m:rPr>
                <w:rPr>
                  <w:rFonts w:ascii="Cambria Math" w:hAnsi="Cambria Math"/>
                  <w:sz w:val="22"/>
                  <w:szCs w:val="22"/>
                </w:rPr>
                <m:t>МС=</m:t>
              </m:r>
              <m:f>
                <m:fPr>
                  <m:ctrlPr>
                    <w:rPr>
                      <w:rFonts w:ascii="Cambria Math" w:hAnsi="Cambria Math"/>
                      <w:sz w:val="22"/>
                      <w:szCs w:val="22"/>
                    </w:rPr>
                  </m:ctrlPr>
                </m:fPr>
                <m:num>
                  <m:r>
                    <m:rPr>
                      <m:sty m:val="p"/>
                    </m:rPr>
                    <w:rPr>
                      <w:rFonts w:ascii="Cambria Math" w:hAnsi="Cambria Math"/>
                      <w:sz w:val="22"/>
                      <w:szCs w:val="22"/>
                    </w:rPr>
                    <m:t>Кпр</m:t>
                  </m:r>
                </m:num>
                <m:den>
                  <m:r>
                    <w:rPr>
                      <w:rFonts w:ascii="Cambria Math" w:hAnsi="Cambria Math"/>
                      <w:sz w:val="22"/>
                      <w:szCs w:val="22"/>
                    </w:rPr>
                    <m:t>Кс</m:t>
                  </m:r>
                </m:den>
              </m:f>
              <m:r>
                <m:rPr>
                  <m:sty m:val="p"/>
                </m:rPr>
                <w:rPr>
                  <w:rFonts w:ascii="Cambria Math" w:hAnsi="Cambria Math"/>
                  <w:sz w:val="22"/>
                  <w:szCs w:val="22"/>
                </w:rPr>
                <m:t>*100</m:t>
              </m:r>
            </m:oMath>
            <w:r w:rsidRPr="00026D8F">
              <w:rPr>
                <w:sz w:val="22"/>
                <w:szCs w:val="22"/>
              </w:rPr>
              <w:t>, где</w:t>
            </w:r>
          </w:p>
          <w:p w:rsidR="00E529BC" w:rsidRPr="00026D8F" w:rsidRDefault="00E529BC" w:rsidP="004D0F49">
            <w:pPr>
              <w:jc w:val="both"/>
              <w:rPr>
                <w:sz w:val="22"/>
                <w:szCs w:val="22"/>
              </w:rPr>
            </w:pPr>
            <w:r w:rsidRPr="00026D8F">
              <w:rPr>
                <w:sz w:val="22"/>
                <w:szCs w:val="22"/>
              </w:rPr>
              <w:t>МС – % исполнения показателя «Предоставление земельных участков многодетным семьям».</w:t>
            </w:r>
          </w:p>
          <w:p w:rsidR="00E529BC" w:rsidRPr="00026D8F" w:rsidRDefault="00E529BC" w:rsidP="004D0F49">
            <w:pPr>
              <w:spacing w:line="240" w:lineRule="exact"/>
              <w:jc w:val="both"/>
              <w:rPr>
                <w:sz w:val="22"/>
                <w:szCs w:val="22"/>
              </w:rPr>
            </w:pPr>
            <w:r w:rsidRPr="00026D8F">
              <w:rPr>
                <w:sz w:val="22"/>
                <w:szCs w:val="22"/>
              </w:rPr>
              <w:t>Кпр – количество предоставленных земельных участков многодетным семьям, по состоянию на отчетную дату.</w:t>
            </w:r>
          </w:p>
          <w:p w:rsidR="00E529BC" w:rsidRPr="00026D8F" w:rsidRDefault="00E529BC" w:rsidP="004D0F49">
            <w:pPr>
              <w:spacing w:line="240" w:lineRule="exact"/>
              <w:jc w:val="both"/>
              <w:rPr>
                <w:sz w:val="22"/>
                <w:szCs w:val="22"/>
              </w:rPr>
            </w:pPr>
            <w:r w:rsidRPr="00026D8F">
              <w:rPr>
                <w:sz w:val="22"/>
                <w:szCs w:val="22"/>
              </w:rPr>
              <w:t xml:space="preserve">Указывается количество земельных участков, предоставленных многодетным семьям за период с момента реализации Закона по отчетную дату. Под количеством предоставленных земельных участков следует понимать количество земельных участков, на которые в соответствии с действующим законодательством зарегистрировано право долевой собственности членов многодетной семьи. </w:t>
            </w:r>
          </w:p>
          <w:p w:rsidR="00E529BC" w:rsidRPr="00026D8F" w:rsidRDefault="00E529BC" w:rsidP="004D0F49">
            <w:pPr>
              <w:jc w:val="both"/>
              <w:rPr>
                <w:sz w:val="22"/>
                <w:szCs w:val="22"/>
              </w:rPr>
            </w:pPr>
            <w:r w:rsidRPr="00026D8F">
              <w:rPr>
                <w:sz w:val="22"/>
                <w:szCs w:val="22"/>
              </w:rPr>
              <w:t>Кс - количество многодетных семей, состоящих на учете многодетных семей, признанных нуждающимися в обеспечении землей.</w:t>
            </w:r>
          </w:p>
          <w:p w:rsidR="00E529BC" w:rsidRPr="00026D8F" w:rsidRDefault="00E529BC" w:rsidP="004D0F49">
            <w:pPr>
              <w:jc w:val="both"/>
              <w:rPr>
                <w:sz w:val="22"/>
                <w:szCs w:val="22"/>
              </w:rPr>
            </w:pPr>
            <w:r w:rsidRPr="00026D8F">
              <w:rPr>
                <w:sz w:val="22"/>
                <w:szCs w:val="22"/>
              </w:rPr>
              <w:t>Указывается количество многодетных семей, поставленных на учет многодетных семей, признанных нуждающимися в обеспечении земельными участками в соответствии с требованиями Закона с момента реализации Закона по отчетную дату.</w:t>
            </w:r>
          </w:p>
          <w:p w:rsidR="00E529BC" w:rsidRPr="00026D8F" w:rsidRDefault="00E529BC" w:rsidP="004D0F49">
            <w:pPr>
              <w:jc w:val="both"/>
              <w:rPr>
                <w:sz w:val="22"/>
                <w:szCs w:val="22"/>
              </w:rPr>
            </w:pPr>
            <w:r w:rsidRPr="00026D8F">
              <w:rPr>
                <w:sz w:val="22"/>
                <w:szCs w:val="22"/>
              </w:rPr>
              <w:t>Плановое значение  – 100%.</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sz w:val="22"/>
                <w:szCs w:val="22"/>
              </w:rPr>
              <w:t>Система ГАС «Управление»</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6" w:firstLine="720"/>
              <w:jc w:val="center"/>
              <w:rPr>
                <w:rFonts w:eastAsiaTheme="minorEastAsia"/>
                <w:sz w:val="22"/>
                <w:szCs w:val="22"/>
              </w:rPr>
            </w:pPr>
            <w:r w:rsidRPr="00026D8F">
              <w:rPr>
                <w:rFonts w:eastAsiaTheme="minorEastAsia"/>
                <w:sz w:val="22"/>
                <w:szCs w:val="22"/>
              </w:rPr>
              <w:lastRenderedPageBreak/>
              <w:t>1.6.</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Проверка использования земель</w:t>
            </w:r>
          </w:p>
        </w:tc>
        <w:tc>
          <w:tcPr>
            <w:tcW w:w="1403" w:type="dxa"/>
          </w:tcPr>
          <w:p w:rsidR="00E529BC" w:rsidRPr="00026D8F" w:rsidRDefault="00E529BC" w:rsidP="00FE35F6">
            <w:pPr>
              <w:widowControl w:val="0"/>
              <w:autoSpaceDE w:val="0"/>
              <w:autoSpaceDN w:val="0"/>
              <w:adjustRightInd w:val="0"/>
              <w:ind w:firstLine="5"/>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Показатель отражает работу органов местного самоуправления в части контроля за использованием земель сельскохозяйственного назначения, а также земель иных категорий с использованием автоматизированных систем.</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Основной задачей является 100 % выполнение органом местного самоуправления плана по осмотрам и проверкам, сформированного при помощи выборки с применением автоматизированного риск-ориентированного подхода. Цель - максимальное вовлечение в оборот неиспользуемых земель.</w:t>
            </w:r>
          </w:p>
          <w:p w:rsidR="00E529BC" w:rsidRPr="00026D8F" w:rsidRDefault="00E529BC" w:rsidP="004D0F49">
            <w:pPr>
              <w:jc w:val="both"/>
              <w:rPr>
                <w:sz w:val="22"/>
                <w:szCs w:val="22"/>
              </w:rPr>
            </w:pPr>
            <w:r w:rsidRPr="00026D8F">
              <w:rPr>
                <w:sz w:val="22"/>
                <w:szCs w:val="22"/>
              </w:rPr>
              <w:t>Исполнение показателя вычисляется, исходя из выполнения плана по:</w:t>
            </w:r>
          </w:p>
          <w:p w:rsidR="00E529BC" w:rsidRPr="00026D8F" w:rsidRDefault="00E529BC" w:rsidP="004D0F49">
            <w:pPr>
              <w:spacing w:line="240" w:lineRule="exact"/>
              <w:jc w:val="both"/>
              <w:rPr>
                <w:sz w:val="22"/>
                <w:szCs w:val="22"/>
              </w:rPr>
            </w:pPr>
            <w:r w:rsidRPr="00026D8F">
              <w:rPr>
                <w:sz w:val="22"/>
                <w:szCs w:val="22"/>
              </w:rPr>
              <w:t>- осмотрам земель сельхозназначения и иных категорий;</w:t>
            </w:r>
          </w:p>
          <w:p w:rsidR="00E529BC" w:rsidRPr="00026D8F" w:rsidRDefault="00E529BC" w:rsidP="004D0F49">
            <w:pPr>
              <w:pStyle w:val="af1"/>
              <w:spacing w:line="240" w:lineRule="exact"/>
              <w:rPr>
                <w:rFonts w:ascii="Times New Roman" w:hAnsi="Times New Roman"/>
              </w:rPr>
            </w:pPr>
            <w:r w:rsidRPr="00026D8F">
              <w:rPr>
                <w:rFonts w:ascii="Times New Roman" w:hAnsi="Times New Roman"/>
              </w:rPr>
              <w:t>- проверкам земель сельхозназначения и иных категорий;</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 вовлечению в оборот неиспользуемых сельхозземель;</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 наложенным штрафам.</w:t>
            </w:r>
          </w:p>
          <w:p w:rsidR="00E529BC" w:rsidRPr="00026D8F" w:rsidRDefault="00E529BC" w:rsidP="004D0F49">
            <w:pPr>
              <w:pStyle w:val="af1"/>
              <w:jc w:val="both"/>
              <w:rPr>
                <w:rFonts w:ascii="Times New Roman" w:hAnsi="Times New Roman"/>
              </w:rPr>
            </w:pPr>
            <w:r w:rsidRPr="00026D8F">
              <w:rPr>
                <w:rFonts w:ascii="Times New Roman" w:hAnsi="Times New Roman"/>
              </w:rPr>
              <w:t>Расчет показателя «проверка использования земель» осуществляется по следующей формуле:</w:t>
            </w:r>
          </w:p>
          <w:p w:rsidR="00E529BC" w:rsidRPr="00026D8F" w:rsidRDefault="00E529BC" w:rsidP="004D0F49">
            <w:pPr>
              <w:pStyle w:val="af1"/>
              <w:ind w:left="1560"/>
              <w:jc w:val="both"/>
              <w:rPr>
                <w:rFonts w:ascii="Times New Roman" w:hAnsi="Times New Roman"/>
              </w:rPr>
            </w:pPr>
            <m:oMath>
              <m:r>
                <m:rPr>
                  <m:sty m:val="p"/>
                </m:rPr>
                <w:rPr>
                  <w:rFonts w:ascii="Cambria Math" w:hAnsi="Cambria Math"/>
                </w:rPr>
                <m:t>Пз=СХ*0,6+ИК*0,4</m:t>
              </m:r>
            </m:oMath>
            <w:r w:rsidRPr="00026D8F">
              <w:rPr>
                <w:rFonts w:ascii="Times New Roman" w:hAnsi="Times New Roman"/>
              </w:rPr>
              <w:t>, где</w:t>
            </w:r>
          </w:p>
          <w:p w:rsidR="00E529BC" w:rsidRPr="00026D8F" w:rsidRDefault="00E529BC" w:rsidP="004D0F49">
            <w:pPr>
              <w:pStyle w:val="af1"/>
              <w:ind w:left="1560"/>
              <w:jc w:val="both"/>
              <w:rPr>
                <w:rFonts w:ascii="Times New Roman" w:hAnsi="Times New Roman"/>
              </w:rPr>
            </w:pPr>
          </w:p>
          <w:p w:rsidR="00E529BC" w:rsidRPr="00026D8F" w:rsidRDefault="00E529BC" w:rsidP="004D0F49">
            <w:pPr>
              <w:pStyle w:val="af1"/>
              <w:jc w:val="both"/>
              <w:rPr>
                <w:rFonts w:ascii="Times New Roman" w:hAnsi="Times New Roman"/>
              </w:rPr>
            </w:pPr>
            <w:r w:rsidRPr="00026D8F">
              <w:rPr>
                <w:rFonts w:ascii="Times New Roman" w:hAnsi="Times New Roman"/>
              </w:rPr>
              <w:t xml:space="preserve">Пз – показатель «Проверка использования земель» (%). </w:t>
            </w:r>
          </w:p>
          <w:p w:rsidR="00E529BC" w:rsidRPr="00026D8F" w:rsidRDefault="00E529BC" w:rsidP="004D0F49">
            <w:pPr>
              <w:pStyle w:val="af1"/>
              <w:jc w:val="both"/>
              <w:rPr>
                <w:rFonts w:ascii="Times New Roman" w:hAnsi="Times New Roman"/>
              </w:rPr>
            </w:pPr>
            <w:r w:rsidRPr="00026D8F">
              <w:rPr>
                <w:rFonts w:ascii="Times New Roman" w:hAnsi="Times New Roman"/>
              </w:rPr>
              <w:t>СХ – процентное исполнение показателя по проверкам сельхозземель.</w:t>
            </w:r>
          </w:p>
          <w:p w:rsidR="00E529BC" w:rsidRPr="00026D8F" w:rsidRDefault="00E529BC" w:rsidP="004D0F49">
            <w:pPr>
              <w:pStyle w:val="af1"/>
              <w:jc w:val="both"/>
              <w:rPr>
                <w:rFonts w:ascii="Times New Roman" w:hAnsi="Times New Roman"/>
              </w:rPr>
            </w:pPr>
            <w:r w:rsidRPr="00026D8F">
              <w:rPr>
                <w:rFonts w:ascii="Times New Roman" w:hAnsi="Times New Roman"/>
              </w:rPr>
              <w:t>ИК – процентное исполнение показателя по проверкам земель иных категорий.</w:t>
            </w:r>
          </w:p>
          <w:p w:rsidR="00E529BC" w:rsidRPr="00026D8F" w:rsidRDefault="00E529BC" w:rsidP="004D0F49">
            <w:pPr>
              <w:pStyle w:val="af1"/>
              <w:jc w:val="both"/>
              <w:rPr>
                <w:rFonts w:ascii="Times New Roman" w:hAnsi="Times New Roman"/>
              </w:rPr>
            </w:pPr>
            <w:r w:rsidRPr="00026D8F">
              <w:rPr>
                <w:rFonts w:ascii="Times New Roman" w:hAnsi="Times New Roman"/>
              </w:rPr>
              <w:t>0,6 и 0,4 – веса, присвоенные категориям земель из расчета приоритета по осуществлению мероприятий в отношении земель различных категорий.</w:t>
            </w:r>
          </w:p>
          <w:p w:rsidR="00E529BC" w:rsidRPr="00026D8F" w:rsidRDefault="00E529BC" w:rsidP="004D0F49">
            <w:pPr>
              <w:shd w:val="clear" w:color="auto" w:fill="FFFFFF"/>
              <w:ind w:left="10"/>
              <w:jc w:val="both"/>
              <w:rPr>
                <w:sz w:val="22"/>
                <w:szCs w:val="22"/>
              </w:rPr>
            </w:pPr>
            <w:r w:rsidRPr="00026D8F">
              <w:rPr>
                <w:sz w:val="22"/>
                <w:szCs w:val="22"/>
              </w:rPr>
              <w:t>Расчет процентного исполнения показателя по проверкам сельхозземель (СХ) осуществляется по следующей формуле:</w:t>
            </w:r>
          </w:p>
          <w:p w:rsidR="00E529BC" w:rsidRPr="00026D8F" w:rsidRDefault="00E529BC" w:rsidP="004D0F49">
            <w:pPr>
              <w:shd w:val="clear" w:color="auto" w:fill="FFFFFF"/>
              <w:ind w:left="10"/>
              <w:jc w:val="center"/>
              <w:rPr>
                <w:sz w:val="22"/>
                <w:szCs w:val="22"/>
              </w:rPr>
            </w:pPr>
            <m:oMath>
              <m:r>
                <m:rPr>
                  <m:sty m:val="p"/>
                </m:rPr>
                <w:rPr>
                  <w:rFonts w:ascii="Cambria Math" w:hAnsi="Cambria Math"/>
                  <w:sz w:val="22"/>
                  <w:szCs w:val="22"/>
                </w:rPr>
                <m:t>СХ=</m:t>
              </m:r>
              <m:d>
                <m:dPr>
                  <m:ctrlPr>
                    <w:rPr>
                      <w:rFonts w:ascii="Cambria Math" w:hAnsi="Cambria Math"/>
                      <w:sz w:val="22"/>
                      <w:szCs w:val="22"/>
                    </w:rPr>
                  </m:ctrlPr>
                </m:dPr>
                <m:e>
                  <m:f>
                    <m:fPr>
                      <m:ctrlPr>
                        <w:rPr>
                          <w:rFonts w:ascii="Cambria Math" w:hAnsi="Cambria Math"/>
                          <w:sz w:val="22"/>
                          <w:szCs w:val="22"/>
                        </w:rPr>
                      </m:ctrlPr>
                    </m:fPr>
                    <m:num>
                      <m:r>
                        <m:rPr>
                          <m:sty m:val="p"/>
                        </m:rPr>
                        <w:rPr>
                          <w:rFonts w:ascii="Cambria Math" w:hAnsi="Cambria Math"/>
                          <w:sz w:val="22"/>
                          <w:szCs w:val="22"/>
                        </w:rPr>
                        <m:t>СХосм</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СХосм</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*0,3+</m:t>
                  </m:r>
                  <m:f>
                    <m:fPr>
                      <m:ctrlPr>
                        <w:rPr>
                          <w:rFonts w:ascii="Cambria Math" w:hAnsi="Cambria Math"/>
                          <w:sz w:val="22"/>
                          <w:szCs w:val="22"/>
                        </w:rPr>
                      </m:ctrlPr>
                    </m:fPr>
                    <m:num>
                      <m:r>
                        <m:rPr>
                          <m:sty m:val="p"/>
                        </m:rPr>
                        <w:rPr>
                          <w:rFonts w:ascii="Cambria Math" w:hAnsi="Cambria Math"/>
                          <w:sz w:val="22"/>
                          <w:szCs w:val="22"/>
                        </w:rPr>
                        <m:t>СХпр</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СХпр</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*0,5+</m:t>
                  </m:r>
                  <m:f>
                    <m:fPr>
                      <m:ctrlPr>
                        <w:rPr>
                          <w:rFonts w:ascii="Cambria Math" w:hAnsi="Cambria Math"/>
                          <w:sz w:val="22"/>
                          <w:szCs w:val="22"/>
                        </w:rPr>
                      </m:ctrlPr>
                    </m:fPr>
                    <m:num>
                      <m:r>
                        <m:rPr>
                          <m:sty m:val="p"/>
                        </m:rPr>
                        <w:rPr>
                          <w:rFonts w:ascii="Cambria Math" w:hAnsi="Cambria Math"/>
                          <w:sz w:val="22"/>
                          <w:szCs w:val="22"/>
                        </w:rPr>
                        <m:t xml:space="preserve">В </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 xml:space="preserve">В </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*0,1</m:t>
                  </m:r>
                </m:e>
              </m:d>
              <m:r>
                <m:rPr>
                  <m:sty m:val="p"/>
                </m:rPr>
                <w:rPr>
                  <w:rFonts w:ascii="Cambria Math" w:hAnsi="Cambria Math"/>
                  <w:sz w:val="22"/>
                  <w:szCs w:val="22"/>
                </w:rPr>
                <m:t>*100%+Ш</m:t>
              </m:r>
            </m:oMath>
            <w:r w:rsidRPr="00026D8F">
              <w:rPr>
                <w:sz w:val="22"/>
                <w:szCs w:val="22"/>
              </w:rPr>
              <w:t>, где</w:t>
            </w:r>
          </w:p>
          <w:p w:rsidR="00E529BC" w:rsidRPr="00026D8F" w:rsidRDefault="00E529BC" w:rsidP="004D0F49">
            <w:pPr>
              <w:shd w:val="clear" w:color="auto" w:fill="FFFFFF"/>
              <w:spacing w:line="240" w:lineRule="exact"/>
              <w:ind w:left="11"/>
              <w:jc w:val="both"/>
              <w:rPr>
                <w:sz w:val="22"/>
                <w:szCs w:val="22"/>
              </w:rPr>
            </w:pPr>
            <w:r w:rsidRPr="00026D8F">
              <w:rPr>
                <w:sz w:val="22"/>
                <w:szCs w:val="22"/>
              </w:rPr>
              <w:t>СХ – процентное исполнение показателя по проверкам сельхозземель.</w:t>
            </w:r>
          </w:p>
          <w:p w:rsidR="00E529BC" w:rsidRPr="00026D8F" w:rsidRDefault="00E529BC" w:rsidP="004D0F49">
            <w:pPr>
              <w:spacing w:line="240" w:lineRule="exact"/>
              <w:ind w:left="11"/>
              <w:jc w:val="both"/>
              <w:rPr>
                <w:sz w:val="22"/>
                <w:szCs w:val="22"/>
              </w:rPr>
            </w:pPr>
            <w:r w:rsidRPr="00026D8F">
              <w:rPr>
                <w:sz w:val="22"/>
                <w:szCs w:val="22"/>
              </w:rPr>
              <w:t>СХосм – количество осмотров земельных участков сельхозназначения, включая арендованные земли.</w:t>
            </w:r>
          </w:p>
          <w:p w:rsidR="00E529BC" w:rsidRPr="00026D8F" w:rsidRDefault="00E529BC" w:rsidP="004D0F49">
            <w:pPr>
              <w:tabs>
                <w:tab w:val="right" w:pos="9922"/>
              </w:tabs>
              <w:spacing w:line="240" w:lineRule="exact"/>
              <w:ind w:left="11"/>
              <w:jc w:val="both"/>
              <w:rPr>
                <w:sz w:val="22"/>
                <w:szCs w:val="22"/>
              </w:rPr>
            </w:pPr>
            <w:r w:rsidRPr="00026D8F">
              <w:rPr>
                <w:sz w:val="22"/>
                <w:szCs w:val="22"/>
              </w:rPr>
              <w:t>СХпр – количество участков сельхозназначения для проверок.</w:t>
            </w:r>
            <w:r w:rsidRPr="00026D8F">
              <w:rPr>
                <w:sz w:val="22"/>
                <w:szCs w:val="22"/>
              </w:rPr>
              <w:tab/>
            </w:r>
          </w:p>
          <w:p w:rsidR="00E529BC" w:rsidRPr="00026D8F" w:rsidRDefault="00E529BC" w:rsidP="004D0F49">
            <w:pPr>
              <w:spacing w:line="240" w:lineRule="exact"/>
              <w:ind w:left="11"/>
              <w:jc w:val="both"/>
              <w:rPr>
                <w:sz w:val="22"/>
                <w:szCs w:val="22"/>
              </w:rPr>
            </w:pPr>
            <w:r w:rsidRPr="00026D8F">
              <w:rPr>
                <w:sz w:val="22"/>
                <w:szCs w:val="22"/>
              </w:rPr>
              <w:lastRenderedPageBreak/>
              <w:t>В – вовлечение в оборот неиспользуемых сельхозземель.</w:t>
            </w:r>
          </w:p>
          <w:p w:rsidR="00E529BC" w:rsidRPr="00026D8F" w:rsidRDefault="00E529BC" w:rsidP="004D0F49">
            <w:pPr>
              <w:spacing w:line="240" w:lineRule="exact"/>
              <w:ind w:left="11"/>
              <w:jc w:val="both"/>
              <w:rPr>
                <w:sz w:val="22"/>
                <w:szCs w:val="22"/>
              </w:rPr>
            </w:pPr>
            <w:r w:rsidRPr="00026D8F">
              <w:rPr>
                <w:sz w:val="22"/>
                <w:szCs w:val="22"/>
              </w:rPr>
              <w:t>Ш – наложенные штрафы. Значение переменной равно 10% в случае, если штрафы наложены. Значение переменной равно нулю, если штрафы не наложены.</w:t>
            </w:r>
          </w:p>
          <w:p w:rsidR="00E529BC" w:rsidRPr="00026D8F" w:rsidRDefault="00E529BC" w:rsidP="004D0F49">
            <w:pPr>
              <w:ind w:left="10"/>
              <w:jc w:val="both"/>
              <w:rPr>
                <w:sz w:val="22"/>
                <w:szCs w:val="22"/>
              </w:rPr>
            </w:pPr>
            <w:r w:rsidRPr="00026D8F">
              <w:rPr>
                <w:sz w:val="22"/>
                <w:szCs w:val="22"/>
              </w:rPr>
              <w:t>0,1, 0,3 и 0,5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E529BC" w:rsidRPr="00026D8F" w:rsidRDefault="00E529BC" w:rsidP="004D0F49">
            <w:pPr>
              <w:shd w:val="clear" w:color="auto" w:fill="FFFFFF"/>
              <w:ind w:left="10"/>
              <w:jc w:val="both"/>
              <w:rPr>
                <w:sz w:val="22"/>
                <w:szCs w:val="22"/>
              </w:rPr>
            </w:pPr>
            <w:r w:rsidRPr="00026D8F">
              <w:rPr>
                <w:sz w:val="22"/>
                <w:szCs w:val="22"/>
              </w:rPr>
              <w:t>Расчет процентного исполнения показателя по проверкам земель иных категорий (ИК) осуществляется по следующей формуле:</w:t>
            </w:r>
          </w:p>
          <w:p w:rsidR="00E529BC" w:rsidRPr="00026D8F" w:rsidRDefault="00E529BC" w:rsidP="004D0F49">
            <w:pPr>
              <w:ind w:right="-143"/>
              <w:jc w:val="center"/>
              <w:rPr>
                <w:sz w:val="22"/>
                <w:szCs w:val="22"/>
              </w:rPr>
            </w:pPr>
            <m:oMath>
              <m:r>
                <m:rPr>
                  <m:sty m:val="p"/>
                </m:rPr>
                <w:rPr>
                  <w:rFonts w:ascii="Cambria Math" w:hAnsi="Cambria Math"/>
                  <w:sz w:val="22"/>
                  <w:szCs w:val="22"/>
                </w:rPr>
                <m:t>ИК=</m:t>
              </m:r>
              <m:d>
                <m:dPr>
                  <m:ctrlPr>
                    <w:rPr>
                      <w:rFonts w:ascii="Cambria Math" w:hAnsi="Cambria Math"/>
                      <w:sz w:val="22"/>
                      <w:szCs w:val="22"/>
                    </w:rPr>
                  </m:ctrlPr>
                </m:dPr>
                <m:e>
                  <m:f>
                    <m:fPr>
                      <m:ctrlPr>
                        <w:rPr>
                          <w:rFonts w:ascii="Cambria Math" w:hAnsi="Cambria Math"/>
                          <w:sz w:val="22"/>
                          <w:szCs w:val="22"/>
                        </w:rPr>
                      </m:ctrlPr>
                    </m:fPr>
                    <m:num>
                      <m:r>
                        <m:rPr>
                          <m:sty m:val="p"/>
                        </m:rPr>
                        <w:rPr>
                          <w:rFonts w:ascii="Cambria Math" w:hAnsi="Cambria Math"/>
                          <w:sz w:val="22"/>
                          <w:szCs w:val="22"/>
                        </w:rPr>
                        <m:t>ИКосм</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ИКосм</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*0,3+</m:t>
                  </m:r>
                  <m:f>
                    <m:fPr>
                      <m:ctrlPr>
                        <w:rPr>
                          <w:rFonts w:ascii="Cambria Math" w:hAnsi="Cambria Math"/>
                          <w:sz w:val="22"/>
                          <w:szCs w:val="22"/>
                        </w:rPr>
                      </m:ctrlPr>
                    </m:fPr>
                    <m:num>
                      <m:r>
                        <m:rPr>
                          <m:sty m:val="p"/>
                        </m:rPr>
                        <w:rPr>
                          <w:rFonts w:ascii="Cambria Math" w:hAnsi="Cambria Math"/>
                          <w:sz w:val="22"/>
                          <w:szCs w:val="22"/>
                        </w:rPr>
                        <m:t>ИКпр</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ИКпр</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*0,6</m:t>
                  </m:r>
                </m:e>
              </m:d>
              <m:r>
                <m:rPr>
                  <m:sty m:val="p"/>
                </m:rPr>
                <w:rPr>
                  <w:rFonts w:ascii="Cambria Math" w:hAnsi="Cambria Math"/>
                  <w:sz w:val="22"/>
                  <w:szCs w:val="22"/>
                </w:rPr>
                <m:t>*100%+Ш</m:t>
              </m:r>
            </m:oMath>
            <w:r w:rsidRPr="00026D8F">
              <w:rPr>
                <w:sz w:val="22"/>
                <w:szCs w:val="22"/>
              </w:rPr>
              <w:t>, где</w:t>
            </w:r>
          </w:p>
          <w:p w:rsidR="00E529BC" w:rsidRPr="00026D8F" w:rsidRDefault="00E529BC" w:rsidP="004D0F49">
            <w:pPr>
              <w:jc w:val="both"/>
              <w:rPr>
                <w:sz w:val="22"/>
                <w:szCs w:val="22"/>
              </w:rPr>
            </w:pPr>
            <w:r w:rsidRPr="00026D8F">
              <w:rPr>
                <w:sz w:val="22"/>
                <w:szCs w:val="22"/>
              </w:rPr>
              <w:t>ИК – процентное исполнение показателя по проверкам земель иных категорий.</w:t>
            </w:r>
          </w:p>
          <w:p w:rsidR="00E529BC" w:rsidRPr="00026D8F" w:rsidRDefault="00E529BC" w:rsidP="004D0F49">
            <w:pPr>
              <w:jc w:val="both"/>
              <w:rPr>
                <w:sz w:val="22"/>
                <w:szCs w:val="22"/>
              </w:rPr>
            </w:pPr>
            <w:r w:rsidRPr="00026D8F">
              <w:rPr>
                <w:sz w:val="22"/>
                <w:szCs w:val="22"/>
              </w:rPr>
              <w:t>ИКосм – количество осмотров земельных участков иных категорий, включая арендованные земли.</w:t>
            </w:r>
          </w:p>
          <w:p w:rsidR="00E529BC" w:rsidRPr="00026D8F" w:rsidRDefault="00E529BC" w:rsidP="004D0F49">
            <w:pPr>
              <w:jc w:val="both"/>
              <w:rPr>
                <w:sz w:val="22"/>
                <w:szCs w:val="22"/>
              </w:rPr>
            </w:pPr>
            <w:r w:rsidRPr="00026D8F">
              <w:rPr>
                <w:sz w:val="22"/>
                <w:szCs w:val="22"/>
              </w:rPr>
              <w:t>ИКпр – количество участков иных категорий для проверок.</w:t>
            </w:r>
          </w:p>
          <w:p w:rsidR="00E529BC" w:rsidRPr="00026D8F" w:rsidRDefault="00E529BC" w:rsidP="004D0F49">
            <w:pPr>
              <w:jc w:val="both"/>
              <w:rPr>
                <w:sz w:val="22"/>
                <w:szCs w:val="22"/>
              </w:rPr>
            </w:pPr>
            <w:r w:rsidRPr="00026D8F">
              <w:rPr>
                <w:sz w:val="22"/>
                <w:szCs w:val="22"/>
              </w:rPr>
              <w:t>Ш – наложенные штрафы. Значение переменной равно 10% в случае, если штрафы наложены. Значение переменной равно нулю, если штрафы не наложены.</w:t>
            </w:r>
          </w:p>
          <w:p w:rsidR="00E529BC" w:rsidRPr="00026D8F" w:rsidRDefault="00E529BC" w:rsidP="004D0F49">
            <w:pPr>
              <w:jc w:val="both"/>
              <w:rPr>
                <w:sz w:val="22"/>
                <w:szCs w:val="22"/>
              </w:rPr>
            </w:pPr>
            <w:r w:rsidRPr="00026D8F">
              <w:rPr>
                <w:sz w:val="22"/>
                <w:szCs w:val="22"/>
              </w:rPr>
              <w:t>0,3 и 0,6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E529BC" w:rsidRPr="00026D8F" w:rsidRDefault="00E529BC" w:rsidP="004D0F49">
            <w:pPr>
              <w:jc w:val="both"/>
              <w:rPr>
                <w:sz w:val="22"/>
                <w:szCs w:val="22"/>
              </w:rPr>
            </w:pPr>
            <w:r w:rsidRPr="00026D8F">
              <w:rPr>
                <w:sz w:val="22"/>
                <w:szCs w:val="22"/>
              </w:rPr>
              <w:t>Для муниципальных образований, не имеющих земель сельскохозяйственного назначения, итоговый процент исполнения равен проценту исполнения по проверкам земель иных категорий.</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sz w:val="22"/>
                <w:szCs w:val="22"/>
              </w:rPr>
              <w:lastRenderedPageBreak/>
              <w:t>Система ГАС «Управление», ЕГИС ОКНД</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sz w:val="22"/>
                <w:szCs w:val="22"/>
              </w:rPr>
            </w:pPr>
            <w:r w:rsidRPr="00026D8F">
              <w:rPr>
                <w:rFonts w:eastAsiaTheme="minorEastAsia"/>
                <w:sz w:val="22"/>
                <w:szCs w:val="22"/>
              </w:rPr>
              <w:t>1.7.</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 xml:space="preserve">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w:t>
            </w:r>
            <w:r w:rsidRPr="00026D8F">
              <w:rPr>
                <w:rFonts w:eastAsiaTheme="minorEastAsia"/>
                <w:sz w:val="22"/>
                <w:szCs w:val="22"/>
              </w:rPr>
              <w:lastRenderedPageBreak/>
              <w:t>оказанных ОМСУ</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lastRenderedPageBreak/>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Показатель отражает эффективность работы органов местного самоуправления,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Основной целью показателя является достижение к концу </w:t>
            </w:r>
            <w:r w:rsidRPr="00026D8F">
              <w:rPr>
                <w:rFonts w:ascii="Times New Roman" w:hAnsi="Times New Roman"/>
              </w:rPr>
              <w:lastRenderedPageBreak/>
              <w:t>второго полугодия значения более 98 %, исходя из данных информационной системы Модуль оказания услуг ЕИСОУ. При значении показателя 100 % - коэффициент 1, при значении показателя от 98 % до 99 % - коэффициент 0,5, при значении показателя ниже 98 % - коэффициент 0.</w:t>
            </w:r>
          </w:p>
          <w:p w:rsidR="00E529BC" w:rsidRPr="00026D8F" w:rsidRDefault="00E529BC" w:rsidP="004D0F49">
            <w:pPr>
              <w:pStyle w:val="af1"/>
              <w:jc w:val="both"/>
              <w:rPr>
                <w:rFonts w:ascii="Times New Roman" w:hAnsi="Times New Roman"/>
              </w:rPr>
            </w:pPr>
            <w:r w:rsidRPr="00026D8F">
              <w:rPr>
                <w:rFonts w:ascii="Times New Roman" w:hAnsi="Times New Roman"/>
              </w:rPr>
              <w:t>Рейтингование органов местного самоуправления осуществляется с учетом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и периода, в отношении которого, подводятся итоги проведенной органом местного самоуправления работы.</w:t>
            </w:r>
          </w:p>
          <w:p w:rsidR="00E529BC" w:rsidRPr="00026D8F" w:rsidRDefault="00E529BC" w:rsidP="004D0F49">
            <w:pPr>
              <w:pStyle w:val="af1"/>
              <w:jc w:val="both"/>
              <w:rPr>
                <w:rFonts w:ascii="Times New Roman" w:hAnsi="Times New Roman"/>
              </w:rPr>
            </w:pPr>
            <w:r w:rsidRPr="00026D8F">
              <w:rPr>
                <w:rFonts w:ascii="Times New Roman" w:hAnsi="Times New Roman"/>
              </w:rPr>
              <w:t>Расчет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осуществляется по следующей формуле:</w:t>
            </w:r>
          </w:p>
          <w:p w:rsidR="00E529BC" w:rsidRPr="00026D8F" w:rsidRDefault="00E529BC" w:rsidP="004D0F49">
            <w:pPr>
              <w:pStyle w:val="af1"/>
              <w:jc w:val="both"/>
              <w:rPr>
                <w:rFonts w:ascii="Times New Roman" w:hAnsi="Times New Roman"/>
              </w:rPr>
            </w:pPr>
          </w:p>
          <w:p w:rsidR="00E529BC" w:rsidRPr="00026D8F" w:rsidRDefault="00E529BC" w:rsidP="004D0F49">
            <w:pPr>
              <w:jc w:val="center"/>
              <w:rPr>
                <w:sz w:val="22"/>
                <w:szCs w:val="22"/>
              </w:rPr>
            </w:pPr>
            <m:oMath>
              <m:r>
                <m:rPr>
                  <m:sty m:val="p"/>
                </m:rPr>
                <w:rPr>
                  <w:rFonts w:ascii="Cambria Math" w:hAnsi="Cambria Math"/>
                  <w:sz w:val="22"/>
                  <w:szCs w:val="22"/>
                </w:rPr>
                <m:t>П=</m:t>
              </m:r>
              <m:f>
                <m:fPr>
                  <m:ctrlPr>
                    <w:rPr>
                      <w:rFonts w:ascii="Cambria Math" w:hAnsi="Cambria Math"/>
                      <w:sz w:val="22"/>
                      <w:szCs w:val="22"/>
                    </w:rPr>
                  </m:ctrlPr>
                </m:fPr>
                <m:num>
                  <m:r>
                    <m:rPr>
                      <m:sty m:val="p"/>
                    </m:rPr>
                    <w:rPr>
                      <w:rFonts w:ascii="Cambria Math" w:hAnsi="Cambria Math"/>
                      <w:sz w:val="22"/>
                      <w:szCs w:val="22"/>
                    </w:rPr>
                    <m:t>КЗп</m:t>
                  </m:r>
                </m:num>
                <m:den>
                  <m:r>
                    <m:rPr>
                      <m:sty m:val="p"/>
                    </m:rPr>
                    <w:rPr>
                      <w:rFonts w:ascii="Cambria Math" w:hAnsi="Cambria Math"/>
                      <w:sz w:val="22"/>
                      <w:szCs w:val="22"/>
                    </w:rPr>
                    <m:t>ОКЗ</m:t>
                  </m:r>
                </m:den>
              </m:f>
              <m:r>
                <m:rPr>
                  <m:sty m:val="p"/>
                </m:rPr>
                <w:rPr>
                  <w:rFonts w:ascii="Cambria Math" w:hAnsi="Cambria Math"/>
                  <w:sz w:val="22"/>
                  <w:szCs w:val="22"/>
                </w:rPr>
                <m:t>*100</m:t>
              </m:r>
            </m:oMath>
            <w:r w:rsidRPr="00026D8F">
              <w:rPr>
                <w:sz w:val="22"/>
                <w:szCs w:val="22"/>
              </w:rPr>
              <w:t xml:space="preserve">, где </w:t>
            </w:r>
          </w:p>
          <w:p w:rsidR="00E529BC" w:rsidRPr="00026D8F" w:rsidRDefault="00E529BC" w:rsidP="004D0F49">
            <w:pPr>
              <w:jc w:val="both"/>
              <w:rPr>
                <w:sz w:val="22"/>
                <w:szCs w:val="22"/>
              </w:rPr>
            </w:pPr>
            <w:r w:rsidRPr="00026D8F">
              <w:rPr>
                <w:sz w:val="22"/>
                <w:szCs w:val="22"/>
              </w:rPr>
              <w:t>П – Доля заявлений, предоставленных без нарушения срока;</w:t>
            </w:r>
          </w:p>
          <w:p w:rsidR="00E529BC" w:rsidRPr="00026D8F" w:rsidRDefault="00E529BC" w:rsidP="004D0F49">
            <w:pPr>
              <w:jc w:val="both"/>
              <w:rPr>
                <w:sz w:val="22"/>
                <w:szCs w:val="22"/>
              </w:rPr>
            </w:pPr>
            <w:r w:rsidRPr="00026D8F">
              <w:rPr>
                <w:sz w:val="22"/>
                <w:szCs w:val="22"/>
              </w:rPr>
              <w:t>КЗп – количество заявлений, предоставленных без нарушения срока;</w:t>
            </w:r>
          </w:p>
          <w:p w:rsidR="00E529BC" w:rsidRPr="00026D8F" w:rsidRDefault="00E529BC" w:rsidP="004D0F49">
            <w:pPr>
              <w:jc w:val="both"/>
              <w:rPr>
                <w:sz w:val="22"/>
                <w:szCs w:val="22"/>
              </w:rPr>
            </w:pPr>
            <w:r w:rsidRPr="00026D8F">
              <w:rPr>
                <w:sz w:val="22"/>
                <w:szCs w:val="22"/>
              </w:rPr>
              <w:t>ОКЗ – общее количество заявлений, предоставленных ОМС, нарастающим итогом за отчетный период.</w:t>
            </w:r>
          </w:p>
          <w:p w:rsidR="00E529BC" w:rsidRPr="00026D8F" w:rsidRDefault="00E529BC" w:rsidP="004D0F49">
            <w:pPr>
              <w:jc w:val="both"/>
              <w:rPr>
                <w:sz w:val="22"/>
                <w:szCs w:val="22"/>
              </w:rPr>
            </w:pPr>
            <w:r w:rsidRPr="00026D8F">
              <w:rPr>
                <w:sz w:val="22"/>
                <w:szCs w:val="22"/>
              </w:rPr>
              <w:t>Плановое значение – 100%.</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lastRenderedPageBreak/>
              <w:t>ЕИСОУ</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sz w:val="22"/>
                <w:szCs w:val="22"/>
              </w:rPr>
            </w:pPr>
            <w:r w:rsidRPr="00026D8F">
              <w:rPr>
                <w:rFonts w:eastAsiaTheme="minorEastAsia"/>
                <w:sz w:val="22"/>
                <w:szCs w:val="22"/>
              </w:rPr>
              <w:t>1.8.</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Исключение незаконных решений по земле</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Шт.</w:t>
            </w:r>
          </w:p>
        </w:tc>
        <w:tc>
          <w:tcPr>
            <w:tcW w:w="6256" w:type="dxa"/>
          </w:tcPr>
          <w:p w:rsidR="00E529BC" w:rsidRPr="00026D8F" w:rsidRDefault="00E529BC" w:rsidP="004D0F49">
            <w:pPr>
              <w:jc w:val="both"/>
              <w:rPr>
                <w:sz w:val="22"/>
                <w:szCs w:val="22"/>
              </w:rPr>
            </w:pPr>
            <w:r w:rsidRPr="00026D8F">
              <w:rPr>
                <w:sz w:val="22"/>
                <w:szCs w:val="22"/>
              </w:rPr>
              <w:t xml:space="preserve">Методика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 в 2020 году по показателю «Исключение незаконных решений по земле» разработана с целью оценки качества работы органов местного самоуправления в рамках закона Московской области от 05 ноября 2019 года №222/2019-ОЗ «О наделении органов </w:t>
            </w:r>
            <w:r w:rsidRPr="00026D8F">
              <w:rPr>
                <w:sz w:val="22"/>
                <w:szCs w:val="22"/>
              </w:rPr>
              <w:lastRenderedPageBreak/>
              <w:t>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вступающего в силу с 1 января 2020 года.</w:t>
            </w:r>
          </w:p>
          <w:p w:rsidR="00E529BC" w:rsidRPr="00026D8F" w:rsidRDefault="00E529BC" w:rsidP="004D0F49">
            <w:pPr>
              <w:jc w:val="both"/>
              <w:rPr>
                <w:sz w:val="22"/>
                <w:szCs w:val="22"/>
              </w:rPr>
            </w:pPr>
            <w:r w:rsidRPr="00026D8F">
              <w:rPr>
                <w:sz w:val="22"/>
                <w:szCs w:val="22"/>
              </w:rPr>
              <w:t>Основной целью показателя является исключение незаконных решений и решений, подготовленных с нарушением установленной формы или порядка их подготовки (далее – инцидент).</w:t>
            </w:r>
          </w:p>
          <w:p w:rsidR="00E529BC" w:rsidRPr="00026D8F" w:rsidRDefault="00E529BC" w:rsidP="004D0F49">
            <w:pPr>
              <w:jc w:val="both"/>
              <w:rPr>
                <w:sz w:val="22"/>
                <w:szCs w:val="22"/>
              </w:rPr>
            </w:pPr>
            <w:r w:rsidRPr="00026D8F">
              <w:rPr>
                <w:sz w:val="22"/>
                <w:szCs w:val="22"/>
              </w:rPr>
              <w:t>Инциденты делятся на три вида, которым присваиваются следующие веса:</w:t>
            </w:r>
          </w:p>
          <w:p w:rsidR="00E529BC" w:rsidRPr="00026D8F" w:rsidRDefault="00E529BC" w:rsidP="004D0F49">
            <w:pPr>
              <w:jc w:val="both"/>
              <w:rPr>
                <w:sz w:val="22"/>
                <w:szCs w:val="22"/>
              </w:rPr>
            </w:pPr>
            <w:r w:rsidRPr="00026D8F">
              <w:rPr>
                <w:sz w:val="22"/>
                <w:szCs w:val="22"/>
              </w:rPr>
              <w:t>0,2 - в случае допущения нарушения при подготовке проекта решения и направления его на согласование в Министерство, а именно, на согласование в Министерство направлен проект положительного решения либо отказ в предоставлении услуги при отсутствии оснований для принятия таких решений, предусмотренных земельным законодательством, Административным регламентом предоставления государственной услуги.</w:t>
            </w:r>
          </w:p>
          <w:p w:rsidR="00E529BC" w:rsidRPr="00026D8F" w:rsidRDefault="00E529BC" w:rsidP="004D0F49">
            <w:pPr>
              <w:jc w:val="both"/>
              <w:rPr>
                <w:sz w:val="22"/>
                <w:szCs w:val="22"/>
              </w:rPr>
            </w:pPr>
            <w:r w:rsidRPr="00026D8F">
              <w:rPr>
                <w:sz w:val="22"/>
                <w:szCs w:val="22"/>
              </w:rPr>
              <w:t>0,5 - в случае подготовки и предоставления заявителю некачественно подготовленного решения, а именно: при направлении в Личный кабинет заявителя на Региональном портале государственных и муниципальных услуг Московской области (РПГУ) документа, имеющего орфографические или фактические ошибки, помарки и.т.п.,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 не указанному на документе; при отсутствии результата предоставления услуги, предусмотренного Административным регламентом в комплекте документов, полученных заявителем на РПГУ;</w:t>
            </w:r>
          </w:p>
          <w:p w:rsidR="00E529BC" w:rsidRPr="00026D8F" w:rsidRDefault="00E529BC" w:rsidP="004D0F49">
            <w:pPr>
              <w:jc w:val="both"/>
              <w:rPr>
                <w:sz w:val="22"/>
                <w:szCs w:val="22"/>
              </w:rPr>
            </w:pPr>
            <w:r w:rsidRPr="00026D8F">
              <w:rPr>
                <w:sz w:val="22"/>
                <w:szCs w:val="22"/>
              </w:rPr>
              <w:t xml:space="preserve">1 - в случае принятия решения, не согласованного Министерством в рамках сводного заключения, а именно принятия положительного решения в случае отсутствия его согласования по причине несоответствия требованиям земельного законодательства, Административного регламента предоставления государственной услуги или принятие </w:t>
            </w:r>
            <w:r w:rsidRPr="00026D8F">
              <w:rPr>
                <w:sz w:val="22"/>
                <w:szCs w:val="22"/>
              </w:rPr>
              <w:lastRenderedPageBreak/>
              <w:t>отрицательного решения, не согласованного Министерством по причине отсутствия оснований для отказа в предоставлении услуги, предусмотренных земельным законодательством, Административным регламентом предоставления государственной услуги или принятие решения, без направления на согласование в Министерство.</w:t>
            </w:r>
          </w:p>
          <w:p w:rsidR="00E529BC" w:rsidRPr="00026D8F" w:rsidRDefault="00E529BC" w:rsidP="004D0F49">
            <w:pPr>
              <w:jc w:val="both"/>
              <w:rPr>
                <w:sz w:val="22"/>
                <w:szCs w:val="22"/>
              </w:rPr>
            </w:pPr>
            <w:r w:rsidRPr="00026D8F">
              <w:rPr>
                <w:sz w:val="22"/>
                <w:szCs w:val="22"/>
              </w:rPr>
              <w:t>Оценка проводится специалистами министерства имущественных отношений Московской области на соответствие решения земельному законодательству, регламентам предоставления услуг, а также на соответствие сводному заключению Минмособлимущества. Расчет производится по количеству инцидентов в муниципальном образовании с учетом веса инцидента, по формуле:</w:t>
            </w:r>
          </w:p>
          <w:p w:rsidR="00E529BC" w:rsidRPr="00026D8F" w:rsidRDefault="00E529BC" w:rsidP="004D0F49">
            <w:pPr>
              <w:jc w:val="center"/>
              <w:rPr>
                <w:sz w:val="22"/>
                <w:szCs w:val="22"/>
              </w:rPr>
            </w:pPr>
            <m:oMath>
              <m:r>
                <m:rPr>
                  <m:sty m:val="p"/>
                </m:rPr>
                <w:rPr>
                  <w:rFonts w:ascii="Cambria Math" w:hAnsi="Cambria Math"/>
                  <w:sz w:val="22"/>
                  <w:szCs w:val="22"/>
                </w:rPr>
                <m:t>И=</m:t>
              </m:r>
              <m:f>
                <m:fPr>
                  <m:ctrlPr>
                    <w:rPr>
                      <w:rFonts w:ascii="Cambria Math" w:hAnsi="Cambria Math"/>
                      <w:sz w:val="22"/>
                      <w:szCs w:val="22"/>
                    </w:rPr>
                  </m:ctrlPr>
                </m:fPr>
                <m:num>
                  <m:r>
                    <m:rPr>
                      <m:sty m:val="p"/>
                    </m:rPr>
                    <w:rPr>
                      <w:rFonts w:ascii="Cambria Math" w:hAnsi="Cambria Math"/>
                      <w:sz w:val="22"/>
                      <w:szCs w:val="22"/>
                    </w:rPr>
                    <m:t>Ин+0,5*Ио+0,2*Ипр</m:t>
                  </m:r>
                </m:num>
                <m:den>
                  <m:r>
                    <m:rPr>
                      <m:sty m:val="p"/>
                    </m:rPr>
                    <w:rPr>
                      <w:rFonts w:ascii="Cambria Math" w:hAnsi="Cambria Math"/>
                      <w:sz w:val="22"/>
                      <w:szCs w:val="22"/>
                    </w:rPr>
                    <m:t>Р</m:t>
                  </m:r>
                </m:den>
              </m:f>
            </m:oMath>
            <w:r w:rsidRPr="00026D8F">
              <w:rPr>
                <w:sz w:val="22"/>
                <w:szCs w:val="22"/>
              </w:rPr>
              <w:t>, где</w:t>
            </w:r>
          </w:p>
          <w:p w:rsidR="00E529BC" w:rsidRPr="00026D8F" w:rsidRDefault="00E529BC" w:rsidP="004D0F49">
            <w:pPr>
              <w:jc w:val="both"/>
              <w:rPr>
                <w:sz w:val="22"/>
                <w:szCs w:val="22"/>
              </w:rPr>
            </w:pPr>
            <w:r w:rsidRPr="00026D8F">
              <w:rPr>
                <w:sz w:val="22"/>
                <w:szCs w:val="22"/>
              </w:rPr>
              <w:t>И – итоговое значение инцидентов;</w:t>
            </w:r>
          </w:p>
          <w:p w:rsidR="00E529BC" w:rsidRPr="00026D8F" w:rsidRDefault="00E529BC" w:rsidP="004D0F49">
            <w:pPr>
              <w:jc w:val="both"/>
              <w:rPr>
                <w:sz w:val="22"/>
                <w:szCs w:val="22"/>
              </w:rPr>
            </w:pPr>
            <w:r w:rsidRPr="00026D8F">
              <w:rPr>
                <w:sz w:val="22"/>
                <w:szCs w:val="22"/>
              </w:rPr>
              <w:t>Ин – количество инцидентов с незаконно принятом решении, не соответствующего решению, принятому в Министерстве.</w:t>
            </w:r>
          </w:p>
          <w:p w:rsidR="00E529BC" w:rsidRPr="00026D8F" w:rsidRDefault="00E529BC" w:rsidP="004D0F49">
            <w:pPr>
              <w:jc w:val="both"/>
              <w:rPr>
                <w:sz w:val="22"/>
                <w:szCs w:val="22"/>
              </w:rPr>
            </w:pPr>
            <w:r w:rsidRPr="00026D8F">
              <w:rPr>
                <w:sz w:val="22"/>
                <w:szCs w:val="22"/>
              </w:rPr>
              <w:t>Ио – количество инцидентов, допущенных органом местного самоуправления при предоставлении заявителю некачественно подготовленного решения;</w:t>
            </w:r>
          </w:p>
          <w:p w:rsidR="00E529BC" w:rsidRPr="00026D8F" w:rsidRDefault="00E529BC" w:rsidP="004D0F49">
            <w:pPr>
              <w:jc w:val="both"/>
              <w:rPr>
                <w:sz w:val="22"/>
                <w:szCs w:val="22"/>
              </w:rPr>
            </w:pPr>
            <w:r w:rsidRPr="00026D8F">
              <w:rPr>
                <w:sz w:val="22"/>
                <w:szCs w:val="22"/>
              </w:rPr>
              <w:t>Ипр – количество инцидентов, допущенных органом местного самоуправления при подготовке проекта решения и направления его на согласование в Министерство;</w:t>
            </w:r>
          </w:p>
          <w:p w:rsidR="00E529BC" w:rsidRPr="00026D8F" w:rsidRDefault="00E529BC" w:rsidP="004D0F49">
            <w:pPr>
              <w:jc w:val="both"/>
              <w:rPr>
                <w:sz w:val="22"/>
                <w:szCs w:val="22"/>
              </w:rPr>
            </w:pPr>
            <w:r w:rsidRPr="00026D8F">
              <w:rPr>
                <w:sz w:val="22"/>
                <w:szCs w:val="22"/>
              </w:rPr>
              <w:t>Р – численность работников органа местного самоуправления, обеспечивающих исполнение отдельных государственных полномочий Московской области в области земельных отношений, рассчитанное по методике утвержденной постановлением Правительства Московской области от 28.01.2019 № 24/1.</w:t>
            </w:r>
          </w:p>
          <w:p w:rsidR="00E529BC" w:rsidRPr="00026D8F" w:rsidRDefault="00E529BC" w:rsidP="004D0F49">
            <w:pPr>
              <w:jc w:val="both"/>
              <w:rPr>
                <w:sz w:val="22"/>
                <w:szCs w:val="22"/>
              </w:rPr>
            </w:pPr>
            <w:r w:rsidRPr="00026D8F">
              <w:rPr>
                <w:sz w:val="22"/>
                <w:szCs w:val="22"/>
              </w:rPr>
              <w:t>Базовое (нормативное) значение рассчитывается по формуле:</w:t>
            </w:r>
            <m:oMath>
              <m:r>
                <m:rPr>
                  <m:sty m:val="p"/>
                </m:rPr>
                <w:rPr>
                  <w:rFonts w:ascii="Cambria Math" w:hAnsi="Cambria Math"/>
                  <w:sz w:val="22"/>
                  <w:szCs w:val="22"/>
                </w:rPr>
                <m:t>И=</m:t>
              </m:r>
              <m:f>
                <m:fPr>
                  <m:ctrlPr>
                    <w:rPr>
                      <w:rFonts w:ascii="Cambria Math" w:hAnsi="Cambria Math"/>
                      <w:sz w:val="22"/>
                      <w:szCs w:val="22"/>
                    </w:rPr>
                  </m:ctrlPr>
                </m:fPr>
                <m:num>
                  <m:r>
                    <m:rPr>
                      <m:sty m:val="p"/>
                    </m:rPr>
                    <w:rPr>
                      <w:rFonts w:ascii="Cambria Math" w:hAnsi="Cambria Math"/>
                      <w:sz w:val="22"/>
                      <w:szCs w:val="22"/>
                    </w:rPr>
                    <m:t>Ипг</m:t>
                  </m:r>
                </m:num>
                <m:den>
                  <m:r>
                    <m:rPr>
                      <m:sty m:val="p"/>
                    </m:rPr>
                    <w:rPr>
                      <w:rFonts w:ascii="Cambria Math" w:hAnsi="Cambria Math"/>
                      <w:sz w:val="22"/>
                      <w:szCs w:val="22"/>
                    </w:rPr>
                    <m:t>Р</m:t>
                  </m:r>
                </m:den>
              </m:f>
            </m:oMath>
            <w:r w:rsidRPr="00026D8F">
              <w:rPr>
                <w:sz w:val="22"/>
                <w:szCs w:val="22"/>
              </w:rPr>
              <w:t>,где</w:t>
            </w:r>
          </w:p>
          <w:p w:rsidR="00E529BC" w:rsidRPr="00026D8F" w:rsidRDefault="00E529BC" w:rsidP="004D0F49">
            <w:pPr>
              <w:jc w:val="both"/>
              <w:rPr>
                <w:sz w:val="22"/>
                <w:szCs w:val="22"/>
              </w:rPr>
            </w:pPr>
            <w:r w:rsidRPr="00026D8F">
              <w:rPr>
                <w:sz w:val="22"/>
                <w:szCs w:val="22"/>
              </w:rPr>
              <w:t>И – итоговое значение инцидентов;</w:t>
            </w:r>
          </w:p>
          <w:p w:rsidR="00E529BC" w:rsidRPr="00026D8F" w:rsidRDefault="00E529BC" w:rsidP="004D0F49">
            <w:pPr>
              <w:jc w:val="both"/>
              <w:rPr>
                <w:sz w:val="22"/>
                <w:szCs w:val="22"/>
              </w:rPr>
            </w:pPr>
            <w:r w:rsidRPr="00026D8F">
              <w:rPr>
                <w:sz w:val="22"/>
                <w:szCs w:val="22"/>
              </w:rPr>
              <w:t>Ипг – итоговое значение за равнозначный период за предыдущий год.</w:t>
            </w:r>
          </w:p>
          <w:p w:rsidR="00E529BC" w:rsidRPr="00026D8F" w:rsidRDefault="00E529BC" w:rsidP="004D0F49">
            <w:pPr>
              <w:jc w:val="both"/>
              <w:rPr>
                <w:sz w:val="22"/>
                <w:szCs w:val="22"/>
              </w:rPr>
            </w:pPr>
            <w:r w:rsidRPr="00026D8F">
              <w:rPr>
                <w:sz w:val="22"/>
                <w:szCs w:val="22"/>
              </w:rPr>
              <w:t xml:space="preserve">Р – численность работников органа местного самоуправления, </w:t>
            </w:r>
            <w:r w:rsidRPr="00026D8F">
              <w:rPr>
                <w:sz w:val="22"/>
                <w:szCs w:val="22"/>
              </w:rPr>
              <w:lastRenderedPageBreak/>
              <w:t>обеспечивающих исполнение отдельных государственных полномочий Московской области в области земельных отношений, рассчитанное по методике утвержденной постановлением Правительства Московской области от 28.01.2019 № 24/1.</w:t>
            </w:r>
          </w:p>
          <w:p w:rsidR="00E529BC" w:rsidRPr="00026D8F" w:rsidRDefault="00E529BC" w:rsidP="004D0F49">
            <w:pPr>
              <w:jc w:val="both"/>
              <w:rPr>
                <w:sz w:val="22"/>
                <w:szCs w:val="22"/>
              </w:rPr>
            </w:pPr>
            <w:r w:rsidRPr="00026D8F">
              <w:rPr>
                <w:sz w:val="22"/>
                <w:szCs w:val="22"/>
              </w:rPr>
              <w:t>Плановое значение показателя – 0.</w:t>
            </w:r>
          </w:p>
          <w:p w:rsidR="00E529BC" w:rsidRPr="00026D8F" w:rsidRDefault="00E529BC" w:rsidP="004D0F49">
            <w:pPr>
              <w:jc w:val="both"/>
              <w:rPr>
                <w:sz w:val="22"/>
                <w:szCs w:val="22"/>
              </w:rPr>
            </w:pPr>
            <w:r w:rsidRPr="00026D8F">
              <w:rPr>
                <w:sz w:val="22"/>
                <w:szCs w:val="22"/>
              </w:rPr>
              <w:t>Единица измерения – шт.</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lastRenderedPageBreak/>
              <w:t>ЕИСОУ</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rPr>
            </w:pPr>
            <w:r w:rsidRPr="00026D8F">
              <w:rPr>
                <w:rFonts w:eastAsiaTheme="minorEastAsia"/>
              </w:rPr>
              <w:lastRenderedPageBreak/>
              <w:t>1.9.</w:t>
            </w:r>
          </w:p>
        </w:tc>
        <w:tc>
          <w:tcPr>
            <w:tcW w:w="4122" w:type="dxa"/>
          </w:tcPr>
          <w:p w:rsidR="00E529BC" w:rsidRPr="00026D8F" w:rsidRDefault="00E529BC" w:rsidP="00FE35F6">
            <w:pPr>
              <w:widowControl w:val="0"/>
              <w:autoSpaceDE w:val="0"/>
              <w:autoSpaceDN w:val="0"/>
              <w:adjustRightInd w:val="0"/>
              <w:rPr>
                <w:rFonts w:eastAsiaTheme="minorEastAsia"/>
              </w:rPr>
            </w:pPr>
            <w:r w:rsidRPr="00026D8F">
              <w:rPr>
                <w:rFonts w:eastAsiaTheme="minorEastAsia"/>
              </w:rPr>
              <w:t>Доля объектов недвижимого имущества, поставленных на кадастровый учет от выявленных земельных участков с объектами без прав</w:t>
            </w:r>
          </w:p>
        </w:tc>
        <w:tc>
          <w:tcPr>
            <w:tcW w:w="1403" w:type="dxa"/>
          </w:tcPr>
          <w:p w:rsidR="00E529BC" w:rsidRPr="00026D8F" w:rsidRDefault="00E529BC" w:rsidP="00FE35F6">
            <w:pPr>
              <w:widowControl w:val="0"/>
              <w:autoSpaceDE w:val="0"/>
              <w:autoSpaceDN w:val="0"/>
              <w:adjustRightInd w:val="0"/>
              <w:jc w:val="center"/>
              <w:rPr>
                <w:rFonts w:eastAsiaTheme="minorEastAsia"/>
              </w:rPr>
            </w:pPr>
            <w:r w:rsidRPr="00026D8F">
              <w:rPr>
                <w:rFonts w:eastAsiaTheme="minorEastAsia"/>
              </w:rPr>
              <w:t>%</w:t>
            </w:r>
          </w:p>
        </w:tc>
        <w:tc>
          <w:tcPr>
            <w:tcW w:w="6256" w:type="dxa"/>
          </w:tcPr>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Показатель отражает работу органов местного самоуправления, направленную на вовлечение в налоговый оборот объектов недвижимого имущества (индивидуальных, дачных и садовых домов, хозяйственных построек).Показатель рассчитывается по следующей формуле:</w:t>
            </w:r>
          </w:p>
          <w:p w:rsidR="00E529BC" w:rsidRPr="00026D8F" w:rsidRDefault="00E529BC" w:rsidP="004D0F49">
            <w:pPr>
              <w:jc w:val="center"/>
              <w:rPr>
                <w:szCs w:val="28"/>
              </w:rPr>
            </w:pPr>
            <m:oMath>
              <m:r>
                <m:rPr>
                  <m:sty m:val="p"/>
                </m:rPr>
                <w:rPr>
                  <w:rFonts w:ascii="Cambria Math" w:hAnsi="Cambria Math"/>
                  <w:sz w:val="34"/>
                  <w:szCs w:val="34"/>
                </w:rPr>
                <m:t>Д=</m:t>
              </m:r>
              <m:f>
                <m:fPr>
                  <m:ctrlPr>
                    <w:rPr>
                      <w:rFonts w:ascii="Cambria Math" w:hAnsi="Cambria Math"/>
                      <w:sz w:val="34"/>
                      <w:szCs w:val="34"/>
                    </w:rPr>
                  </m:ctrlPr>
                </m:fPr>
                <m:num>
                  <m:r>
                    <m:rPr>
                      <m:sty m:val="p"/>
                    </m:rPr>
                    <w:rPr>
                      <w:rFonts w:ascii="Cambria Math" w:hAnsi="Cambria Math"/>
                      <w:sz w:val="34"/>
                      <w:szCs w:val="34"/>
                    </w:rPr>
                    <m:t>Кп</m:t>
                  </m:r>
                </m:num>
                <m:den>
                  <m:r>
                    <m:rPr>
                      <m:sty m:val="p"/>
                    </m:rPr>
                    <w:rPr>
                      <w:rFonts w:ascii="Cambria Math" w:hAnsi="Cambria Math"/>
                      <w:sz w:val="34"/>
                      <w:szCs w:val="34"/>
                    </w:rPr>
                    <m:t>Кв-Ку</m:t>
                  </m:r>
                </m:den>
              </m:f>
              <m:r>
                <m:rPr>
                  <m:sty m:val="p"/>
                </m:rPr>
                <w:rPr>
                  <w:rFonts w:ascii="Cambria Math" w:hAnsi="Cambria Math"/>
                  <w:sz w:val="34"/>
                  <w:szCs w:val="34"/>
                </w:rPr>
                <m:t>*100</m:t>
              </m:r>
            </m:oMath>
            <w:r w:rsidRPr="00026D8F">
              <w:rPr>
                <w:szCs w:val="28"/>
              </w:rPr>
              <w:t xml:space="preserve">, где </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 xml:space="preserve">Д - доля объектов недвижимого имущества, поставленных </w:t>
            </w:r>
            <w:r w:rsidRPr="00026D8F">
              <w:rPr>
                <w:rFonts w:eastAsiaTheme="minorHAnsi"/>
                <w:sz w:val="24"/>
                <w:lang w:eastAsia="en-US"/>
              </w:rPr>
              <w:br/>
              <w:t xml:space="preserve">на кадастровый учет, от выявленных земельных участков с объектами </w:t>
            </w:r>
            <w:r w:rsidRPr="00026D8F">
              <w:rPr>
                <w:rFonts w:eastAsiaTheme="minorHAnsi"/>
                <w:sz w:val="24"/>
                <w:lang w:eastAsia="en-US"/>
              </w:rPr>
              <w:br/>
              <w:t>без прав, %.</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Кп - количество объектов недвижимого имущества, поставленных на кадастровый учет, нарастающим итогом с начала года, шт.</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Источник: Минмособлимущество.</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Сведения о количестве объектов недвижимого имущества, поставленных на кадастровый учет, размещаются Минмособлимуществом на официальном сайте на основании данных, полученных из Федеральной службы государственной регистрации, кадастра и картографии по Московской области.</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Период: ежемесячно нарастающим итогом.</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 xml:space="preserve">Кв - количество выявленных земельных участков, на которых расположены объекты без прав, включенных в </w:t>
            </w:r>
            <w:r w:rsidRPr="00026D8F">
              <w:rPr>
                <w:rFonts w:eastAsiaTheme="minorHAnsi"/>
                <w:sz w:val="24"/>
                <w:lang w:eastAsia="en-US"/>
              </w:rPr>
              <w:lastRenderedPageBreak/>
              <w:t>реестр земельных участков с неоформленными объектами недвижимого имущества по состоянию на начало текущего календарного года.</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Источник: Минмособлимущество.</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Сведения о выявленных земельных участках с объектами без прав размещаются Минмособлимуществом</w:t>
            </w:r>
            <w:r w:rsidR="005D7911" w:rsidRPr="00026D8F">
              <w:rPr>
                <w:rFonts w:eastAsiaTheme="minorHAnsi"/>
                <w:sz w:val="24"/>
                <w:lang w:eastAsia="en-US"/>
              </w:rPr>
              <w:t xml:space="preserve"> </w:t>
            </w:r>
            <w:r w:rsidRPr="00026D8F">
              <w:rPr>
                <w:rFonts w:eastAsiaTheme="minorHAnsi"/>
                <w:sz w:val="24"/>
                <w:lang w:eastAsia="en-US"/>
              </w:rPr>
              <w:t>на официальном сайте в виде Реестра земельных участков с неоформленными объектами недвижимого имущества по состоянию на начало текущего календарного года.</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Период: постоянно.</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Ку — количество земельных участков удаленных из Реестра земельных участков с неоформленными объектами недвижимого имущества, по следующим причинам:</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выявленные объекты на этих земельных участках не являются капитальными;</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на выявленные объекты на этих земельных участках установлены ранее возникшие права или эти объекты находятся в процессе оформления;</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на земельном участке имеются ограничения, запрещающие капитальное строительство;</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выявленные объекты являются объектами незавершенного строительства.</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Источник: Минмособлимущество.</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Сведения об удаленных земельных участках размещаются Минмособлимуществом на официальном сайте в виде Актуального реестра земельных участков с неоформленными объектами недвижимого имущества.Период: постоянно.</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w:t>
            </w:r>
          </w:p>
          <w:p w:rsidR="00E529BC" w:rsidRPr="00026D8F" w:rsidRDefault="00E529BC" w:rsidP="004D0F49">
            <w:pPr>
              <w:pStyle w:val="af3"/>
              <w:spacing w:line="276" w:lineRule="auto"/>
              <w:ind w:right="0" w:firstLine="0"/>
              <w:rPr>
                <w:rFonts w:eastAsiaTheme="minorHAnsi"/>
                <w:sz w:val="24"/>
                <w:lang w:eastAsia="en-US"/>
              </w:rPr>
            </w:pPr>
            <w:r w:rsidRPr="00026D8F">
              <w:rPr>
                <w:rFonts w:eastAsiaTheme="minorHAnsi"/>
                <w:sz w:val="24"/>
                <w:lang w:eastAsia="en-US"/>
              </w:rPr>
              <w:lastRenderedPageBreak/>
              <w:t>7% за 1 квартал;</w:t>
            </w:r>
          </w:p>
          <w:p w:rsidR="00E529BC" w:rsidRPr="00026D8F" w:rsidRDefault="00E529BC" w:rsidP="004D0F49">
            <w:pPr>
              <w:pStyle w:val="af3"/>
              <w:spacing w:line="276" w:lineRule="auto"/>
              <w:ind w:right="0" w:firstLine="0"/>
              <w:rPr>
                <w:rFonts w:eastAsiaTheme="minorHAnsi"/>
                <w:sz w:val="24"/>
                <w:lang w:eastAsia="en-US"/>
              </w:rPr>
            </w:pPr>
            <w:r w:rsidRPr="00026D8F">
              <w:rPr>
                <w:rFonts w:eastAsiaTheme="minorHAnsi"/>
                <w:sz w:val="24"/>
                <w:lang w:eastAsia="en-US"/>
              </w:rPr>
              <w:t>17% за 2 квартал;</w:t>
            </w:r>
          </w:p>
          <w:p w:rsidR="00E529BC" w:rsidRPr="00026D8F" w:rsidRDefault="00E529BC" w:rsidP="004D0F49">
            <w:pPr>
              <w:pStyle w:val="af3"/>
              <w:spacing w:line="276" w:lineRule="auto"/>
              <w:ind w:right="0" w:firstLine="0"/>
              <w:rPr>
                <w:rFonts w:eastAsiaTheme="minorHAnsi"/>
                <w:sz w:val="24"/>
                <w:lang w:eastAsia="en-US"/>
              </w:rPr>
            </w:pPr>
            <w:r w:rsidRPr="00026D8F">
              <w:rPr>
                <w:rFonts w:eastAsiaTheme="minorHAnsi"/>
                <w:sz w:val="24"/>
                <w:lang w:eastAsia="en-US"/>
              </w:rPr>
              <w:t>27% за 3 квартал;</w:t>
            </w:r>
          </w:p>
          <w:p w:rsidR="00E529BC" w:rsidRPr="00026D8F" w:rsidRDefault="00E5260C" w:rsidP="004D0F49">
            <w:pPr>
              <w:pStyle w:val="af3"/>
              <w:spacing w:line="276" w:lineRule="auto"/>
              <w:ind w:right="0" w:firstLine="0"/>
              <w:rPr>
                <w:rFonts w:eastAsiaTheme="minorHAnsi"/>
                <w:sz w:val="24"/>
                <w:lang w:eastAsia="en-US"/>
              </w:rPr>
            </w:pPr>
            <w:r>
              <w:rPr>
                <w:rFonts w:eastAsiaTheme="minorHAnsi"/>
                <w:sz w:val="24"/>
                <w:lang w:eastAsia="en-US"/>
              </w:rPr>
              <w:t>33</w:t>
            </w:r>
            <w:r w:rsidR="00E529BC" w:rsidRPr="00026D8F">
              <w:rPr>
                <w:rFonts w:eastAsiaTheme="minorHAnsi"/>
                <w:sz w:val="24"/>
                <w:lang w:eastAsia="en-US"/>
              </w:rPr>
              <w:t>% за 4 квартал (год).</w:t>
            </w:r>
          </w:p>
        </w:tc>
        <w:tc>
          <w:tcPr>
            <w:tcW w:w="2977" w:type="dxa"/>
          </w:tcPr>
          <w:p w:rsidR="00E529BC" w:rsidRPr="00026D8F" w:rsidRDefault="00E529BC" w:rsidP="00FE35F6">
            <w:pPr>
              <w:widowControl w:val="0"/>
              <w:autoSpaceDE w:val="0"/>
              <w:autoSpaceDN w:val="0"/>
              <w:adjustRightInd w:val="0"/>
              <w:jc w:val="center"/>
              <w:rPr>
                <w:rFonts w:eastAsiaTheme="minorEastAsia"/>
              </w:rPr>
            </w:pPr>
            <w:r w:rsidRPr="00026D8F">
              <w:rPr>
                <w:rFonts w:eastAsiaTheme="minorEastAsia"/>
                <w:sz w:val="22"/>
              </w:rPr>
              <w:lastRenderedPageBreak/>
              <w:t>Федеральная служба государственной регистрации, кадастра и картографии (Росреестр), ведомственные данные</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sz w:val="22"/>
                <w:szCs w:val="22"/>
              </w:rPr>
            </w:pPr>
            <w:r w:rsidRPr="00026D8F">
              <w:rPr>
                <w:rFonts w:eastAsiaTheme="minorEastAsia"/>
                <w:sz w:val="22"/>
                <w:szCs w:val="22"/>
              </w:rPr>
              <w:lastRenderedPageBreak/>
              <w:t>1.10.</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Прирост земельного налога</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jc w:val="both"/>
              <w:rPr>
                <w:sz w:val="22"/>
                <w:szCs w:val="22"/>
              </w:rPr>
            </w:pPr>
            <w:r w:rsidRPr="00026D8F">
              <w:rPr>
                <w:sz w:val="22"/>
                <w:szCs w:val="22"/>
              </w:rPr>
              <w:t xml:space="preserve">Основной целью показателя является максимальное поступление начисленного земельного налога в бюджет органа местного самоуправления. </w:t>
            </w:r>
          </w:p>
          <w:p w:rsidR="00E529BC" w:rsidRPr="00026D8F" w:rsidRDefault="00E529BC" w:rsidP="004D0F49">
            <w:pPr>
              <w:jc w:val="both"/>
              <w:rPr>
                <w:sz w:val="22"/>
                <w:szCs w:val="22"/>
              </w:rPr>
            </w:pPr>
            <w:r w:rsidRPr="00026D8F">
              <w:rPr>
                <w:sz w:val="22"/>
                <w:szCs w:val="22"/>
              </w:rPr>
              <w:t>Расчет показателя осуществляется по следующей формуле:</w:t>
            </w:r>
            <m:oMath>
              <m:r>
                <m:rPr>
                  <m:sty m:val="p"/>
                </m:rPr>
                <w:rPr>
                  <w:rFonts w:ascii="Cambria Math" w:hAnsi="Cambria Math"/>
                  <w:sz w:val="22"/>
                  <w:szCs w:val="22"/>
                </w:rPr>
                <m:t>Пзн=</m:t>
              </m:r>
              <m:f>
                <m:fPr>
                  <m:ctrlPr>
                    <w:rPr>
                      <w:rFonts w:ascii="Cambria Math" w:hAnsi="Cambria Math"/>
                      <w:sz w:val="22"/>
                      <w:szCs w:val="22"/>
                    </w:rPr>
                  </m:ctrlPr>
                </m:fPr>
                <m:num>
                  <m:r>
                    <m:rPr>
                      <m:sty m:val="p"/>
                    </m:rPr>
                    <w:rPr>
                      <w:rFonts w:ascii="Cambria Math" w:hAnsi="Cambria Math"/>
                      <w:sz w:val="22"/>
                      <w:szCs w:val="22"/>
                    </w:rPr>
                    <m:t>Фп</m:t>
                  </m:r>
                </m:num>
                <m:den>
                  <m:r>
                    <m:rPr>
                      <m:sty m:val="p"/>
                    </m:rPr>
                    <w:rPr>
                      <w:rFonts w:ascii="Cambria Math" w:hAnsi="Cambria Math"/>
                      <w:sz w:val="22"/>
                      <w:szCs w:val="22"/>
                    </w:rPr>
                    <m:t>Гп</m:t>
                  </m:r>
                </m:den>
              </m:f>
              <m:r>
                <m:rPr>
                  <m:sty m:val="p"/>
                </m:rPr>
                <w:rPr>
                  <w:rFonts w:ascii="Cambria Math" w:hAnsi="Cambria Math"/>
                  <w:sz w:val="22"/>
                  <w:szCs w:val="22"/>
                </w:rPr>
                <m:t>*100</m:t>
              </m:r>
            </m:oMath>
            <w:r w:rsidRPr="00026D8F">
              <w:rPr>
                <w:sz w:val="22"/>
                <w:szCs w:val="22"/>
              </w:rPr>
              <w:t>, где</w:t>
            </w:r>
          </w:p>
          <w:p w:rsidR="00E529BC" w:rsidRPr="00026D8F" w:rsidRDefault="00E529BC" w:rsidP="004D0F49">
            <w:pPr>
              <w:jc w:val="both"/>
              <w:rPr>
                <w:sz w:val="22"/>
                <w:szCs w:val="22"/>
              </w:rPr>
            </w:pPr>
            <w:r w:rsidRPr="00026D8F">
              <w:rPr>
                <w:sz w:val="22"/>
                <w:szCs w:val="22"/>
              </w:rPr>
              <w:t xml:space="preserve">Пзн – Процент собираемости земельного налога. </w:t>
            </w:r>
          </w:p>
          <w:p w:rsidR="00E529BC" w:rsidRPr="00026D8F" w:rsidRDefault="00E529BC" w:rsidP="004D0F49">
            <w:pPr>
              <w:jc w:val="both"/>
              <w:rPr>
                <w:sz w:val="22"/>
                <w:szCs w:val="22"/>
              </w:rPr>
            </w:pPr>
            <w:r w:rsidRPr="00026D8F">
              <w:rPr>
                <w:sz w:val="22"/>
                <w:szCs w:val="22"/>
              </w:rPr>
              <w:t>Гп – годовое плановое значение показателя, установленное органу местного самоуправления по земельному налогу.</w:t>
            </w:r>
          </w:p>
          <w:p w:rsidR="00E529BC" w:rsidRPr="00026D8F" w:rsidRDefault="00E529BC" w:rsidP="004D0F49">
            <w:pPr>
              <w:jc w:val="both"/>
              <w:rPr>
                <w:sz w:val="22"/>
                <w:szCs w:val="22"/>
              </w:rPr>
            </w:pPr>
            <w:r w:rsidRPr="00026D8F">
              <w:rPr>
                <w:sz w:val="22"/>
                <w:szCs w:val="22"/>
              </w:rPr>
              <w:t>Фп – общая сумма денежных средств, поступивших в бюджет муниципального образования по земельному налогу за отчетный период (квартал, год).</w:t>
            </w:r>
          </w:p>
          <w:p w:rsidR="00E529BC" w:rsidRPr="00026D8F" w:rsidRDefault="00E529BC" w:rsidP="004D0F49">
            <w:pPr>
              <w:jc w:val="both"/>
              <w:rPr>
                <w:sz w:val="22"/>
                <w:szCs w:val="22"/>
              </w:rPr>
            </w:pPr>
            <w:r w:rsidRPr="00026D8F">
              <w:rPr>
                <w:sz w:val="22"/>
                <w:szCs w:val="22"/>
              </w:rPr>
              <w:t>Показатель не устанавливается для муниципальных образований, на территории которых отсутствуют земли, признанные объектами налогообложения.</w:t>
            </w:r>
          </w:p>
          <w:p w:rsidR="00E529BC" w:rsidRPr="00026D8F" w:rsidRDefault="00E529BC" w:rsidP="004D0F49">
            <w:pPr>
              <w:jc w:val="both"/>
              <w:rPr>
                <w:sz w:val="22"/>
                <w:szCs w:val="22"/>
              </w:rPr>
            </w:pPr>
            <w:r w:rsidRPr="00026D8F">
              <w:rPr>
                <w:sz w:val="22"/>
                <w:szCs w:val="22"/>
              </w:rPr>
              <w:t>Плановое значение показателя – 100.</w:t>
            </w:r>
          </w:p>
          <w:p w:rsidR="00E529BC" w:rsidRPr="00026D8F" w:rsidRDefault="00E529BC" w:rsidP="004D0F49">
            <w:pPr>
              <w:jc w:val="both"/>
              <w:rPr>
                <w:sz w:val="22"/>
                <w:szCs w:val="22"/>
              </w:rPr>
            </w:pPr>
            <w:r w:rsidRPr="00026D8F">
              <w:rPr>
                <w:sz w:val="22"/>
                <w:szCs w:val="22"/>
              </w:rPr>
              <w:t>Единица измерения –  %.</w:t>
            </w:r>
          </w:p>
          <w:p w:rsidR="00E529BC" w:rsidRPr="00026D8F" w:rsidRDefault="00E529BC" w:rsidP="004D0F49">
            <w:pPr>
              <w:jc w:val="both"/>
              <w:rPr>
                <w:sz w:val="22"/>
                <w:szCs w:val="22"/>
              </w:rPr>
            </w:pPr>
            <w:r w:rsidRPr="00026D8F">
              <w:rPr>
                <w:sz w:val="22"/>
                <w:szCs w:val="22"/>
              </w:rPr>
              <w:t>Период – квартал.</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sz w:val="22"/>
                <w:szCs w:val="22"/>
              </w:rPr>
              <w:t xml:space="preserve">Система ГАС «Управление», </w:t>
            </w:r>
            <w:r w:rsidR="00C22C4B" w:rsidRPr="00026D8F">
              <w:rPr>
                <w:rFonts w:eastAsiaTheme="minorEastAsia"/>
                <w:sz w:val="22"/>
                <w:szCs w:val="22"/>
              </w:rPr>
              <w:t>утвержденный бюджет городского округа Электросталь Московской области</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sz w:val="22"/>
                <w:szCs w:val="22"/>
              </w:rPr>
            </w:pPr>
            <w:r w:rsidRPr="00026D8F">
              <w:rPr>
                <w:rFonts w:eastAsiaTheme="minorEastAsia"/>
                <w:sz w:val="22"/>
                <w:szCs w:val="22"/>
              </w:rPr>
              <w:t>1.11.</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Показатель отражает работу органов местного самоуправления, направленную на вовлечение в налоговый оборот объектов недвижимого имущества (земельных участков, индивидуальных, дачных и садовых домов, хозяйственных построек), из-за ошибок форматно логического контроля (ФЛК), при импорте сведений об объектах недвижимости из ЕГРН в базу данных ФНС, а также идентификация адресов по географическим координатам.</w:t>
            </w:r>
          </w:p>
          <w:p w:rsidR="00E529BC" w:rsidRPr="00026D8F" w:rsidRDefault="00E529BC" w:rsidP="004D0F49">
            <w:pPr>
              <w:pStyle w:val="af1"/>
              <w:jc w:val="both"/>
              <w:rPr>
                <w:rFonts w:ascii="Times New Roman" w:hAnsi="Times New Roman"/>
              </w:rPr>
            </w:pPr>
            <w:r w:rsidRPr="00026D8F">
              <w:rPr>
                <w:rFonts w:ascii="Times New Roman" w:hAnsi="Times New Roman"/>
              </w:rPr>
              <w:t>Показатель рассчитывается по следующей формуле:</w:t>
            </w:r>
            <m:oMath>
              <m:r>
                <w:rPr>
                  <w:rFonts w:ascii="Cambria Math" w:hAnsi="Cambria Math"/>
                </w:rPr>
                <m:t xml:space="preserve"> </m:t>
              </m:r>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КС*А*КРК</m:t>
                  </m:r>
                </m:den>
              </m:f>
              <m:r>
                <m:rPr>
                  <m:sty m:val="p"/>
                </m:rPr>
                <w:rPr>
                  <w:rFonts w:ascii="Cambria Math" w:hAnsi="Cambria Math"/>
                </w:rPr>
                <m:t>*100</m:t>
              </m:r>
            </m:oMath>
          </w:p>
          <w:p w:rsidR="00E529BC" w:rsidRPr="00026D8F" w:rsidRDefault="00E529BC" w:rsidP="004D0F49">
            <w:pPr>
              <w:pStyle w:val="af1"/>
              <w:jc w:val="both"/>
              <w:rPr>
                <w:rFonts w:ascii="Times New Roman" w:hAnsi="Times New Roman"/>
              </w:rPr>
            </w:pPr>
          </w:p>
          <w:p w:rsidR="00E529BC" w:rsidRPr="00026D8F" w:rsidRDefault="00E529BC" w:rsidP="004D0F49">
            <w:pPr>
              <w:pStyle w:val="af1"/>
              <w:jc w:val="center"/>
              <w:rPr>
                <w:rFonts w:ascii="Times New Roman" w:hAnsi="Times New Roman"/>
              </w:rPr>
            </w:pPr>
            <w:r w:rsidRPr="00026D8F">
              <w:rPr>
                <w:rFonts w:ascii="Times New Roman" w:hAnsi="Times New Roman"/>
              </w:rPr>
              <w:lastRenderedPageBreak/>
              <w:t>*Если (КС*А*КРК) больше РВИ, то</w:t>
            </w:r>
          </w:p>
          <w:p w:rsidR="00E529BC" w:rsidRPr="00026D8F" w:rsidRDefault="00E529BC" w:rsidP="004D0F49">
            <w:pPr>
              <w:pStyle w:val="af1"/>
              <w:jc w:val="center"/>
              <w:rPr>
                <w:rFonts w:ascii="Times New Roman" w:hAnsi="Times New Roman"/>
              </w:rPr>
            </w:pPr>
            <m:oMath>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РВИ</m:t>
                  </m:r>
                </m:den>
              </m:f>
              <m:r>
                <m:rPr>
                  <m:sty m:val="p"/>
                </m:rPr>
                <w:rPr>
                  <w:rFonts w:ascii="Cambria Math" w:hAnsi="Cambria Math"/>
                </w:rPr>
                <m:t>*100</m:t>
              </m:r>
            </m:oMath>
            <w:r w:rsidRPr="00026D8F">
              <w:rPr>
                <w:rFonts w:ascii="Times New Roman" w:hAnsi="Times New Roman"/>
              </w:rPr>
              <w:t>, где</w:t>
            </w:r>
          </w:p>
          <w:p w:rsidR="00E529BC" w:rsidRPr="00026D8F" w:rsidRDefault="00E529BC" w:rsidP="004D0F49">
            <w:pPr>
              <w:pStyle w:val="af1"/>
              <w:jc w:val="both"/>
              <w:rPr>
                <w:rFonts w:ascii="Times New Roman" w:hAnsi="Times New Roman"/>
              </w:rPr>
            </w:pPr>
            <w:r w:rsidRPr="00026D8F">
              <w:rPr>
                <w:rFonts w:ascii="Times New Roman" w:hAnsi="Times New Roman"/>
              </w:rPr>
              <w:t>Адр – Доля адресов, приведенных к структуре ФИАС, внесенных в ФИАС и имеющих географические координаты в слое РГИС «Присвоение адресов объектам МО БТИ» группа Единое адресное пространство МО.</w:t>
            </w:r>
          </w:p>
          <w:p w:rsidR="00E529BC" w:rsidRPr="00026D8F" w:rsidRDefault="00E529BC" w:rsidP="004D0F49">
            <w:pPr>
              <w:pStyle w:val="af1"/>
              <w:jc w:val="both"/>
              <w:rPr>
                <w:rFonts w:ascii="Times New Roman" w:hAnsi="Times New Roman"/>
              </w:rPr>
            </w:pPr>
            <w:r w:rsidRPr="00026D8F">
              <w:rPr>
                <w:rFonts w:ascii="Times New Roman" w:hAnsi="Times New Roman"/>
              </w:rPr>
              <w:t>РВИ – Количество объектов недвижимости на начало года и квартальная актуализация, у которых адреса не соответствуют структуре ФИАС или отсутствуют ФИАС, не имеют географические координаты в слое РГИС.Источник: Минмособлимущество. Период: раз в квартал.</w:t>
            </w:r>
          </w:p>
          <w:p w:rsidR="00E529BC" w:rsidRPr="00026D8F" w:rsidRDefault="00E529BC" w:rsidP="004D0F49">
            <w:pPr>
              <w:pStyle w:val="af1"/>
              <w:jc w:val="both"/>
              <w:rPr>
                <w:rFonts w:ascii="Times New Roman" w:hAnsi="Times New Roman"/>
              </w:rPr>
            </w:pPr>
            <w:r w:rsidRPr="00026D8F">
              <w:rPr>
                <w:rFonts w:ascii="Times New Roman" w:hAnsi="Times New Roman"/>
              </w:rPr>
              <w:t>Количество объектов недвижимости на начало года и квартальная актуализация в Системе ГАСУ и в слое РГИС «Присвоение адресов объектам МО БТИ» группа Единое адресное пространство МО.</w:t>
            </w:r>
          </w:p>
          <w:p w:rsidR="00E529BC" w:rsidRPr="00026D8F" w:rsidRDefault="00E529BC" w:rsidP="004D0F49">
            <w:pPr>
              <w:pStyle w:val="af1"/>
              <w:jc w:val="both"/>
              <w:rPr>
                <w:rFonts w:ascii="Times New Roman" w:hAnsi="Times New Roman"/>
              </w:rPr>
            </w:pPr>
            <w:r w:rsidRPr="00026D8F">
              <w:rPr>
                <w:rFonts w:ascii="Times New Roman" w:hAnsi="Times New Roman"/>
              </w:rPr>
              <w:t>РИВ – 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«Присвоение адресов объектам МО БТИ» группа Единое адресное пространство МО. Источник: Минмособлимущество. Период: раз в квартал.</w:t>
            </w:r>
          </w:p>
          <w:p w:rsidR="00E529BC" w:rsidRPr="00026D8F" w:rsidRDefault="00E529BC" w:rsidP="004D0F49">
            <w:pPr>
              <w:pStyle w:val="af1"/>
              <w:jc w:val="both"/>
              <w:rPr>
                <w:rFonts w:ascii="Times New Roman" w:hAnsi="Times New Roman"/>
              </w:rPr>
            </w:pPr>
            <w:r w:rsidRPr="00026D8F">
              <w:rPr>
                <w:rFonts w:ascii="Times New Roman" w:hAnsi="Times New Roman"/>
              </w:rPr>
              <w:t>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данные поступают из отчета ГАСУ и слоя РГИС «Присвоение адресов объектам МО БТИ» группа Единое адресное пространство МО.</w:t>
            </w:r>
          </w:p>
          <w:p w:rsidR="00E529BC" w:rsidRPr="00026D8F" w:rsidRDefault="00E529BC" w:rsidP="004D0F49">
            <w:pPr>
              <w:pStyle w:val="af1"/>
              <w:jc w:val="both"/>
              <w:rPr>
                <w:rFonts w:ascii="Times New Roman" w:hAnsi="Times New Roman"/>
              </w:rPr>
            </w:pPr>
            <w:r w:rsidRPr="00026D8F">
              <w:rPr>
                <w:rFonts w:ascii="Times New Roman" w:hAnsi="Times New Roman"/>
              </w:rPr>
              <w:t>КС – количество сотрудников занимающихся адресацией объектов и внесением адреса в ФИАС. Источник: ОМСУ.Сведения о количестве сотрудников, занимающихся адресацией и внесением в ФИАС предоставляют ОМСУ в форме ГАСУ на начало года.Период: раз в квартал данные на начало года уточняются.</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А – Среднее количество адресов, которые сотрудник может внести в ФИАС и в РГИС за рабочий день – 25 адресов. </w:t>
            </w:r>
            <w:r w:rsidRPr="00026D8F">
              <w:rPr>
                <w:rFonts w:ascii="Times New Roman" w:hAnsi="Times New Roman"/>
              </w:rPr>
              <w:lastRenderedPageBreak/>
              <w:t>Источник: Минмособлимущество. Сведения сформированы статистически по данным ФИАС и РГИС.</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КРК – количество рабочих дней в отчетном квартале.</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w:t>
            </w:r>
          </w:p>
          <w:p w:rsidR="00E529BC" w:rsidRPr="00026D8F" w:rsidRDefault="00E529BC" w:rsidP="004D0F49">
            <w:pPr>
              <w:pStyle w:val="af1"/>
              <w:jc w:val="both"/>
              <w:rPr>
                <w:rFonts w:ascii="Times New Roman" w:hAnsi="Times New Roman"/>
              </w:rPr>
            </w:pPr>
            <w:r w:rsidRPr="00026D8F">
              <w:rPr>
                <w:rFonts w:ascii="Times New Roman" w:hAnsi="Times New Roman"/>
              </w:rPr>
              <w:t>100% за 1 квартал;</w:t>
            </w:r>
          </w:p>
          <w:p w:rsidR="00E529BC" w:rsidRPr="00026D8F" w:rsidRDefault="00E529BC" w:rsidP="004D0F49">
            <w:pPr>
              <w:pStyle w:val="af1"/>
              <w:jc w:val="both"/>
              <w:rPr>
                <w:rFonts w:ascii="Times New Roman" w:hAnsi="Times New Roman"/>
              </w:rPr>
            </w:pPr>
            <w:r w:rsidRPr="00026D8F">
              <w:rPr>
                <w:rFonts w:ascii="Times New Roman" w:hAnsi="Times New Roman"/>
              </w:rPr>
              <w:t>100% за 2 квартал;</w:t>
            </w:r>
          </w:p>
          <w:p w:rsidR="00E529BC" w:rsidRPr="00026D8F" w:rsidRDefault="00E529BC" w:rsidP="004D0F49">
            <w:pPr>
              <w:pStyle w:val="af1"/>
              <w:jc w:val="both"/>
              <w:rPr>
                <w:rFonts w:ascii="Times New Roman" w:hAnsi="Times New Roman"/>
              </w:rPr>
            </w:pPr>
            <w:r w:rsidRPr="00026D8F">
              <w:rPr>
                <w:rFonts w:ascii="Times New Roman" w:hAnsi="Times New Roman"/>
              </w:rPr>
              <w:t>100% за 3 квартал;</w:t>
            </w:r>
          </w:p>
          <w:p w:rsidR="00E529BC" w:rsidRPr="00026D8F" w:rsidRDefault="00E529BC" w:rsidP="004D0F49">
            <w:pPr>
              <w:pStyle w:val="af1"/>
              <w:jc w:val="both"/>
              <w:rPr>
                <w:rFonts w:eastAsia="Times New Roman"/>
                <w:lang w:eastAsia="ru-RU"/>
              </w:rPr>
            </w:pPr>
            <w:r w:rsidRPr="00026D8F">
              <w:rPr>
                <w:rFonts w:ascii="Times New Roman" w:hAnsi="Times New Roman"/>
              </w:rPr>
              <w:t>100% за 4 квартал (год).</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sz w:val="22"/>
                <w:szCs w:val="22"/>
              </w:rPr>
              <w:lastRenderedPageBreak/>
              <w:t>Система ГАС «Управление»</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sz w:val="22"/>
                <w:szCs w:val="22"/>
              </w:rPr>
            </w:pPr>
            <w:r w:rsidRPr="00026D8F">
              <w:rPr>
                <w:rFonts w:eastAsiaTheme="minorEastAsia"/>
                <w:sz w:val="22"/>
                <w:szCs w:val="22"/>
              </w:rPr>
              <w:lastRenderedPageBreak/>
              <w:t>1.12.</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19 декабря 2018 года Губернатором Московской области утвержден паспорт регионального проекта «Улучшение условий ведения предпринимательской деятельности», в рамках которого предусматриваются мероприятия по оказанию имущественной поддержки субъектам малого и среднего предпринимательства.</w:t>
            </w:r>
          </w:p>
          <w:p w:rsidR="00E529BC" w:rsidRPr="00026D8F" w:rsidRDefault="00E529BC" w:rsidP="004D0F49">
            <w:pPr>
              <w:pStyle w:val="af1"/>
              <w:jc w:val="both"/>
              <w:rPr>
                <w:rFonts w:ascii="Times New Roman" w:hAnsi="Times New Roman"/>
              </w:rPr>
            </w:pPr>
            <w:r w:rsidRPr="00026D8F">
              <w:rPr>
                <w:rFonts w:ascii="Times New Roman" w:hAnsi="Times New Roman"/>
              </w:rPr>
              <w:t>В соответствии с пунктом 5.11.2. проекта предусматривается внесение изменений в региональные и муниципальные программы по управлению имуществом в части раздела по имущественной поддержке, в том числе по формированию и дополнению перечней имущества, предназначенного для предоставления субъектам малого и среднего предпринимательства.</w:t>
            </w:r>
          </w:p>
          <w:p w:rsidR="00E529BC" w:rsidRPr="00026D8F" w:rsidRDefault="00E529BC" w:rsidP="004D0F49">
            <w:pPr>
              <w:jc w:val="both"/>
              <w:rPr>
                <w:sz w:val="22"/>
                <w:szCs w:val="22"/>
              </w:rPr>
            </w:pPr>
            <w:r w:rsidRPr="00026D8F">
              <w:rPr>
                <w:sz w:val="22"/>
                <w:szCs w:val="22"/>
              </w:rPr>
              <w:t xml:space="preserve">Показатель отражает работу органов местного самоуправления, направленную на оказание имущественной поддержки субъектов малого и среднего предпринимательства, в том числе на исполнение показателя вышеуказанного проекта в части увеличения количества объектов недвижимого имущества в перечнях имущества, предназначенного для предоставления субъектам малого и среднего предпринимательства. </w:t>
            </w:r>
          </w:p>
          <w:p w:rsidR="00E529BC" w:rsidRPr="00026D8F" w:rsidRDefault="00E529BC" w:rsidP="004D0F49">
            <w:pPr>
              <w:jc w:val="both"/>
              <w:rPr>
                <w:sz w:val="22"/>
                <w:szCs w:val="22"/>
              </w:rPr>
            </w:pPr>
            <w:r w:rsidRPr="00026D8F">
              <w:rPr>
                <w:sz w:val="22"/>
                <w:szCs w:val="22"/>
              </w:rPr>
              <w:t>Показатель рассчитывается по формуле:</w:t>
            </w:r>
          </w:p>
          <w:p w:rsidR="00E529BC" w:rsidRPr="00026D8F" w:rsidRDefault="00E529BC" w:rsidP="004D0F49">
            <w:pPr>
              <w:jc w:val="center"/>
              <w:rPr>
                <w:sz w:val="22"/>
                <w:szCs w:val="22"/>
              </w:rPr>
            </w:pPr>
            <m:oMath>
              <m:r>
                <m:rPr>
                  <m:sty m:val="p"/>
                </m:rPr>
                <w:rPr>
                  <w:rFonts w:ascii="Cambria Math" w:hAnsi="Cambria Math"/>
                  <w:sz w:val="22"/>
                  <w:szCs w:val="22"/>
                </w:rPr>
                <m:t>Па=</m:t>
              </m:r>
              <m:f>
                <m:fPr>
                  <m:ctrlPr>
                    <w:rPr>
                      <w:rFonts w:ascii="Cambria Math" w:hAnsi="Cambria Math"/>
                      <w:sz w:val="22"/>
                      <w:szCs w:val="22"/>
                    </w:rPr>
                  </m:ctrlPr>
                </m:fPr>
                <m:num>
                  <m:r>
                    <m:rPr>
                      <m:sty m:val="p"/>
                    </m:rPr>
                    <w:rPr>
                      <w:rFonts w:ascii="Cambria Math" w:hAnsi="Cambria Math"/>
                      <w:sz w:val="22"/>
                      <w:szCs w:val="22"/>
                    </w:rPr>
                    <m:t>Амсп</m:t>
                  </m:r>
                </m:num>
                <m:den>
                  <m:r>
                    <m:rPr>
                      <m:sty m:val="p"/>
                    </m:rPr>
                    <w:rPr>
                      <w:rFonts w:ascii="Cambria Math" w:hAnsi="Cambria Math"/>
                      <w:sz w:val="22"/>
                      <w:szCs w:val="22"/>
                    </w:rPr>
                    <m:t>Аобщ</m:t>
                  </m:r>
                </m:den>
              </m:f>
              <m:r>
                <m:rPr>
                  <m:sty m:val="p"/>
                </m:rPr>
                <w:rPr>
                  <w:rFonts w:ascii="Cambria Math" w:hAnsi="Cambria Math"/>
                  <w:sz w:val="22"/>
                  <w:szCs w:val="22"/>
                </w:rPr>
                <m:t>*100</m:t>
              </m:r>
            </m:oMath>
            <w:r w:rsidRPr="00026D8F">
              <w:rPr>
                <w:sz w:val="22"/>
                <w:szCs w:val="22"/>
              </w:rPr>
              <w:t>, где</w:t>
            </w:r>
          </w:p>
          <w:p w:rsidR="00E529BC" w:rsidRPr="00026D8F" w:rsidRDefault="00E529BC" w:rsidP="00CF29CC">
            <w:pPr>
              <w:jc w:val="both"/>
              <w:rPr>
                <w:sz w:val="22"/>
                <w:szCs w:val="22"/>
              </w:rPr>
            </w:pPr>
            <w:r w:rsidRPr="00026D8F">
              <w:rPr>
                <w:sz w:val="22"/>
                <w:szCs w:val="22"/>
              </w:rPr>
              <w:t>Па – процент проведенных аукционов, %</w:t>
            </w:r>
          </w:p>
          <w:p w:rsidR="00E529BC" w:rsidRPr="00026D8F" w:rsidRDefault="00E529BC" w:rsidP="00CF29CC">
            <w:pPr>
              <w:jc w:val="both"/>
              <w:rPr>
                <w:sz w:val="22"/>
                <w:szCs w:val="22"/>
              </w:rPr>
            </w:pPr>
            <w:r w:rsidRPr="00026D8F">
              <w:rPr>
                <w:sz w:val="22"/>
                <w:szCs w:val="22"/>
              </w:rPr>
              <w:lastRenderedPageBreak/>
              <w:t xml:space="preserve">Аобщ – общее количество аукционов на право заключения договоров аренды земельных участков, проведенных в органе местного самоуправления, шт. </w:t>
            </w:r>
          </w:p>
          <w:p w:rsidR="00E529BC" w:rsidRPr="00026D8F" w:rsidRDefault="00E529BC" w:rsidP="00CF29CC">
            <w:pPr>
              <w:jc w:val="both"/>
              <w:rPr>
                <w:sz w:val="22"/>
                <w:szCs w:val="22"/>
              </w:rPr>
            </w:pPr>
            <w:r w:rsidRPr="00026D8F">
              <w:rPr>
                <w:sz w:val="22"/>
                <w:szCs w:val="22"/>
              </w:rPr>
              <w:t>Сведения о количестве проведенных в отчетном периоде торгов в электронной форме органом местного самоуправления на право заключения договоров аренды земельных участков.</w:t>
            </w:r>
          </w:p>
          <w:p w:rsidR="00E529BC" w:rsidRPr="00026D8F" w:rsidRDefault="00E529BC" w:rsidP="00CF29CC">
            <w:pPr>
              <w:jc w:val="both"/>
              <w:rPr>
                <w:sz w:val="22"/>
                <w:szCs w:val="22"/>
              </w:rPr>
            </w:pPr>
            <w:r w:rsidRPr="00026D8F">
              <w:rPr>
                <w:sz w:val="22"/>
                <w:szCs w:val="22"/>
              </w:rPr>
              <w:t>Период: ежеквартально</w:t>
            </w:r>
          </w:p>
          <w:p w:rsidR="00E529BC" w:rsidRPr="00026D8F" w:rsidRDefault="00E529BC" w:rsidP="00CF29CC">
            <w:pPr>
              <w:jc w:val="both"/>
              <w:rPr>
                <w:sz w:val="22"/>
                <w:szCs w:val="22"/>
              </w:rPr>
            </w:pPr>
            <w:r w:rsidRPr="00026D8F">
              <w:rPr>
                <w:sz w:val="22"/>
                <w:szCs w:val="22"/>
              </w:rPr>
              <w:t>Амсп – количество аукционов на право заключения договоров аренды земельных участков для субъектов малого и среднего предпринимательства.</w:t>
            </w:r>
          </w:p>
          <w:p w:rsidR="00E529BC" w:rsidRPr="00026D8F" w:rsidRDefault="00E529BC" w:rsidP="00CF29CC">
            <w:pPr>
              <w:rPr>
                <w:sz w:val="22"/>
                <w:szCs w:val="22"/>
              </w:rPr>
            </w:pPr>
            <w:r w:rsidRPr="00026D8F">
              <w:rPr>
                <w:sz w:val="22"/>
                <w:szCs w:val="22"/>
              </w:rPr>
              <w:t>Источник: орган местного самоуправления, официальный сайт торгов РФ, официальный сайт торгов Московской области, Комитет по конкурентной политике Московской области.</w:t>
            </w:r>
          </w:p>
          <w:p w:rsidR="00E529BC" w:rsidRPr="00026D8F" w:rsidRDefault="00E529BC" w:rsidP="00CF29CC">
            <w:pPr>
              <w:rPr>
                <w:sz w:val="22"/>
                <w:szCs w:val="22"/>
              </w:rPr>
            </w:pPr>
            <w:r w:rsidRPr="00026D8F">
              <w:rPr>
                <w:sz w:val="22"/>
                <w:szCs w:val="22"/>
              </w:rPr>
              <w:t>Сведения о количестве проведенных в отчетном периодеторгов в электронной форме, открытых по форме подачи заявок с ограничением по составу участников, участниками которых могут быть только субъекты малого и среднего предпринимательства, органом местного самоуправления на право заключения договоров аренды земельных участков.</w:t>
            </w:r>
          </w:p>
          <w:p w:rsidR="00E529BC" w:rsidRPr="00026D8F" w:rsidRDefault="00E529BC" w:rsidP="00CF29CC">
            <w:pPr>
              <w:jc w:val="both"/>
              <w:rPr>
                <w:sz w:val="22"/>
                <w:szCs w:val="22"/>
              </w:rPr>
            </w:pPr>
            <w:r w:rsidRPr="00026D8F">
              <w:rPr>
                <w:sz w:val="22"/>
                <w:szCs w:val="22"/>
              </w:rPr>
              <w:t>Период: ежеквартально</w:t>
            </w:r>
          </w:p>
          <w:p w:rsidR="00E529BC" w:rsidRPr="00026D8F" w:rsidRDefault="00E529BC" w:rsidP="00CF29CC">
            <w:pPr>
              <w:pStyle w:val="Default"/>
              <w:jc w:val="both"/>
              <w:rPr>
                <w:color w:val="auto"/>
                <w:sz w:val="22"/>
                <w:szCs w:val="22"/>
              </w:rPr>
            </w:pPr>
            <w:r w:rsidRPr="00026D8F">
              <w:rPr>
                <w:color w:val="auto"/>
                <w:sz w:val="22"/>
                <w:szCs w:val="22"/>
              </w:rPr>
              <w:t xml:space="preserve">С целью оценки эффективности работы городских округов Московской области по обеспечению достижения показателя установить следующие плановые значения: </w:t>
            </w:r>
          </w:p>
          <w:p w:rsidR="00E529BC" w:rsidRPr="00026D8F" w:rsidRDefault="00E529BC" w:rsidP="00CF29CC">
            <w:pPr>
              <w:pStyle w:val="Default"/>
              <w:rPr>
                <w:color w:val="auto"/>
                <w:sz w:val="22"/>
                <w:szCs w:val="22"/>
              </w:rPr>
            </w:pPr>
            <w:r w:rsidRPr="00026D8F">
              <w:rPr>
                <w:color w:val="auto"/>
                <w:sz w:val="22"/>
                <w:szCs w:val="22"/>
              </w:rPr>
              <w:t xml:space="preserve">5% за 1 квартал; </w:t>
            </w:r>
          </w:p>
          <w:p w:rsidR="00E529BC" w:rsidRPr="00026D8F" w:rsidRDefault="00E529BC" w:rsidP="00CF29CC">
            <w:pPr>
              <w:pStyle w:val="Default"/>
              <w:rPr>
                <w:color w:val="auto"/>
                <w:sz w:val="22"/>
                <w:szCs w:val="22"/>
              </w:rPr>
            </w:pPr>
            <w:r w:rsidRPr="00026D8F">
              <w:rPr>
                <w:color w:val="auto"/>
                <w:sz w:val="22"/>
                <w:szCs w:val="22"/>
              </w:rPr>
              <w:t xml:space="preserve">10% за 2 квартал; </w:t>
            </w:r>
          </w:p>
          <w:p w:rsidR="00E529BC" w:rsidRPr="00026D8F" w:rsidRDefault="00E529BC" w:rsidP="00CF29CC">
            <w:pPr>
              <w:pStyle w:val="Default"/>
              <w:rPr>
                <w:color w:val="auto"/>
                <w:sz w:val="22"/>
                <w:szCs w:val="22"/>
              </w:rPr>
            </w:pPr>
            <w:r w:rsidRPr="00026D8F">
              <w:rPr>
                <w:color w:val="auto"/>
                <w:sz w:val="22"/>
                <w:szCs w:val="22"/>
              </w:rPr>
              <w:t xml:space="preserve">15% за 3 квартал; </w:t>
            </w:r>
          </w:p>
          <w:p w:rsidR="00E529BC" w:rsidRPr="00026D8F" w:rsidRDefault="00E529BC" w:rsidP="00CF29CC">
            <w:pPr>
              <w:pStyle w:val="Default"/>
              <w:rPr>
                <w:color w:val="auto"/>
                <w:sz w:val="22"/>
                <w:szCs w:val="22"/>
              </w:rPr>
            </w:pPr>
            <w:r w:rsidRPr="00026D8F">
              <w:rPr>
                <w:color w:val="auto"/>
                <w:sz w:val="22"/>
                <w:szCs w:val="22"/>
              </w:rPr>
              <w:t>20% за 4 квартал (год).</w:t>
            </w:r>
          </w:p>
        </w:tc>
        <w:tc>
          <w:tcPr>
            <w:tcW w:w="2977" w:type="dxa"/>
          </w:tcPr>
          <w:p w:rsidR="00E529BC" w:rsidRPr="00026D8F" w:rsidRDefault="00E529BC" w:rsidP="00FE35F6">
            <w:pPr>
              <w:rPr>
                <w:sz w:val="22"/>
                <w:szCs w:val="22"/>
              </w:rPr>
            </w:pPr>
            <w:r w:rsidRPr="00026D8F">
              <w:rPr>
                <w:sz w:val="22"/>
                <w:szCs w:val="22"/>
              </w:rPr>
              <w:lastRenderedPageBreak/>
              <w:t xml:space="preserve">Система ГАС «Управление», ОМС, официальный сайт торгов РФ, официальный сайт торгов МО, Комитет </w:t>
            </w:r>
            <w:r w:rsidRPr="00026D8F">
              <w:rPr>
                <w:sz w:val="22"/>
                <w:szCs w:val="22"/>
              </w:rPr>
              <w:br/>
              <w:t>по конкурентной политике МО.</w:t>
            </w:r>
          </w:p>
          <w:p w:rsidR="00E529BC" w:rsidRPr="00026D8F" w:rsidRDefault="00E529BC" w:rsidP="00FE35F6">
            <w:pPr>
              <w:widowControl w:val="0"/>
              <w:autoSpaceDE w:val="0"/>
              <w:autoSpaceDN w:val="0"/>
              <w:adjustRightInd w:val="0"/>
              <w:jc w:val="center"/>
              <w:rPr>
                <w:rFonts w:eastAsiaTheme="minorEastAsia"/>
                <w:sz w:val="22"/>
                <w:szCs w:val="22"/>
              </w:rPr>
            </w:pP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2.</w:t>
            </w:r>
          </w:p>
        </w:tc>
        <w:tc>
          <w:tcPr>
            <w:tcW w:w="11781" w:type="dxa"/>
            <w:gridSpan w:val="3"/>
          </w:tcPr>
          <w:p w:rsidR="00E529BC" w:rsidRPr="00026D8F" w:rsidRDefault="00E529BC" w:rsidP="00093CA5">
            <w:pPr>
              <w:widowControl w:val="0"/>
              <w:suppressAutoHyphens/>
              <w:rPr>
                <w:rFonts w:cs="Times New Roman"/>
              </w:rPr>
            </w:pPr>
            <w:r w:rsidRPr="00026D8F">
              <w:rPr>
                <w:rFonts w:cs="Times New Roman"/>
                <w:sz w:val="22"/>
                <w:szCs w:val="22"/>
              </w:rPr>
              <w:t xml:space="preserve">Подпрограмма </w:t>
            </w:r>
            <w:r w:rsidRPr="00026D8F">
              <w:rPr>
                <w:rFonts w:cs="Times New Roman"/>
                <w:sz w:val="22"/>
                <w:szCs w:val="22"/>
                <w:lang w:val="en-US"/>
              </w:rPr>
              <w:t>III</w:t>
            </w:r>
            <w:r w:rsidRPr="00026D8F">
              <w:rPr>
                <w:rFonts w:cs="Times New Roman"/>
                <w:sz w:val="22"/>
                <w:szCs w:val="22"/>
              </w:rPr>
              <w:t>«Совершенствование муниципальной службы</w:t>
            </w:r>
            <w:r w:rsidR="009E4221" w:rsidRPr="00026D8F">
              <w:rPr>
                <w:rFonts w:cs="Times New Roman"/>
                <w:sz w:val="22"/>
                <w:szCs w:val="22"/>
              </w:rPr>
              <w:t xml:space="preserve"> </w:t>
            </w:r>
            <w:r w:rsidRPr="00026D8F">
              <w:rPr>
                <w:rFonts w:cs="Times New Roman"/>
                <w:sz w:val="22"/>
              </w:rPr>
              <w:t>Московской области</w:t>
            </w:r>
            <w:r w:rsidRPr="00026D8F">
              <w:rPr>
                <w:rFonts w:cs="Times New Roman"/>
                <w:sz w:val="22"/>
                <w:szCs w:val="22"/>
              </w:rPr>
              <w:t>»</w:t>
            </w:r>
          </w:p>
        </w:tc>
        <w:tc>
          <w:tcPr>
            <w:tcW w:w="2977" w:type="dxa"/>
          </w:tcPr>
          <w:p w:rsidR="00E529BC" w:rsidRPr="00026D8F" w:rsidRDefault="00E529BC" w:rsidP="00093CA5">
            <w:pPr>
              <w:widowControl w:val="0"/>
              <w:suppressAutoHyphens/>
              <w:rPr>
                <w:rFonts w:cs="Times New Roman"/>
              </w:rPr>
            </w:pP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2.1.</w:t>
            </w:r>
          </w:p>
        </w:tc>
        <w:tc>
          <w:tcPr>
            <w:tcW w:w="4122" w:type="dxa"/>
          </w:tcPr>
          <w:p w:rsidR="00E529BC" w:rsidRPr="00026D8F" w:rsidRDefault="00E529BC" w:rsidP="00093CA5">
            <w:pPr>
              <w:pStyle w:val="ConsPlusNormal"/>
              <w:rPr>
                <w:rFonts w:ascii="Times New Roman" w:hAnsi="Times New Roman" w:cs="Times New Roman"/>
                <w:szCs w:val="22"/>
              </w:rPr>
            </w:pPr>
            <w:r w:rsidRPr="00026D8F">
              <w:rPr>
                <w:rFonts w:ascii="Times New Roman" w:hAnsi="Times New Roman" w:cs="Times New Roman"/>
                <w:szCs w:val="22"/>
              </w:rPr>
              <w:t>Доля муниципальных служащих соответствующих квалификационным требованиям</w:t>
            </w:r>
          </w:p>
        </w:tc>
        <w:tc>
          <w:tcPr>
            <w:tcW w:w="1403" w:type="dxa"/>
          </w:tcPr>
          <w:p w:rsidR="00E529BC" w:rsidRPr="00026D8F" w:rsidRDefault="00E529BC" w:rsidP="00093CA5">
            <w:pPr>
              <w:widowControl w:val="0"/>
              <w:suppressAutoHyphens/>
              <w:jc w:val="center"/>
              <w:rPr>
                <w:rFonts w:cs="Times New Roman"/>
              </w:rPr>
            </w:pPr>
            <w:r w:rsidRPr="00026D8F">
              <w:rPr>
                <w:rFonts w:cs="Times New Roman"/>
                <w:sz w:val="22"/>
                <w:szCs w:val="22"/>
              </w:rPr>
              <w:t>%</w:t>
            </w:r>
          </w:p>
        </w:tc>
        <w:tc>
          <w:tcPr>
            <w:tcW w:w="6256" w:type="dxa"/>
          </w:tcPr>
          <w:p w:rsidR="00E529BC" w:rsidRPr="00026D8F" w:rsidRDefault="00E529BC" w:rsidP="00093CA5">
            <w:pPr>
              <w:widowControl w:val="0"/>
              <w:suppressAutoHyphens/>
              <w:jc w:val="both"/>
              <w:rPr>
                <w:rFonts w:cs="Times New Roman"/>
              </w:rPr>
            </w:pPr>
            <w:r w:rsidRPr="00026D8F">
              <w:rPr>
                <w:rFonts w:cs="Times New Roman"/>
                <w:sz w:val="22"/>
                <w:szCs w:val="22"/>
              </w:rPr>
              <w:t>Значение показателя определяется по формуле:</w:t>
            </w:r>
          </w:p>
          <w:p w:rsidR="00E529BC" w:rsidRPr="00026D8F" w:rsidRDefault="00E529BC" w:rsidP="00093CA5">
            <w:pPr>
              <w:widowControl w:val="0"/>
              <w:suppressAutoHyphens/>
              <w:jc w:val="both"/>
              <w:rPr>
                <w:rFonts w:cs="Times New Roman"/>
              </w:rPr>
            </w:pPr>
            <w:r w:rsidRPr="00026D8F">
              <w:rPr>
                <w:rFonts w:cs="Times New Roman"/>
                <w:sz w:val="22"/>
                <w:szCs w:val="22"/>
              </w:rPr>
              <w:t>ДКТ = ЧМСКТ/ЧМС, где:</w:t>
            </w:r>
          </w:p>
          <w:p w:rsidR="00E529BC" w:rsidRPr="00026D8F" w:rsidRDefault="00E529BC" w:rsidP="00093CA5">
            <w:pPr>
              <w:widowControl w:val="0"/>
              <w:suppressAutoHyphens/>
              <w:jc w:val="both"/>
              <w:rPr>
                <w:rFonts w:cs="Times New Roman"/>
              </w:rPr>
            </w:pPr>
            <w:r w:rsidRPr="00026D8F">
              <w:rPr>
                <w:rFonts w:cs="Times New Roman"/>
                <w:sz w:val="22"/>
                <w:szCs w:val="22"/>
              </w:rPr>
              <w:t>ДКТ - доля муниципальных служащих соответствующих квалификационным требованиям;</w:t>
            </w:r>
          </w:p>
          <w:p w:rsidR="00E529BC" w:rsidRPr="00026D8F" w:rsidRDefault="00E529BC" w:rsidP="00093CA5">
            <w:pPr>
              <w:widowControl w:val="0"/>
              <w:suppressAutoHyphens/>
              <w:jc w:val="both"/>
              <w:rPr>
                <w:rFonts w:cs="Times New Roman"/>
              </w:rPr>
            </w:pPr>
            <w:r w:rsidRPr="00026D8F">
              <w:rPr>
                <w:rFonts w:cs="Times New Roman"/>
                <w:sz w:val="22"/>
                <w:szCs w:val="22"/>
              </w:rPr>
              <w:t>ЧМСКТ – численность муниципальных служащих, соответствующих квалификационным требованиям;</w:t>
            </w:r>
          </w:p>
          <w:p w:rsidR="00E529BC" w:rsidRPr="00026D8F" w:rsidRDefault="00E529BC" w:rsidP="00093CA5">
            <w:pPr>
              <w:widowControl w:val="0"/>
              <w:suppressAutoHyphens/>
              <w:jc w:val="both"/>
              <w:rPr>
                <w:rFonts w:cs="Times New Roman"/>
              </w:rPr>
            </w:pPr>
            <w:r w:rsidRPr="00026D8F">
              <w:rPr>
                <w:rFonts w:cs="Times New Roman"/>
                <w:sz w:val="22"/>
                <w:szCs w:val="22"/>
              </w:rPr>
              <w:lastRenderedPageBreak/>
              <w:t>ЧМС – общая численность муниципальных служащих.</w:t>
            </w:r>
          </w:p>
        </w:tc>
        <w:tc>
          <w:tcPr>
            <w:tcW w:w="2977" w:type="dxa"/>
          </w:tcPr>
          <w:p w:rsidR="00E529BC" w:rsidRPr="00026D8F" w:rsidRDefault="00E529BC" w:rsidP="00093CA5">
            <w:pPr>
              <w:widowControl w:val="0"/>
              <w:suppressAutoHyphens/>
              <w:jc w:val="center"/>
              <w:rPr>
                <w:rFonts w:cs="Times New Roman"/>
              </w:rPr>
            </w:pPr>
            <w:r w:rsidRPr="00026D8F">
              <w:rPr>
                <w:rFonts w:cs="Times New Roman"/>
                <w:sz w:val="22"/>
                <w:szCs w:val="22"/>
              </w:rPr>
              <w:lastRenderedPageBreak/>
              <w:t>Статистическая отчетность</w:t>
            </w: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3.</w:t>
            </w:r>
          </w:p>
        </w:tc>
        <w:tc>
          <w:tcPr>
            <w:tcW w:w="11781" w:type="dxa"/>
            <w:gridSpan w:val="3"/>
          </w:tcPr>
          <w:p w:rsidR="00E529BC" w:rsidRPr="00026D8F" w:rsidRDefault="00E529BC" w:rsidP="00093CA5">
            <w:pPr>
              <w:widowControl w:val="0"/>
              <w:suppressAutoHyphens/>
              <w:rPr>
                <w:rFonts w:cs="Times New Roman"/>
              </w:rPr>
            </w:pPr>
            <w:r w:rsidRPr="00026D8F">
              <w:rPr>
                <w:rFonts w:cs="Times New Roman"/>
                <w:sz w:val="22"/>
                <w:szCs w:val="22"/>
              </w:rPr>
              <w:t xml:space="preserve">Подпрограмма </w:t>
            </w:r>
            <w:r w:rsidRPr="00026D8F">
              <w:rPr>
                <w:rFonts w:cs="Times New Roman"/>
                <w:sz w:val="22"/>
                <w:szCs w:val="22"/>
                <w:lang w:val="en-US"/>
              </w:rPr>
              <w:t>IV</w:t>
            </w:r>
            <w:r w:rsidRPr="00026D8F">
              <w:rPr>
                <w:rFonts w:cs="Times New Roman"/>
                <w:sz w:val="22"/>
                <w:szCs w:val="22"/>
              </w:rPr>
              <w:t>«Управление муниципальными финансами»</w:t>
            </w:r>
          </w:p>
        </w:tc>
        <w:tc>
          <w:tcPr>
            <w:tcW w:w="2977" w:type="dxa"/>
          </w:tcPr>
          <w:p w:rsidR="00E529BC" w:rsidRPr="00026D8F" w:rsidRDefault="00E529BC" w:rsidP="00093CA5">
            <w:pPr>
              <w:widowControl w:val="0"/>
              <w:suppressAutoHyphens/>
              <w:rPr>
                <w:rFonts w:cs="Times New Roman"/>
              </w:rPr>
            </w:pP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3.1.</w:t>
            </w:r>
          </w:p>
        </w:tc>
        <w:tc>
          <w:tcPr>
            <w:tcW w:w="4122" w:type="dxa"/>
          </w:tcPr>
          <w:p w:rsidR="00E529BC" w:rsidRPr="00026D8F" w:rsidRDefault="00E529BC"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1403" w:type="dxa"/>
          </w:tcPr>
          <w:p w:rsidR="00E529BC" w:rsidRPr="00026D8F" w:rsidRDefault="00E529BC" w:rsidP="00093CA5">
            <w:pPr>
              <w:widowControl w:val="0"/>
              <w:suppressAutoHyphens/>
              <w:jc w:val="center"/>
              <w:rPr>
                <w:rFonts w:cs="Times New Roman"/>
              </w:rPr>
            </w:pPr>
            <w:r w:rsidRPr="00026D8F">
              <w:rPr>
                <w:rFonts w:cs="Times New Roman"/>
                <w:sz w:val="22"/>
                <w:szCs w:val="22"/>
              </w:rPr>
              <w:t>%</w:t>
            </w:r>
          </w:p>
        </w:tc>
        <w:tc>
          <w:tcPr>
            <w:tcW w:w="6256" w:type="dxa"/>
          </w:tcPr>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показателя определяется по формуле:</w:t>
            </w:r>
          </w:p>
          <w:p w:rsidR="00E529BC" w:rsidRPr="00026D8F" w:rsidRDefault="00E529BC" w:rsidP="00093CA5">
            <w:pPr>
              <w:autoSpaceDE w:val="0"/>
              <w:autoSpaceDN w:val="0"/>
              <w:adjustRightInd w:val="0"/>
              <w:outlineLvl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СЗ = (ЗН-ЗНП) x 100 / ПН, где: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 - задолженность по налоговым платежам в консолидированный бюджет Московской области в отчетном календарном году;</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ЗНП – приостановленная к взысканию задолженность;</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ПН - поступления налоговых доходов в консолидированный бюджет Московской области в году, предшествующем отчетному финансовому году.</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Единица измерения - процент.</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базового показателя - &lt; 5,0.</w:t>
            </w:r>
          </w:p>
        </w:tc>
        <w:tc>
          <w:tcPr>
            <w:tcW w:w="2977" w:type="dxa"/>
          </w:tcPr>
          <w:p w:rsidR="00E529BC" w:rsidRPr="00026D8F" w:rsidRDefault="00E529BC" w:rsidP="00093CA5">
            <w:pPr>
              <w:widowControl w:val="0"/>
              <w:suppressAutoHyphens/>
              <w:rPr>
                <w:rFonts w:cs="Times New Roman"/>
              </w:rPr>
            </w:pPr>
            <w:r w:rsidRPr="00026D8F">
              <w:rPr>
                <w:rFonts w:eastAsiaTheme="minorHAnsi" w:cs="Times New Roman"/>
                <w:sz w:val="22"/>
                <w:szCs w:val="22"/>
                <w:lang w:eastAsia="en-US"/>
              </w:rPr>
              <w:t>Отчеты о поступлениях и задолженности за отчетный календарный год и год, предшествующий отчетному календарному году</w:t>
            </w: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3.2.</w:t>
            </w:r>
          </w:p>
        </w:tc>
        <w:tc>
          <w:tcPr>
            <w:tcW w:w="4122" w:type="dxa"/>
          </w:tcPr>
          <w:p w:rsidR="00E529BC" w:rsidRPr="00026D8F" w:rsidRDefault="00E529BC"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Ежегодный прирост налоговых и неналоговых доходов бюджета 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году</w:t>
            </w:r>
          </w:p>
        </w:tc>
        <w:tc>
          <w:tcPr>
            <w:tcW w:w="1403" w:type="dxa"/>
          </w:tcPr>
          <w:p w:rsidR="00E529BC" w:rsidRPr="00026D8F" w:rsidRDefault="00E529BC" w:rsidP="00093CA5">
            <w:pPr>
              <w:widowControl w:val="0"/>
              <w:suppressAutoHyphens/>
              <w:jc w:val="center"/>
              <w:rPr>
                <w:rFonts w:cs="Times New Roman"/>
              </w:rPr>
            </w:pPr>
            <w:r w:rsidRPr="00026D8F">
              <w:rPr>
                <w:rFonts w:cs="Times New Roman"/>
                <w:sz w:val="22"/>
                <w:szCs w:val="22"/>
              </w:rPr>
              <w:t>%</w:t>
            </w:r>
          </w:p>
        </w:tc>
        <w:tc>
          <w:tcPr>
            <w:tcW w:w="6256" w:type="dxa"/>
          </w:tcPr>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показателя определяется по формуле: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Рниндо = Пниндо / Пниндп x 100% - 100%, где: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Пниндо - поступления налоговых и неналоговых доходов (без учета доходов по дополнительным нормативам отчислений)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Пниндп - поступления налоговых и неналоговых доходов (без учета доходов по дополнительным нормативам отчислений)  в году, предшествующем отчетному финансовому году.</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Единица измерения - процент.</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базового показателя – 9,6.</w:t>
            </w:r>
          </w:p>
        </w:tc>
        <w:tc>
          <w:tcPr>
            <w:tcW w:w="2977" w:type="dxa"/>
          </w:tcPr>
          <w:p w:rsidR="00E529BC" w:rsidRPr="00026D8F" w:rsidRDefault="00E529BC" w:rsidP="00093CA5">
            <w:pPr>
              <w:rPr>
                <w:rFonts w:cs="Times New Roman"/>
              </w:rPr>
            </w:pPr>
            <w:r w:rsidRPr="00026D8F">
              <w:rPr>
                <w:rFonts w:eastAsiaTheme="minorHAnsi" w:cs="Times New Roman"/>
                <w:sz w:val="22"/>
                <w:szCs w:val="22"/>
                <w:lang w:eastAsia="en-US"/>
              </w:rPr>
              <w:t>Отчеты об исполнении бюджета городского округа  за отчетный финансовый год и финансовый год, предшествующий отчетному финансовому году</w:t>
            </w: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3.3.</w:t>
            </w:r>
          </w:p>
        </w:tc>
        <w:tc>
          <w:tcPr>
            <w:tcW w:w="4122" w:type="dxa"/>
          </w:tcPr>
          <w:p w:rsidR="00E529BC" w:rsidRPr="00026D8F" w:rsidRDefault="00E529BC"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 xml:space="preserve">Отношение объема муниципального долга городского округа  к общему годовому объему доходов (без учета </w:t>
            </w:r>
            <w:r w:rsidRPr="00026D8F">
              <w:rPr>
                <w:rFonts w:ascii="Times New Roman" w:eastAsiaTheme="minorHAnsi" w:hAnsi="Times New Roman" w:cs="Times New Roman"/>
                <w:szCs w:val="22"/>
                <w:lang w:eastAsia="en-US"/>
              </w:rPr>
              <w:lastRenderedPageBreak/>
              <w:t>объема безвозмездных поступлений и (или) поступлений налоговых доходов по дополнительным нормативам отчислений) бюджета городского округа</w:t>
            </w:r>
          </w:p>
        </w:tc>
        <w:tc>
          <w:tcPr>
            <w:tcW w:w="1403" w:type="dxa"/>
          </w:tcPr>
          <w:p w:rsidR="00E529BC" w:rsidRPr="00026D8F" w:rsidRDefault="00E529BC" w:rsidP="00093CA5">
            <w:pPr>
              <w:widowControl w:val="0"/>
              <w:suppressAutoHyphens/>
              <w:jc w:val="center"/>
              <w:rPr>
                <w:rFonts w:cs="Times New Roman"/>
              </w:rPr>
            </w:pPr>
            <w:r w:rsidRPr="00026D8F">
              <w:rPr>
                <w:rFonts w:cs="Times New Roman"/>
                <w:sz w:val="22"/>
                <w:szCs w:val="22"/>
              </w:rPr>
              <w:lastRenderedPageBreak/>
              <w:t>%</w:t>
            </w:r>
          </w:p>
        </w:tc>
        <w:tc>
          <w:tcPr>
            <w:tcW w:w="6256" w:type="dxa"/>
          </w:tcPr>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показателя определяется по формуле: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lastRenderedPageBreak/>
              <w:t>Рмд = МД / (Д - БП) x 100%, где: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МД - объем муниципального долга городского на 1 января текущего финансового года (на 1 число месяца, следующего за отчетным периодом);</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Д - объем доходов бюджета городского округа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БП - объем безвозмездных поступлений и (или) поступлений налоговых доходов по дополнительным нормативам отчислений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Единица измерения - процент.</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базового показателя - &lt; 50.</w:t>
            </w:r>
          </w:p>
        </w:tc>
        <w:tc>
          <w:tcPr>
            <w:tcW w:w="2977" w:type="dxa"/>
          </w:tcPr>
          <w:p w:rsidR="00E529BC" w:rsidRPr="00026D8F" w:rsidRDefault="00E529BC" w:rsidP="00093CA5">
            <w:pPr>
              <w:widowControl w:val="0"/>
              <w:suppressAutoHyphens/>
              <w:rPr>
                <w:rFonts w:cs="Times New Roman"/>
              </w:rPr>
            </w:pPr>
            <w:r w:rsidRPr="00026D8F">
              <w:rPr>
                <w:rFonts w:eastAsiaTheme="minorHAnsi" w:cs="Times New Roman"/>
                <w:sz w:val="22"/>
                <w:szCs w:val="22"/>
                <w:lang w:eastAsia="en-US"/>
              </w:rPr>
              <w:lastRenderedPageBreak/>
              <w:t xml:space="preserve">Отчет об исполнении бюджета городского округа  за отчетный финансовый год, </w:t>
            </w:r>
            <w:r w:rsidRPr="00026D8F">
              <w:rPr>
                <w:rFonts w:eastAsiaTheme="minorHAnsi" w:cs="Times New Roman"/>
                <w:sz w:val="22"/>
                <w:szCs w:val="22"/>
                <w:lang w:eastAsia="en-US"/>
              </w:rPr>
              <w:lastRenderedPageBreak/>
              <w:t>данные муниципальной долговой книги городского округа  за отчетный финансовый год</w:t>
            </w: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3.4.</w:t>
            </w:r>
          </w:p>
        </w:tc>
        <w:tc>
          <w:tcPr>
            <w:tcW w:w="4122" w:type="dxa"/>
          </w:tcPr>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Обеспечение отношения 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1403" w:type="dxa"/>
          </w:tcPr>
          <w:p w:rsidR="00E529BC" w:rsidRPr="00026D8F" w:rsidRDefault="00E529BC" w:rsidP="00093CA5">
            <w:pPr>
              <w:widowControl w:val="0"/>
              <w:suppressAutoHyphens/>
              <w:jc w:val="center"/>
              <w:rPr>
                <w:rFonts w:cs="Times New Roman"/>
              </w:rPr>
            </w:pPr>
            <w:r w:rsidRPr="00026D8F">
              <w:rPr>
                <w:rFonts w:cs="Times New Roman"/>
                <w:sz w:val="22"/>
                <w:szCs w:val="22"/>
              </w:rPr>
              <w:t>%</w:t>
            </w:r>
          </w:p>
        </w:tc>
        <w:tc>
          <w:tcPr>
            <w:tcW w:w="6256" w:type="dxa"/>
          </w:tcPr>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показателя определяется по формуле: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Рогд = ОМД / (РБГО - РС) x 100%, где: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ОМД - объем расходов бюджета городского округа  на обслуживание муниципального долга городского округа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РБГО - объем расходов бюджета городского округа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РС - объем расходов, осуществляемых за счет субвенций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Единица измерения - процент.</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базового показателя - &lt;=5.</w:t>
            </w:r>
          </w:p>
        </w:tc>
        <w:tc>
          <w:tcPr>
            <w:tcW w:w="2977" w:type="dxa"/>
          </w:tcPr>
          <w:p w:rsidR="00E529BC" w:rsidRPr="00026D8F" w:rsidRDefault="00E529BC" w:rsidP="00093CA5">
            <w:pPr>
              <w:rPr>
                <w:rFonts w:cs="Times New Roman"/>
              </w:rPr>
            </w:pPr>
            <w:r w:rsidRPr="00026D8F">
              <w:rPr>
                <w:rFonts w:eastAsiaTheme="minorHAnsi" w:cs="Times New Roman"/>
                <w:sz w:val="22"/>
                <w:szCs w:val="22"/>
                <w:lang w:eastAsia="en-US"/>
              </w:rPr>
              <w:t>Отчет об исполнении бюджета городского округа  за отчетный финансовый год</w:t>
            </w:r>
          </w:p>
        </w:tc>
      </w:tr>
    </w:tbl>
    <w:p w:rsidR="00122EED" w:rsidRDefault="00122EED" w:rsidP="00EE55C3">
      <w:pPr>
        <w:tabs>
          <w:tab w:val="left" w:pos="851"/>
        </w:tabs>
        <w:jc w:val="center"/>
        <w:rPr>
          <w:rFonts w:cs="Times New Roman"/>
        </w:rPr>
      </w:pPr>
    </w:p>
    <w:p w:rsidR="00122EED" w:rsidRDefault="00122EED">
      <w:pPr>
        <w:rPr>
          <w:rFonts w:cs="Times New Roman"/>
        </w:rPr>
      </w:pPr>
      <w:r>
        <w:rPr>
          <w:rFonts w:cs="Times New Roman"/>
        </w:rPr>
        <w:br w:type="page"/>
      </w:r>
    </w:p>
    <w:p w:rsidR="00EE55C3" w:rsidRPr="00026D8F" w:rsidRDefault="00EE55C3" w:rsidP="00EE55C3">
      <w:pPr>
        <w:tabs>
          <w:tab w:val="left" w:pos="851"/>
        </w:tabs>
        <w:jc w:val="center"/>
        <w:rPr>
          <w:rFonts w:cs="Times New Roman"/>
        </w:rPr>
      </w:pPr>
      <w:r w:rsidRPr="00026D8F">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EE55C3" w:rsidRPr="00026D8F" w:rsidRDefault="00EE55C3" w:rsidP="00EE55C3">
      <w:pPr>
        <w:tabs>
          <w:tab w:val="left" w:pos="851"/>
        </w:tabs>
        <w:jc w:val="center"/>
        <w:rPr>
          <w:rFonts w:cs="Times New Roman"/>
        </w:rPr>
      </w:pP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Муниципальный заказчик подпрограммы:</w:t>
      </w:r>
    </w:p>
    <w:p w:rsidR="00EE55C3" w:rsidRPr="00026D8F" w:rsidRDefault="00EE55C3" w:rsidP="00EE55C3">
      <w:pPr>
        <w:pStyle w:val="ConsPlusNormal"/>
        <w:ind w:firstLine="539"/>
        <w:jc w:val="both"/>
        <w:rPr>
          <w:rFonts w:ascii="Times New Roman" w:hAnsi="Times New Roman" w:cs="Times New Roman"/>
          <w:sz w:val="24"/>
          <w:szCs w:val="24"/>
        </w:rPr>
      </w:pPr>
      <w:r w:rsidRPr="00026D8F">
        <w:rPr>
          <w:rFonts w:ascii="Times New Roman" w:hAnsi="Times New Roman" w:cs="Times New Roman"/>
          <w:sz w:val="24"/>
          <w:szCs w:val="24"/>
        </w:rPr>
        <w:t>1) разрабатывает подпрограмму;</w:t>
      </w:r>
    </w:p>
    <w:p w:rsidR="00EE55C3" w:rsidRPr="00026D8F" w:rsidRDefault="00EE55C3" w:rsidP="00EE55C3">
      <w:pPr>
        <w:pStyle w:val="ConsPlusNormal"/>
        <w:ind w:firstLine="539"/>
        <w:jc w:val="both"/>
        <w:rPr>
          <w:rFonts w:ascii="Times New Roman" w:hAnsi="Times New Roman" w:cs="Times New Roman"/>
          <w:sz w:val="24"/>
          <w:szCs w:val="24"/>
        </w:rPr>
      </w:pPr>
      <w:r w:rsidRPr="00026D8F">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EE55C3" w:rsidRPr="00026D8F" w:rsidRDefault="00EE55C3" w:rsidP="00EE55C3">
      <w:pPr>
        <w:widowControl w:val="0"/>
        <w:tabs>
          <w:tab w:val="left" w:pos="851"/>
        </w:tabs>
        <w:autoSpaceDE w:val="0"/>
        <w:autoSpaceDN w:val="0"/>
        <w:adjustRightInd w:val="0"/>
        <w:ind w:firstLine="539"/>
        <w:jc w:val="both"/>
        <w:rPr>
          <w:rFonts w:cs="Times New Roman"/>
        </w:rPr>
      </w:pPr>
      <w:r w:rsidRPr="00026D8F">
        <w:rPr>
          <w:rFonts w:cs="Times New Roman"/>
        </w:rPr>
        <w:t>3) вводит в подсистему ГАСУ МО отчеты о реализации подпрограммы;</w:t>
      </w:r>
    </w:p>
    <w:p w:rsidR="00EE55C3" w:rsidRPr="00026D8F" w:rsidRDefault="00EE55C3" w:rsidP="00EE55C3">
      <w:pPr>
        <w:pStyle w:val="ConsPlusNormal"/>
        <w:ind w:firstLine="539"/>
        <w:jc w:val="both"/>
        <w:rPr>
          <w:rFonts w:ascii="Times New Roman" w:hAnsi="Times New Roman" w:cs="Times New Roman"/>
          <w:sz w:val="24"/>
          <w:szCs w:val="24"/>
        </w:rPr>
      </w:pPr>
      <w:r w:rsidRPr="00026D8F">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EE55C3" w:rsidRPr="00026D8F" w:rsidRDefault="00EE55C3" w:rsidP="00EE55C3">
      <w:pPr>
        <w:pStyle w:val="ConsPlusNormal"/>
        <w:ind w:firstLine="539"/>
        <w:jc w:val="both"/>
        <w:rPr>
          <w:rFonts w:ascii="Times New Roman" w:hAnsi="Times New Roman" w:cs="Times New Roman"/>
          <w:sz w:val="24"/>
          <w:szCs w:val="24"/>
        </w:rPr>
      </w:pPr>
      <w:r w:rsidRPr="00026D8F">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EE55C3" w:rsidRPr="00026D8F" w:rsidRDefault="00EE55C3" w:rsidP="00EE55C3">
      <w:pPr>
        <w:pStyle w:val="ConsPlusNormal"/>
        <w:ind w:firstLine="539"/>
        <w:jc w:val="both"/>
        <w:rPr>
          <w:rFonts w:ascii="Times New Roman" w:hAnsi="Times New Roman" w:cs="Times New Roman"/>
          <w:sz w:val="24"/>
          <w:szCs w:val="24"/>
        </w:rPr>
      </w:pPr>
      <w:r w:rsidRPr="00026D8F">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Ответственный за выполнение мероприятия:</w:t>
      </w: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1) формирует прогноз расходов на реализацию мероприятия и направляет его муниципальному заказчику подпрограммы;</w:t>
      </w: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4) направляет муниципальному заказчику подпрограммы отчет о реализации мероприятия, отчет об исполнении «Дорожных карт».</w:t>
      </w:r>
    </w:p>
    <w:p w:rsidR="00EE55C3" w:rsidRPr="00026D8F" w:rsidRDefault="00EE55C3" w:rsidP="00EE55C3">
      <w:pPr>
        <w:tabs>
          <w:tab w:val="left" w:pos="851"/>
        </w:tabs>
        <w:jc w:val="center"/>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9. Состав, форма и сроки представления отчетности </w:t>
      </w:r>
    </w:p>
    <w:p w:rsidR="00EE55C3" w:rsidRPr="00026D8F" w:rsidRDefault="00EE55C3" w:rsidP="00EE55C3">
      <w:pPr>
        <w:tabs>
          <w:tab w:val="left" w:pos="851"/>
        </w:tabs>
        <w:jc w:val="center"/>
        <w:rPr>
          <w:rFonts w:cs="Times New Roman"/>
        </w:rPr>
      </w:pPr>
      <w:r w:rsidRPr="00026D8F">
        <w:rPr>
          <w:rFonts w:cs="Times New Roman"/>
        </w:rPr>
        <w:t>о ходе реализации мероприятия ответственным за выполнение мероприятия муниципальному заказчику подпрограммы</w:t>
      </w:r>
    </w:p>
    <w:p w:rsidR="00EE55C3" w:rsidRPr="00026D8F" w:rsidRDefault="00EE55C3" w:rsidP="00EE55C3">
      <w:pPr>
        <w:tabs>
          <w:tab w:val="left" w:pos="851"/>
        </w:tabs>
        <w:ind w:firstLine="567"/>
        <w:jc w:val="both"/>
        <w:rPr>
          <w:rFonts w:cs="Times New Roman"/>
        </w:rPr>
      </w:pPr>
    </w:p>
    <w:p w:rsidR="00EE55C3" w:rsidRPr="00026D8F" w:rsidRDefault="00EE55C3" w:rsidP="00EE55C3">
      <w:pPr>
        <w:ind w:firstLine="708"/>
        <w:jc w:val="both"/>
        <w:rPr>
          <w:rFonts w:cs="Times New Roman"/>
        </w:rPr>
      </w:pPr>
      <w:r w:rsidRPr="00026D8F">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EE55C3" w:rsidRPr="00026D8F" w:rsidRDefault="00EE55C3" w:rsidP="00EE55C3">
      <w:pPr>
        <w:ind w:firstLine="708"/>
        <w:jc w:val="both"/>
        <w:rPr>
          <w:rFonts w:cs="Times New Roman"/>
        </w:rPr>
      </w:pPr>
      <w:r w:rsidRPr="00026D8F">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EE55C3" w:rsidRPr="00026D8F" w:rsidRDefault="00EE55C3" w:rsidP="00EE55C3">
      <w:pPr>
        <w:ind w:firstLine="708"/>
        <w:jc w:val="both"/>
        <w:rPr>
          <w:rFonts w:cs="Times New Roman"/>
        </w:rPr>
      </w:pPr>
      <w:r w:rsidRPr="00026D8F">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EE55C3" w:rsidRPr="00026D8F" w:rsidRDefault="00EE55C3" w:rsidP="00EE55C3">
      <w:pPr>
        <w:ind w:firstLine="708"/>
        <w:jc w:val="both"/>
        <w:rPr>
          <w:rFonts w:cs="Times New Roman"/>
        </w:rPr>
      </w:pPr>
      <w:r w:rsidRPr="00026D8F">
        <w:rPr>
          <w:rFonts w:cs="Times New Roman"/>
        </w:rPr>
        <w:t>Форма представления отчетов определяется муниципальным заказчиком подпрограммы.</w:t>
      </w:r>
    </w:p>
    <w:p w:rsidR="00EE55C3" w:rsidRPr="00026D8F" w:rsidRDefault="00EE55C3" w:rsidP="00EE55C3">
      <w:pPr>
        <w:ind w:firstLine="708"/>
        <w:jc w:val="both"/>
        <w:rPr>
          <w:rFonts w:cs="Times New Roman"/>
        </w:rPr>
      </w:pPr>
      <w:r w:rsidRPr="00026D8F">
        <w:rPr>
          <w:rFonts w:cs="Times New Roman"/>
        </w:rPr>
        <w:t>Одновременно с отчетами о реализации мероприятий представляются отчеты о реализации «дорожных карт».</w:t>
      </w:r>
    </w:p>
    <w:p w:rsidR="00EE55C3" w:rsidRPr="00026D8F" w:rsidRDefault="00EE55C3" w:rsidP="00EE55C3">
      <w:pPr>
        <w:ind w:firstLine="708"/>
        <w:jc w:val="both"/>
        <w:rPr>
          <w:rFonts w:cs="Times New Roman"/>
        </w:rPr>
      </w:pPr>
      <w:r w:rsidRPr="00026D8F">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МОотчетность о реализации муниципальной программы. </w:t>
      </w:r>
    </w:p>
    <w:p w:rsidR="00122EED" w:rsidRDefault="00EE55C3" w:rsidP="00122EED">
      <w:pPr>
        <w:ind w:firstLine="708"/>
        <w:jc w:val="both"/>
        <w:rPr>
          <w:rFonts w:cs="Times New Roman"/>
        </w:rPr>
      </w:pPr>
      <w:r w:rsidRPr="00026D8F">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122EED" w:rsidRDefault="00122EED">
      <w:pPr>
        <w:rPr>
          <w:rFonts w:cs="Times New Roman"/>
        </w:rPr>
      </w:pPr>
      <w:r>
        <w:rPr>
          <w:rFonts w:cs="Times New Roman"/>
        </w:rPr>
        <w:br w:type="page"/>
      </w:r>
    </w:p>
    <w:p w:rsidR="00EE55C3" w:rsidRPr="00026D8F" w:rsidRDefault="00F57CD8" w:rsidP="00122EED">
      <w:pPr>
        <w:ind w:firstLine="9639"/>
        <w:jc w:val="both"/>
        <w:rPr>
          <w:rFonts w:cs="Times New Roman"/>
        </w:rPr>
      </w:pPr>
      <w:r>
        <w:rPr>
          <w:rFonts w:cs="Times New Roman"/>
        </w:rPr>
        <w:lastRenderedPageBreak/>
        <w:t>Приложение №1</w:t>
      </w:r>
    </w:p>
    <w:p w:rsidR="00EE55C3" w:rsidRPr="00026D8F" w:rsidRDefault="00EE55C3" w:rsidP="00EE55C3">
      <w:pPr>
        <w:autoSpaceDE w:val="0"/>
        <w:autoSpaceDN w:val="0"/>
        <w:adjustRightInd w:val="0"/>
        <w:ind w:left="4253" w:firstLine="5386"/>
        <w:rPr>
          <w:rFonts w:cs="Times New Roman"/>
        </w:rPr>
      </w:pPr>
      <w:r w:rsidRPr="00026D8F">
        <w:rPr>
          <w:rFonts w:cs="Times New Roman"/>
        </w:rPr>
        <w:t>к муниципальной программе городского округа</w:t>
      </w:r>
    </w:p>
    <w:p w:rsidR="00EE55C3" w:rsidRPr="00026D8F" w:rsidRDefault="00EE55C3" w:rsidP="00EE55C3">
      <w:pPr>
        <w:autoSpaceDE w:val="0"/>
        <w:autoSpaceDN w:val="0"/>
        <w:adjustRightInd w:val="0"/>
        <w:ind w:left="4253" w:firstLine="5386"/>
        <w:rPr>
          <w:rFonts w:cs="Times New Roman"/>
        </w:rPr>
      </w:pPr>
      <w:r w:rsidRPr="00026D8F">
        <w:rPr>
          <w:rFonts w:cs="Times New Roman"/>
        </w:rPr>
        <w:t>Электросталь Московской области</w:t>
      </w:r>
    </w:p>
    <w:p w:rsidR="00EE55C3" w:rsidRPr="00026D8F" w:rsidRDefault="00EE55C3" w:rsidP="00EE55C3">
      <w:pPr>
        <w:autoSpaceDE w:val="0"/>
        <w:autoSpaceDN w:val="0"/>
        <w:adjustRightInd w:val="0"/>
        <w:ind w:left="4253" w:firstLine="5386"/>
        <w:rPr>
          <w:rFonts w:cs="Times New Roman"/>
        </w:rPr>
      </w:pPr>
      <w:r w:rsidRPr="00026D8F">
        <w:rPr>
          <w:rFonts w:cs="Times New Roman"/>
        </w:rPr>
        <w:t>«Управле</w:t>
      </w:r>
      <w:r w:rsidR="00F57CD8">
        <w:rPr>
          <w:rFonts w:cs="Times New Roman"/>
        </w:rPr>
        <w:t>ние имуществом и муниципальными</w:t>
      </w:r>
    </w:p>
    <w:p w:rsidR="00EE55C3" w:rsidRPr="00026D8F" w:rsidRDefault="00EE55C3" w:rsidP="00EE55C3">
      <w:pPr>
        <w:autoSpaceDE w:val="0"/>
        <w:autoSpaceDN w:val="0"/>
        <w:adjustRightInd w:val="0"/>
        <w:ind w:left="4253" w:firstLine="5386"/>
        <w:rPr>
          <w:rFonts w:cs="Times New Roman"/>
        </w:rPr>
      </w:pPr>
      <w:r w:rsidRPr="00026D8F">
        <w:rPr>
          <w:rFonts w:cs="Times New Roman"/>
        </w:rPr>
        <w:t>финансами»</w:t>
      </w:r>
    </w:p>
    <w:p w:rsidR="00EE55C3" w:rsidRPr="00026D8F" w:rsidRDefault="00EE55C3" w:rsidP="00EE55C3">
      <w:pPr>
        <w:autoSpaceDE w:val="0"/>
        <w:autoSpaceDN w:val="0"/>
        <w:adjustRightInd w:val="0"/>
        <w:ind w:left="4253" w:firstLine="5386"/>
        <w:rPr>
          <w:rFonts w:cs="Times New Roman"/>
        </w:rPr>
      </w:pPr>
    </w:p>
    <w:p w:rsidR="00EE55C3" w:rsidRPr="00026D8F" w:rsidRDefault="00EE55C3" w:rsidP="00EE55C3">
      <w:pPr>
        <w:tabs>
          <w:tab w:val="left" w:pos="851"/>
        </w:tabs>
        <w:jc w:val="center"/>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1. Паспорт подпрограммы </w:t>
      </w:r>
      <w:r w:rsidRPr="00026D8F">
        <w:rPr>
          <w:rFonts w:cs="Times New Roman"/>
          <w:lang w:val="en-US"/>
        </w:rPr>
        <w:t>I</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«Развитие имущественного комплекса»</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на срок 2020-2024 годы</w:t>
      </w:r>
    </w:p>
    <w:p w:rsidR="00EE55C3" w:rsidRPr="00026D8F" w:rsidRDefault="00EE55C3" w:rsidP="00EE55C3">
      <w:pPr>
        <w:pStyle w:val="ConsPlusNormal"/>
        <w:jc w:val="both"/>
        <w:rPr>
          <w:rFonts w:ascii="Times New Roman" w:hAnsi="Times New Roman" w:cs="Times New Roman"/>
        </w:rPr>
      </w:pPr>
    </w:p>
    <w:tbl>
      <w:tblPr>
        <w:tblW w:w="1561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EE55C3" w:rsidRPr="00026D8F" w:rsidTr="0086777A">
        <w:tc>
          <w:tcPr>
            <w:tcW w:w="2977"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Муниципальный заказчик подпрограммы</w:t>
            </w:r>
          </w:p>
        </w:tc>
        <w:tc>
          <w:tcPr>
            <w:tcW w:w="12636" w:type="dxa"/>
            <w:gridSpan w:val="8"/>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Комитет имущественных отношений Администрации городского округа Электросталь Московской области</w:t>
            </w:r>
          </w:p>
        </w:tc>
      </w:tr>
      <w:tr w:rsidR="00EE55C3" w:rsidRPr="00026D8F" w:rsidTr="0086777A">
        <w:tc>
          <w:tcPr>
            <w:tcW w:w="2977"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Главный распорядитель бюджетных средств</w:t>
            </w:r>
          </w:p>
        </w:tc>
        <w:tc>
          <w:tcPr>
            <w:tcW w:w="3051"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 финансирования</w:t>
            </w:r>
          </w:p>
        </w:tc>
        <w:tc>
          <w:tcPr>
            <w:tcW w:w="7741" w:type="dxa"/>
            <w:gridSpan w:val="6"/>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Расходы (тыс. рублей)</w:t>
            </w:r>
          </w:p>
        </w:tc>
      </w:tr>
      <w:tr w:rsidR="00EE55C3" w:rsidRPr="00026D8F" w:rsidTr="0086777A">
        <w:tc>
          <w:tcPr>
            <w:tcW w:w="2977" w:type="dxa"/>
            <w:vMerge/>
          </w:tcPr>
          <w:p w:rsidR="00EE55C3" w:rsidRPr="00026D8F" w:rsidRDefault="00EE55C3" w:rsidP="00093CA5">
            <w:pPr>
              <w:pStyle w:val="ConsPlusNormal"/>
              <w:rPr>
                <w:rFonts w:cs="Times New Roman"/>
                <w:szCs w:val="22"/>
              </w:rPr>
            </w:pPr>
          </w:p>
        </w:tc>
        <w:tc>
          <w:tcPr>
            <w:tcW w:w="1844" w:type="dxa"/>
            <w:vMerge/>
          </w:tcPr>
          <w:p w:rsidR="00EE55C3" w:rsidRPr="00026D8F" w:rsidRDefault="00EE55C3" w:rsidP="00093CA5">
            <w:pPr>
              <w:rPr>
                <w:rFonts w:cs="Times New Roman"/>
              </w:rPr>
            </w:pPr>
          </w:p>
        </w:tc>
        <w:tc>
          <w:tcPr>
            <w:tcW w:w="3051" w:type="dxa"/>
            <w:vMerge/>
          </w:tcPr>
          <w:p w:rsidR="00EE55C3" w:rsidRPr="00026D8F" w:rsidRDefault="00EE55C3" w:rsidP="00093CA5">
            <w:pPr>
              <w:rPr>
                <w:rFonts w:cs="Times New Roman"/>
              </w:rPr>
            </w:pP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Итого</w:t>
            </w:r>
          </w:p>
        </w:tc>
        <w:tc>
          <w:tcPr>
            <w:tcW w:w="1351"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2020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2021 год</w:t>
            </w: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2022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2023 год</w:t>
            </w:r>
          </w:p>
        </w:tc>
        <w:tc>
          <w:tcPr>
            <w:tcW w:w="1288"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2024 год</w:t>
            </w:r>
          </w:p>
        </w:tc>
      </w:tr>
      <w:tr w:rsidR="00EE55C3" w:rsidRPr="00026D8F" w:rsidTr="0086777A">
        <w:tc>
          <w:tcPr>
            <w:tcW w:w="2977" w:type="dxa"/>
            <w:vMerge/>
          </w:tcPr>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 Подпрограмма </w:t>
            </w:r>
            <w:r w:rsidRPr="00026D8F">
              <w:rPr>
                <w:rFonts w:ascii="Times New Roman" w:hAnsi="Times New Roman" w:cs="Times New Roman"/>
                <w:szCs w:val="22"/>
                <w:lang w:val="en-US"/>
              </w:rPr>
              <w:t>I</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«Развитие имущественного комплекса»</w:t>
            </w:r>
          </w:p>
          <w:p w:rsidR="00EE55C3" w:rsidRPr="00026D8F" w:rsidRDefault="00EE55C3" w:rsidP="00093CA5">
            <w:pPr>
              <w:pStyle w:val="ConsPlusNormal"/>
              <w:rPr>
                <w:rFonts w:ascii="Times New Roman" w:hAnsi="Times New Roman" w:cs="Times New Roman"/>
                <w:szCs w:val="22"/>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4E7396" w:rsidP="00247856">
            <w:pPr>
              <w:pStyle w:val="ConsPlusNormal"/>
              <w:jc w:val="center"/>
              <w:rPr>
                <w:rFonts w:ascii="Times New Roman" w:hAnsi="Times New Roman" w:cs="Times New Roman"/>
                <w:sz w:val="20"/>
              </w:rPr>
            </w:pPr>
            <w:r>
              <w:rPr>
                <w:rFonts w:ascii="Times New Roman" w:hAnsi="Times New Roman" w:cs="Times New Roman"/>
                <w:sz w:val="20"/>
              </w:rPr>
              <w:t>589 28</w:t>
            </w:r>
            <w:r w:rsidR="00247856">
              <w:rPr>
                <w:rFonts w:ascii="Times New Roman" w:hAnsi="Times New Roman" w:cs="Times New Roman"/>
                <w:sz w:val="20"/>
              </w:rPr>
              <w:t>3</w:t>
            </w:r>
            <w:r>
              <w:rPr>
                <w:rFonts w:ascii="Times New Roman" w:hAnsi="Times New Roman" w:cs="Times New Roman"/>
                <w:sz w:val="20"/>
              </w:rPr>
              <w:t>,</w:t>
            </w:r>
            <w:r w:rsidR="00247856">
              <w:rPr>
                <w:rFonts w:ascii="Times New Roman" w:hAnsi="Times New Roman" w:cs="Times New Roman"/>
                <w:sz w:val="20"/>
              </w:rPr>
              <w:t>9</w:t>
            </w:r>
          </w:p>
        </w:tc>
        <w:tc>
          <w:tcPr>
            <w:tcW w:w="1351" w:type="dxa"/>
          </w:tcPr>
          <w:p w:rsidR="00EE55C3" w:rsidRPr="00026D8F" w:rsidRDefault="004E7396" w:rsidP="00093CA5">
            <w:pPr>
              <w:pStyle w:val="ConsPlusNormal"/>
              <w:jc w:val="center"/>
              <w:rPr>
                <w:rFonts w:ascii="Times New Roman" w:hAnsi="Times New Roman" w:cs="Times New Roman"/>
                <w:sz w:val="20"/>
              </w:rPr>
            </w:pPr>
            <w:r>
              <w:rPr>
                <w:rFonts w:ascii="Times New Roman" w:hAnsi="Times New Roman" w:cs="Times New Roman"/>
                <w:sz w:val="20"/>
              </w:rPr>
              <w:t>126 781,</w:t>
            </w:r>
            <w:r w:rsidR="00247856">
              <w:rPr>
                <w:rFonts w:ascii="Times New Roman" w:hAnsi="Times New Roman" w:cs="Times New Roman"/>
                <w:sz w:val="20"/>
              </w:rPr>
              <w:t>4</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120 130,1</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117 229,2</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112 571,6</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w:t>
            </w:r>
            <w:r w:rsidR="00A85150" w:rsidRPr="00026D8F">
              <w:rPr>
                <w:rFonts w:ascii="Times New Roman" w:hAnsi="Times New Roman" w:cs="Times New Roman"/>
                <w:sz w:val="20"/>
              </w:rPr>
              <w:t xml:space="preserve"> </w:t>
            </w:r>
            <w:r w:rsidRPr="00026D8F">
              <w:rPr>
                <w:rFonts w:ascii="Times New Roman" w:hAnsi="Times New Roman" w:cs="Times New Roman"/>
                <w:sz w:val="20"/>
              </w:rPr>
              <w:t>571,6</w:t>
            </w:r>
          </w:p>
        </w:tc>
      </w:tr>
      <w:tr w:rsidR="00EE55C3" w:rsidRPr="00026D8F" w:rsidTr="0086777A">
        <w:tc>
          <w:tcPr>
            <w:tcW w:w="2977" w:type="dxa"/>
            <w:vMerge/>
          </w:tcPr>
          <w:p w:rsidR="00EE55C3" w:rsidRPr="00026D8F" w:rsidRDefault="00EE55C3" w:rsidP="00093CA5">
            <w:pPr>
              <w:pStyle w:val="ConsPlusNormal"/>
              <w:rPr>
                <w:rFonts w:ascii="Times New Roman" w:hAnsi="Times New Roman" w:cs="Times New Roman"/>
                <w:szCs w:val="22"/>
              </w:rPr>
            </w:pPr>
          </w:p>
        </w:tc>
        <w:tc>
          <w:tcPr>
            <w:tcW w:w="1844" w:type="dxa"/>
            <w:vMerge/>
          </w:tcPr>
          <w:p w:rsidR="00EE55C3" w:rsidRPr="00026D8F" w:rsidRDefault="00EE55C3" w:rsidP="00093CA5">
            <w:pPr>
              <w:pStyle w:val="ConsPlusNormal"/>
              <w:rPr>
                <w:rFonts w:ascii="Times New Roman" w:hAnsi="Times New Roman" w:cs="Times New Roman"/>
                <w:szCs w:val="22"/>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4E7396" w:rsidP="00093CA5">
            <w:pPr>
              <w:pStyle w:val="ConsPlusNormal"/>
              <w:jc w:val="center"/>
              <w:rPr>
                <w:rFonts w:ascii="Times New Roman" w:hAnsi="Times New Roman" w:cs="Times New Roman"/>
                <w:sz w:val="20"/>
              </w:rPr>
            </w:pPr>
            <w:r>
              <w:rPr>
                <w:rFonts w:ascii="Times New Roman" w:hAnsi="Times New Roman" w:cs="Times New Roman"/>
                <w:sz w:val="20"/>
              </w:rPr>
              <w:t>585</w:t>
            </w:r>
            <w:r w:rsidR="00247856">
              <w:rPr>
                <w:rFonts w:ascii="Times New Roman" w:hAnsi="Times New Roman" w:cs="Times New Roman"/>
                <w:sz w:val="20"/>
              </w:rPr>
              <w:t> </w:t>
            </w:r>
            <w:r>
              <w:rPr>
                <w:rFonts w:ascii="Times New Roman" w:hAnsi="Times New Roman" w:cs="Times New Roman"/>
                <w:sz w:val="20"/>
              </w:rPr>
              <w:t>20</w:t>
            </w:r>
            <w:r w:rsidR="00247856">
              <w:rPr>
                <w:rFonts w:ascii="Times New Roman" w:hAnsi="Times New Roman" w:cs="Times New Roman"/>
                <w:sz w:val="20"/>
              </w:rPr>
              <w:t>6,9</w:t>
            </w:r>
          </w:p>
        </w:tc>
        <w:tc>
          <w:tcPr>
            <w:tcW w:w="1351" w:type="dxa"/>
          </w:tcPr>
          <w:p w:rsidR="00EE55C3" w:rsidRPr="00026D8F" w:rsidRDefault="004E7396" w:rsidP="004F0A1A">
            <w:pPr>
              <w:pStyle w:val="ConsPlusNormal"/>
              <w:jc w:val="center"/>
              <w:rPr>
                <w:rFonts w:ascii="Times New Roman" w:hAnsi="Times New Roman" w:cs="Times New Roman"/>
                <w:sz w:val="20"/>
              </w:rPr>
            </w:pPr>
            <w:r>
              <w:rPr>
                <w:rFonts w:ascii="Times New Roman" w:hAnsi="Times New Roman" w:cs="Times New Roman"/>
                <w:sz w:val="20"/>
              </w:rPr>
              <w:t>122 704,</w:t>
            </w:r>
            <w:r w:rsidR="00247856">
              <w:rPr>
                <w:rFonts w:ascii="Times New Roman" w:hAnsi="Times New Roman" w:cs="Times New Roman"/>
                <w:sz w:val="20"/>
              </w:rPr>
              <w:t>4</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120 130,1</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117 229,2</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112 571,6</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w:t>
            </w:r>
            <w:r w:rsidR="00A85150" w:rsidRPr="00026D8F">
              <w:rPr>
                <w:rFonts w:ascii="Times New Roman" w:hAnsi="Times New Roman" w:cs="Times New Roman"/>
                <w:sz w:val="20"/>
              </w:rPr>
              <w:t xml:space="preserve"> </w:t>
            </w:r>
            <w:r w:rsidRPr="00026D8F">
              <w:rPr>
                <w:rFonts w:ascii="Times New Roman" w:hAnsi="Times New Roman" w:cs="Times New Roman"/>
                <w:sz w:val="20"/>
              </w:rPr>
              <w:t>571,6</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Московской области</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4 077,0</w:t>
            </w:r>
          </w:p>
        </w:tc>
        <w:tc>
          <w:tcPr>
            <w:tcW w:w="1351"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4 077,0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 xml:space="preserve">Комитет имущественных отношений Администрации городского </w:t>
            </w:r>
            <w:r w:rsidRPr="00026D8F">
              <w:rPr>
                <w:rFonts w:cs="Times New Roman"/>
                <w:sz w:val="22"/>
                <w:szCs w:val="22"/>
              </w:rPr>
              <w:lastRenderedPageBreak/>
              <w:t>округа Электросталь</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lastRenderedPageBreak/>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CB1D05" w:rsidRDefault="00244BC1" w:rsidP="0000341C">
            <w:pPr>
              <w:pStyle w:val="ConsPlusNormal"/>
              <w:jc w:val="center"/>
              <w:rPr>
                <w:rFonts w:ascii="Times New Roman" w:hAnsi="Times New Roman" w:cs="Times New Roman"/>
                <w:sz w:val="20"/>
              </w:rPr>
            </w:pPr>
            <w:r w:rsidRPr="00CB1D05">
              <w:rPr>
                <w:rFonts w:ascii="Times New Roman" w:hAnsi="Times New Roman" w:cs="Times New Roman"/>
                <w:sz w:val="20"/>
              </w:rPr>
              <w:t>502 387,0</w:t>
            </w:r>
          </w:p>
        </w:tc>
        <w:tc>
          <w:tcPr>
            <w:tcW w:w="1351" w:type="dxa"/>
          </w:tcPr>
          <w:p w:rsidR="00EE55C3" w:rsidRPr="00CB1D05" w:rsidRDefault="00244BC1" w:rsidP="00093CA5">
            <w:pPr>
              <w:pStyle w:val="ConsPlusNormal"/>
              <w:jc w:val="center"/>
              <w:rPr>
                <w:rFonts w:ascii="Times New Roman" w:hAnsi="Times New Roman" w:cs="Times New Roman"/>
                <w:sz w:val="20"/>
              </w:rPr>
            </w:pPr>
            <w:r w:rsidRPr="00CB1D05">
              <w:rPr>
                <w:rFonts w:ascii="Times New Roman" w:hAnsi="Times New Roman" w:cs="Times New Roman"/>
                <w:sz w:val="20"/>
              </w:rPr>
              <w:t>111 270,6</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100 099,3</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CB1D05" w:rsidRDefault="00244BC1" w:rsidP="0000341C">
            <w:pPr>
              <w:pStyle w:val="ConsPlusNormal"/>
              <w:jc w:val="center"/>
              <w:rPr>
                <w:rFonts w:ascii="Times New Roman" w:hAnsi="Times New Roman" w:cs="Times New Roman"/>
                <w:sz w:val="20"/>
              </w:rPr>
            </w:pPr>
            <w:r w:rsidRPr="00CB1D05">
              <w:rPr>
                <w:rFonts w:ascii="Times New Roman" w:hAnsi="Times New Roman" w:cs="Times New Roman"/>
                <w:sz w:val="20"/>
              </w:rPr>
              <w:t>496 310,0</w:t>
            </w:r>
          </w:p>
        </w:tc>
        <w:tc>
          <w:tcPr>
            <w:tcW w:w="1351" w:type="dxa"/>
          </w:tcPr>
          <w:p w:rsidR="00EE55C3" w:rsidRPr="00CB1D05" w:rsidRDefault="00244BC1" w:rsidP="00A85150">
            <w:pPr>
              <w:pStyle w:val="ConsPlusNormal"/>
              <w:jc w:val="center"/>
              <w:rPr>
                <w:rFonts w:ascii="Times New Roman" w:hAnsi="Times New Roman" w:cs="Times New Roman"/>
                <w:sz w:val="20"/>
              </w:rPr>
            </w:pPr>
            <w:r w:rsidRPr="00CB1D05">
              <w:rPr>
                <w:rFonts w:ascii="Times New Roman" w:hAnsi="Times New Roman" w:cs="Times New Roman"/>
                <w:sz w:val="20"/>
              </w:rPr>
              <w:t>107 193,6</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100 099,3</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Московской области</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4 077,0</w:t>
            </w:r>
          </w:p>
        </w:tc>
        <w:tc>
          <w:tcPr>
            <w:tcW w:w="1351"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4 077,0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Администрация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CB1D05" w:rsidRDefault="002A3EAE" w:rsidP="00093CA5">
            <w:pPr>
              <w:pStyle w:val="ConsPlusNormal"/>
              <w:jc w:val="center"/>
              <w:rPr>
                <w:rFonts w:ascii="Times New Roman" w:hAnsi="Times New Roman" w:cs="Times New Roman"/>
                <w:sz w:val="20"/>
              </w:rPr>
            </w:pPr>
            <w:r w:rsidRPr="00CB1D05">
              <w:rPr>
                <w:rFonts w:ascii="Times New Roman" w:hAnsi="Times New Roman" w:cs="Times New Roman"/>
                <w:sz w:val="20"/>
              </w:rPr>
              <w:t>60 399,</w:t>
            </w:r>
            <w:r w:rsidR="00247856">
              <w:rPr>
                <w:rFonts w:ascii="Times New Roman" w:hAnsi="Times New Roman" w:cs="Times New Roman"/>
                <w:sz w:val="20"/>
              </w:rPr>
              <w:t>5</w:t>
            </w:r>
          </w:p>
        </w:tc>
        <w:tc>
          <w:tcPr>
            <w:tcW w:w="1351" w:type="dxa"/>
          </w:tcPr>
          <w:p w:rsidR="00EE55C3" w:rsidRPr="00CB1D05" w:rsidRDefault="002A3EAE" w:rsidP="00247856">
            <w:pPr>
              <w:pStyle w:val="ConsPlusNormal"/>
              <w:jc w:val="center"/>
              <w:rPr>
                <w:rFonts w:ascii="Times New Roman" w:hAnsi="Times New Roman" w:cs="Times New Roman"/>
                <w:sz w:val="20"/>
              </w:rPr>
            </w:pPr>
            <w:r w:rsidRPr="00CB1D05">
              <w:rPr>
                <w:rFonts w:ascii="Times New Roman" w:hAnsi="Times New Roman" w:cs="Times New Roman"/>
                <w:sz w:val="20"/>
              </w:rPr>
              <w:t>11 243,</w:t>
            </w:r>
            <w:r w:rsidR="00247856">
              <w:rPr>
                <w:rFonts w:ascii="Times New Roman" w:hAnsi="Times New Roman" w:cs="Times New Roman"/>
                <w:sz w:val="20"/>
              </w:rPr>
              <w:t>4</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15 530,8</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14 313,5</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9 655,9</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9 655,9</w:t>
            </w:r>
          </w:p>
        </w:tc>
      </w:tr>
      <w:tr w:rsidR="002A3EAE" w:rsidRPr="00026D8F" w:rsidTr="0086777A">
        <w:tc>
          <w:tcPr>
            <w:tcW w:w="2977" w:type="dxa"/>
            <w:vMerge/>
          </w:tcPr>
          <w:p w:rsidR="002A3EAE" w:rsidRPr="00026D8F" w:rsidRDefault="002A3EAE" w:rsidP="00093CA5">
            <w:pPr>
              <w:rPr>
                <w:rFonts w:cs="Times New Roman"/>
              </w:rPr>
            </w:pPr>
          </w:p>
        </w:tc>
        <w:tc>
          <w:tcPr>
            <w:tcW w:w="1844" w:type="dxa"/>
            <w:vMerge/>
          </w:tcPr>
          <w:p w:rsidR="002A3EAE" w:rsidRPr="00026D8F" w:rsidRDefault="002A3EAE" w:rsidP="00093CA5">
            <w:pPr>
              <w:rPr>
                <w:rFonts w:cs="Times New Roman"/>
              </w:rPr>
            </w:pPr>
          </w:p>
        </w:tc>
        <w:tc>
          <w:tcPr>
            <w:tcW w:w="3051" w:type="dxa"/>
          </w:tcPr>
          <w:p w:rsidR="002A3EAE" w:rsidRPr="00026D8F" w:rsidRDefault="002A3EAE"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2A3EAE" w:rsidRPr="00CB1D05" w:rsidRDefault="002A3EAE" w:rsidP="001337B5">
            <w:pPr>
              <w:pStyle w:val="ConsPlusNormal"/>
              <w:jc w:val="center"/>
              <w:rPr>
                <w:rFonts w:ascii="Times New Roman" w:hAnsi="Times New Roman" w:cs="Times New Roman"/>
                <w:sz w:val="20"/>
              </w:rPr>
            </w:pPr>
            <w:r w:rsidRPr="00CB1D05">
              <w:rPr>
                <w:rFonts w:ascii="Times New Roman" w:hAnsi="Times New Roman" w:cs="Times New Roman"/>
                <w:sz w:val="20"/>
              </w:rPr>
              <w:t>60 399,</w:t>
            </w:r>
            <w:r w:rsidR="00247856">
              <w:rPr>
                <w:rFonts w:ascii="Times New Roman" w:hAnsi="Times New Roman" w:cs="Times New Roman"/>
                <w:sz w:val="20"/>
              </w:rPr>
              <w:t>5</w:t>
            </w:r>
          </w:p>
        </w:tc>
        <w:tc>
          <w:tcPr>
            <w:tcW w:w="1351" w:type="dxa"/>
          </w:tcPr>
          <w:p w:rsidR="002A3EAE" w:rsidRPr="00CB1D05" w:rsidRDefault="002A3EAE" w:rsidP="00247856">
            <w:pPr>
              <w:pStyle w:val="ConsPlusNormal"/>
              <w:jc w:val="center"/>
              <w:rPr>
                <w:rFonts w:ascii="Times New Roman" w:hAnsi="Times New Roman" w:cs="Times New Roman"/>
                <w:sz w:val="20"/>
              </w:rPr>
            </w:pPr>
            <w:r w:rsidRPr="00CB1D05">
              <w:rPr>
                <w:rFonts w:ascii="Times New Roman" w:hAnsi="Times New Roman" w:cs="Times New Roman"/>
                <w:sz w:val="20"/>
              </w:rPr>
              <w:t>11 243,</w:t>
            </w:r>
            <w:r w:rsidR="00247856">
              <w:rPr>
                <w:rFonts w:ascii="Times New Roman" w:hAnsi="Times New Roman" w:cs="Times New Roman"/>
                <w:sz w:val="20"/>
              </w:rPr>
              <w:t>4</w:t>
            </w:r>
          </w:p>
        </w:tc>
        <w:tc>
          <w:tcPr>
            <w:tcW w:w="1276" w:type="dxa"/>
          </w:tcPr>
          <w:p w:rsidR="002A3EAE" w:rsidRPr="00026D8F" w:rsidRDefault="002A3EAE" w:rsidP="00093CA5">
            <w:pPr>
              <w:pStyle w:val="ConsPlusNormal"/>
              <w:jc w:val="center"/>
              <w:rPr>
                <w:rFonts w:ascii="Times New Roman" w:hAnsi="Times New Roman" w:cs="Times New Roman"/>
                <w:sz w:val="20"/>
              </w:rPr>
            </w:pPr>
            <w:r w:rsidRPr="00026D8F">
              <w:rPr>
                <w:rFonts w:ascii="Times New Roman" w:hAnsi="Times New Roman" w:cs="Times New Roman"/>
                <w:sz w:val="20"/>
              </w:rPr>
              <w:t>15 530,8</w:t>
            </w:r>
          </w:p>
        </w:tc>
        <w:tc>
          <w:tcPr>
            <w:tcW w:w="1275" w:type="dxa"/>
          </w:tcPr>
          <w:p w:rsidR="002A3EAE" w:rsidRPr="00026D8F" w:rsidRDefault="002A3EAE" w:rsidP="00093CA5">
            <w:pPr>
              <w:pStyle w:val="ConsPlusNormal"/>
              <w:jc w:val="center"/>
              <w:rPr>
                <w:rFonts w:ascii="Times New Roman" w:hAnsi="Times New Roman" w:cs="Times New Roman"/>
                <w:sz w:val="20"/>
              </w:rPr>
            </w:pPr>
            <w:r w:rsidRPr="00026D8F">
              <w:rPr>
                <w:rFonts w:ascii="Times New Roman" w:hAnsi="Times New Roman" w:cs="Times New Roman"/>
                <w:sz w:val="20"/>
              </w:rPr>
              <w:t>14 313,5</w:t>
            </w:r>
          </w:p>
        </w:tc>
        <w:tc>
          <w:tcPr>
            <w:tcW w:w="1276" w:type="dxa"/>
          </w:tcPr>
          <w:p w:rsidR="002A3EAE" w:rsidRPr="00026D8F" w:rsidRDefault="002A3EAE" w:rsidP="00093CA5">
            <w:pPr>
              <w:pStyle w:val="ConsPlusNormal"/>
              <w:jc w:val="center"/>
              <w:rPr>
                <w:rFonts w:ascii="Times New Roman" w:hAnsi="Times New Roman" w:cs="Times New Roman"/>
                <w:sz w:val="20"/>
              </w:rPr>
            </w:pPr>
            <w:r w:rsidRPr="00026D8F">
              <w:rPr>
                <w:rFonts w:ascii="Times New Roman" w:hAnsi="Times New Roman" w:cs="Times New Roman"/>
                <w:sz w:val="20"/>
              </w:rPr>
              <w:t>9 655,9</w:t>
            </w:r>
          </w:p>
        </w:tc>
        <w:tc>
          <w:tcPr>
            <w:tcW w:w="1288" w:type="dxa"/>
          </w:tcPr>
          <w:p w:rsidR="002A3EAE" w:rsidRPr="00026D8F" w:rsidRDefault="002A3EAE" w:rsidP="00093CA5">
            <w:pPr>
              <w:pStyle w:val="ConsPlusNormal"/>
              <w:jc w:val="center"/>
              <w:rPr>
                <w:rFonts w:ascii="Times New Roman" w:hAnsi="Times New Roman" w:cs="Times New Roman"/>
                <w:sz w:val="20"/>
              </w:rPr>
            </w:pPr>
            <w:r w:rsidRPr="00026D8F">
              <w:rPr>
                <w:rFonts w:ascii="Times New Roman" w:hAnsi="Times New Roman" w:cs="Times New Roman"/>
                <w:sz w:val="20"/>
              </w:rPr>
              <w:t>9 655,9</w:t>
            </w:r>
          </w:p>
        </w:tc>
      </w:tr>
      <w:tr w:rsidR="009948A4" w:rsidRPr="00026D8F" w:rsidTr="0086777A">
        <w:tc>
          <w:tcPr>
            <w:tcW w:w="2977" w:type="dxa"/>
            <w:vMerge/>
          </w:tcPr>
          <w:p w:rsidR="009948A4" w:rsidRPr="00026D8F" w:rsidRDefault="009948A4" w:rsidP="00093CA5">
            <w:pPr>
              <w:rPr>
                <w:rFonts w:cs="Times New Roman"/>
              </w:rPr>
            </w:pPr>
          </w:p>
        </w:tc>
        <w:tc>
          <w:tcPr>
            <w:tcW w:w="1844" w:type="dxa"/>
            <w:vMerge w:val="restart"/>
          </w:tcPr>
          <w:p w:rsidR="009948A4" w:rsidRPr="00026D8F" w:rsidRDefault="009948A4" w:rsidP="00093CA5">
            <w:pPr>
              <w:rPr>
                <w:rFonts w:cs="Times New Roman"/>
              </w:rPr>
            </w:pPr>
            <w:r w:rsidRPr="00026D8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c>
          <w:tcPr>
            <w:tcW w:w="3051" w:type="dxa"/>
          </w:tcPr>
          <w:p w:rsidR="009948A4" w:rsidRPr="00026D8F" w:rsidRDefault="009948A4"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9948A4" w:rsidRPr="00026D8F" w:rsidRDefault="009948A4"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9948A4" w:rsidRPr="00CB1D05" w:rsidRDefault="009948A4" w:rsidP="0071613C">
            <w:pPr>
              <w:pStyle w:val="ConsPlusNormal"/>
              <w:jc w:val="center"/>
              <w:rPr>
                <w:rFonts w:ascii="Times New Roman" w:hAnsi="Times New Roman" w:cs="Times New Roman"/>
                <w:sz w:val="20"/>
              </w:rPr>
            </w:pPr>
            <w:r w:rsidRPr="00CB1D05">
              <w:rPr>
                <w:rFonts w:ascii="Times New Roman" w:hAnsi="Times New Roman" w:cs="Times New Roman"/>
                <w:sz w:val="20"/>
              </w:rPr>
              <w:t>26 497,</w:t>
            </w:r>
            <w:r w:rsidR="0071613C" w:rsidRPr="00CB1D05">
              <w:rPr>
                <w:rFonts w:ascii="Times New Roman" w:hAnsi="Times New Roman" w:cs="Times New Roman"/>
                <w:sz w:val="20"/>
              </w:rPr>
              <w:t>4</w:t>
            </w:r>
          </w:p>
        </w:tc>
        <w:tc>
          <w:tcPr>
            <w:tcW w:w="1351" w:type="dxa"/>
          </w:tcPr>
          <w:p w:rsidR="009948A4" w:rsidRPr="00CB1D05" w:rsidRDefault="009948A4" w:rsidP="001337B5">
            <w:pPr>
              <w:pStyle w:val="ConsPlusNormal"/>
              <w:jc w:val="center"/>
              <w:rPr>
                <w:rFonts w:ascii="Times New Roman" w:hAnsi="Times New Roman" w:cs="Times New Roman"/>
                <w:sz w:val="20"/>
              </w:rPr>
            </w:pPr>
            <w:r w:rsidRPr="00CB1D05">
              <w:rPr>
                <w:rFonts w:ascii="Times New Roman" w:hAnsi="Times New Roman" w:cs="Times New Roman"/>
                <w:sz w:val="20"/>
              </w:rPr>
              <w:t>4 267,</w:t>
            </w:r>
            <w:r w:rsidR="00244BC1" w:rsidRPr="00CB1D05">
              <w:rPr>
                <w:rFonts w:ascii="Times New Roman" w:hAnsi="Times New Roman" w:cs="Times New Roman"/>
                <w:sz w:val="20"/>
              </w:rPr>
              <w:t>4</w:t>
            </w:r>
          </w:p>
        </w:tc>
        <w:tc>
          <w:tcPr>
            <w:tcW w:w="1276" w:type="dxa"/>
          </w:tcPr>
          <w:p w:rsidR="009948A4" w:rsidRPr="00026D8F" w:rsidRDefault="009948A4" w:rsidP="00093CA5">
            <w:pPr>
              <w:pStyle w:val="ConsPlusNormal"/>
              <w:jc w:val="center"/>
              <w:rPr>
                <w:rFonts w:ascii="Times New Roman" w:hAnsi="Times New Roman" w:cs="Times New Roman"/>
                <w:sz w:val="20"/>
              </w:rPr>
            </w:pPr>
            <w:r w:rsidRPr="00026D8F">
              <w:rPr>
                <w:rFonts w:ascii="Times New Roman" w:hAnsi="Times New Roman" w:cs="Times New Roman"/>
                <w:sz w:val="20"/>
              </w:rPr>
              <w:t>4 500,0</w:t>
            </w:r>
          </w:p>
        </w:tc>
        <w:tc>
          <w:tcPr>
            <w:tcW w:w="1275" w:type="dxa"/>
          </w:tcPr>
          <w:p w:rsidR="009948A4" w:rsidRPr="00026D8F" w:rsidRDefault="009948A4"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c>
          <w:tcPr>
            <w:tcW w:w="1276" w:type="dxa"/>
          </w:tcPr>
          <w:p w:rsidR="009948A4" w:rsidRPr="00026D8F" w:rsidRDefault="009948A4"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c>
          <w:tcPr>
            <w:tcW w:w="1288" w:type="dxa"/>
          </w:tcPr>
          <w:p w:rsidR="009948A4" w:rsidRPr="00026D8F" w:rsidRDefault="009948A4"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CB1D05" w:rsidRDefault="009948A4" w:rsidP="00244BC1">
            <w:pPr>
              <w:pStyle w:val="ConsPlusNormal"/>
              <w:jc w:val="center"/>
              <w:rPr>
                <w:rFonts w:ascii="Times New Roman" w:hAnsi="Times New Roman" w:cs="Times New Roman"/>
                <w:sz w:val="20"/>
              </w:rPr>
            </w:pPr>
            <w:r w:rsidRPr="00CB1D05">
              <w:rPr>
                <w:rFonts w:ascii="Times New Roman" w:hAnsi="Times New Roman" w:cs="Times New Roman"/>
                <w:sz w:val="20"/>
              </w:rPr>
              <w:t>26 497,</w:t>
            </w:r>
            <w:r w:rsidR="0071613C" w:rsidRPr="00CB1D05">
              <w:rPr>
                <w:rFonts w:ascii="Times New Roman" w:hAnsi="Times New Roman" w:cs="Times New Roman"/>
                <w:sz w:val="20"/>
              </w:rPr>
              <w:t>4</w:t>
            </w:r>
          </w:p>
        </w:tc>
        <w:tc>
          <w:tcPr>
            <w:tcW w:w="1351" w:type="dxa"/>
          </w:tcPr>
          <w:p w:rsidR="00EE55C3" w:rsidRPr="00CB1D05" w:rsidRDefault="009948A4" w:rsidP="00093CA5">
            <w:pPr>
              <w:pStyle w:val="ConsPlusNormal"/>
              <w:jc w:val="center"/>
              <w:rPr>
                <w:rFonts w:ascii="Times New Roman" w:hAnsi="Times New Roman" w:cs="Times New Roman"/>
                <w:sz w:val="20"/>
              </w:rPr>
            </w:pPr>
            <w:r w:rsidRPr="00CB1D05">
              <w:rPr>
                <w:rFonts w:ascii="Times New Roman" w:hAnsi="Times New Roman" w:cs="Times New Roman"/>
                <w:sz w:val="20"/>
              </w:rPr>
              <w:t>4 267,</w:t>
            </w:r>
            <w:r w:rsidR="00244BC1" w:rsidRPr="00CB1D05">
              <w:rPr>
                <w:rFonts w:ascii="Times New Roman" w:hAnsi="Times New Roman" w:cs="Times New Roman"/>
                <w:sz w:val="20"/>
              </w:rPr>
              <w:t>4</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4 500,0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r>
    </w:tbl>
    <w:p w:rsidR="00122EED" w:rsidRDefault="00122EED" w:rsidP="00EE55C3">
      <w:pPr>
        <w:tabs>
          <w:tab w:val="left" w:pos="851"/>
        </w:tabs>
        <w:ind w:right="140"/>
        <w:jc w:val="center"/>
        <w:rPr>
          <w:rFonts w:cs="Times New Roman"/>
        </w:rPr>
      </w:pPr>
    </w:p>
    <w:p w:rsidR="00122EED" w:rsidRDefault="00122EED">
      <w:pPr>
        <w:rPr>
          <w:rFonts w:cs="Times New Roman"/>
        </w:rPr>
      </w:pPr>
      <w:r>
        <w:rPr>
          <w:rFonts w:cs="Times New Roman"/>
        </w:rPr>
        <w:br w:type="page"/>
      </w:r>
    </w:p>
    <w:p w:rsidR="00EE55C3" w:rsidRPr="00026D8F" w:rsidRDefault="00EE55C3" w:rsidP="00EE55C3">
      <w:pPr>
        <w:tabs>
          <w:tab w:val="left" w:pos="851"/>
        </w:tabs>
        <w:ind w:right="140"/>
        <w:jc w:val="center"/>
        <w:rPr>
          <w:rFonts w:cs="Times New Roman"/>
        </w:rPr>
      </w:pPr>
      <w:r w:rsidRPr="00026D8F">
        <w:rPr>
          <w:rFonts w:cs="Times New Roman"/>
        </w:rPr>
        <w:lastRenderedPageBreak/>
        <w:t>2. Характеристика проблем, решаемых посредством мероприятий подпрограммы</w:t>
      </w:r>
    </w:p>
    <w:p w:rsidR="00EE55C3" w:rsidRPr="00026D8F" w:rsidRDefault="00EE55C3" w:rsidP="00EE55C3">
      <w:pPr>
        <w:tabs>
          <w:tab w:val="left" w:pos="851"/>
        </w:tabs>
        <w:ind w:right="140" w:firstLine="567"/>
        <w:jc w:val="both"/>
        <w:rPr>
          <w:rFonts w:cs="Times New Roman"/>
        </w:rPr>
      </w:pP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Уровень развития имущественно-земельных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Повышение эффективности управления и распоряжения имуществом, находящимся в собственности муниципального образования «городской округ Электросталь Московской области» (далее - городского округа Электросталь), является важной стратегической целью проведения политики городского округа Электросталь в сфере имущественно-земельных отношений для обеспечения устойчивого социально-экономического развития города.</w:t>
      </w:r>
    </w:p>
    <w:p w:rsidR="00EE55C3" w:rsidRPr="00026D8F" w:rsidRDefault="00EE55C3" w:rsidP="0086777A">
      <w:pPr>
        <w:pStyle w:val="ConsPlusNormal"/>
        <w:ind w:firstLine="567"/>
        <w:jc w:val="both"/>
        <w:rPr>
          <w:rFonts w:ascii="Times New Roman" w:hAnsi="Times New Roman" w:cs="Times New Roman"/>
          <w:sz w:val="24"/>
          <w:szCs w:val="24"/>
        </w:rPr>
      </w:pPr>
      <w:r w:rsidRPr="00026D8F">
        <w:rPr>
          <w:rFonts w:ascii="Times New Roman" w:hAnsi="Times New Roman" w:cs="Times New Roman"/>
          <w:sz w:val="24"/>
          <w:szCs w:val="24"/>
        </w:rPr>
        <w:t>Существенные поступления в бюджет городского округа Электросталь Московской области приносят доходы, получаемые в виде арендной платы, а также средства от продажи права на заключение договоров аренды за земли, находящиеся в муниципальной     собственности, а также приватизации муниципального имущества.</w:t>
      </w:r>
    </w:p>
    <w:p w:rsidR="00EE55C3" w:rsidRPr="00026D8F" w:rsidRDefault="00EE55C3" w:rsidP="0086777A">
      <w:pPr>
        <w:pStyle w:val="ConsPlusNormal"/>
        <w:ind w:firstLine="567"/>
        <w:jc w:val="both"/>
        <w:rPr>
          <w:rFonts w:ascii="Times New Roman" w:hAnsi="Times New Roman" w:cs="Times New Roman"/>
          <w:sz w:val="24"/>
          <w:szCs w:val="24"/>
        </w:rPr>
      </w:pPr>
      <w:r w:rsidRPr="00026D8F">
        <w:rPr>
          <w:rFonts w:ascii="Times New Roman" w:hAnsi="Times New Roman" w:cs="Times New Roman"/>
          <w:sz w:val="24"/>
          <w:szCs w:val="24"/>
        </w:rPr>
        <w:t>Деятельность в сфере земельно-имущественных отношений направлена на использование земли как базового актива, обеспечивающего поступление средств в бюджет городского округа Электросталь Московской области, а также удовлетворяющего потребности граждан и организаций в размещении объектов различного назначения - от жилых домов и административных зданий до улично-дорожной сети и природных комплексов.</w:t>
      </w:r>
    </w:p>
    <w:p w:rsidR="00EE55C3" w:rsidRPr="00026D8F" w:rsidRDefault="00EE55C3" w:rsidP="0086777A">
      <w:pPr>
        <w:pStyle w:val="ConsPlusNormal"/>
        <w:ind w:firstLine="567"/>
        <w:jc w:val="both"/>
        <w:rPr>
          <w:rFonts w:ascii="Times New Roman" w:hAnsi="Times New Roman" w:cs="Times New Roman"/>
          <w:sz w:val="24"/>
          <w:szCs w:val="24"/>
        </w:rPr>
      </w:pPr>
      <w:r w:rsidRPr="00026D8F">
        <w:rPr>
          <w:rFonts w:ascii="Times New Roman" w:hAnsi="Times New Roman" w:cs="Times New Roman"/>
          <w:sz w:val="24"/>
          <w:szCs w:val="24"/>
        </w:rPr>
        <w:t xml:space="preserve">Для повышения эффективности управления и использования земельных участков, находящихся в муниципальной собственности, а также в иных случаях, установленных законодательством Российской Федерации, ведется работа по инвентаризации земельных участков, отнесенных к муниципальной собственности, в рамках разграничения государственной собственности на землю в соответствии с Федеральным </w:t>
      </w:r>
      <w:hyperlink r:id="rId12" w:history="1">
        <w:r w:rsidRPr="00026D8F">
          <w:rPr>
            <w:rFonts w:ascii="Times New Roman" w:hAnsi="Times New Roman" w:cs="Times New Roman"/>
            <w:sz w:val="24"/>
            <w:szCs w:val="24"/>
          </w:rPr>
          <w:t>законом</w:t>
        </w:r>
      </w:hyperlink>
      <w:r w:rsidRPr="00026D8F">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EE55C3" w:rsidRPr="00026D8F" w:rsidRDefault="00EE55C3" w:rsidP="0086777A">
      <w:pPr>
        <w:pStyle w:val="ConsPlusNormal"/>
        <w:ind w:firstLine="567"/>
        <w:jc w:val="both"/>
        <w:rPr>
          <w:rFonts w:ascii="Times New Roman" w:hAnsi="Times New Roman" w:cs="Times New Roman"/>
          <w:sz w:val="24"/>
          <w:szCs w:val="24"/>
        </w:rPr>
      </w:pPr>
      <w:r w:rsidRPr="00026D8F">
        <w:rPr>
          <w:rFonts w:ascii="Times New Roman" w:hAnsi="Times New Roman" w:cs="Times New Roman"/>
          <w:sz w:val="24"/>
          <w:szCs w:val="24"/>
        </w:rPr>
        <w:t>В этих целях выполняются кадастровые работы, в том числе подготовка межевых планов на земельные участки, находящиеся в муниципальной собственности, а также работы по образованию, формированию земельных участков при разграничении государственной собственности на землю, а также в отношении земельных участков, право собственности на которые зарегистрировано.</w:t>
      </w:r>
    </w:p>
    <w:p w:rsidR="00EE55C3" w:rsidRPr="00026D8F" w:rsidRDefault="00EE55C3" w:rsidP="0086777A">
      <w:pPr>
        <w:ind w:firstLine="567"/>
        <w:jc w:val="both"/>
        <w:rPr>
          <w:rFonts w:cs="Times New Roman"/>
        </w:rPr>
      </w:pPr>
      <w:r w:rsidRPr="00026D8F">
        <w:rPr>
          <w:rFonts w:cs="Times New Roman"/>
        </w:rPr>
        <w:t>В целях поддержки многодетных семей принят Закон Московской области от 01.06.2011 № 73/2011-ОЗ «О бесплатном предоставлении многодетным семьям земельных участков в Московской области» (далее – Закон МО), который дает право многодетным семьям приобрести бесплатно, в том числе для индивидуального жилищного строительства, земельные участки, находящиеся в муниципальной или государственной собственности.</w:t>
      </w:r>
    </w:p>
    <w:p w:rsidR="00EE55C3" w:rsidRPr="00026D8F" w:rsidRDefault="00EE55C3" w:rsidP="0086777A">
      <w:pPr>
        <w:ind w:firstLine="567"/>
        <w:jc w:val="both"/>
        <w:rPr>
          <w:rFonts w:cs="Times New Roman"/>
        </w:rPr>
      </w:pPr>
      <w:r w:rsidRPr="00026D8F">
        <w:rPr>
          <w:rFonts w:cs="Times New Roman"/>
        </w:rPr>
        <w:t>В соответствии с законом МО в целях бесплатного получения земельных участков по состоянию на 01.10.2019 было поставлено на учет 669 многодетных семей. Для удовлетворения потребностей многодетных семей (поставленных на учет) требуется 125 га из расчета 1500 кв.метров на одну семью. В перспективе эта величина может возрасти до 150 га и более, которая по мере реализации подпрограммы будет корректироваться с учетом роста многодетных семей, поставленных на учет.</w:t>
      </w:r>
    </w:p>
    <w:p w:rsidR="00EE55C3" w:rsidRPr="00026D8F" w:rsidRDefault="00EE55C3" w:rsidP="0086777A">
      <w:pPr>
        <w:ind w:firstLine="567"/>
        <w:jc w:val="both"/>
        <w:rPr>
          <w:rFonts w:cs="Times New Roman"/>
        </w:rPr>
      </w:pPr>
      <w:r w:rsidRPr="00026D8F">
        <w:rPr>
          <w:rFonts w:cs="Times New Roman"/>
        </w:rPr>
        <w:t xml:space="preserve"> Механизм реализации мероприятия предполагает оказание муниципальной поддержки многодетным семьям –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 ведения садоводства.</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rPr>
        <w:t xml:space="preserve">Проблема реализации мероприятия заключается в отсутствии на территории городского округа земельных участков, пригодных для </w:t>
      </w:r>
      <w:r w:rsidRPr="00026D8F">
        <w:rPr>
          <w:rFonts w:cs="Times New Roman"/>
        </w:rPr>
        <w:lastRenderedPageBreak/>
        <w:t xml:space="preserve">предоставления многодетным семьями обеспеченных инженерными коммуникациями и подъездами.  Кроме того дефицит земельных участков, необходимых для реализации </w:t>
      </w:r>
      <w:r w:rsidRPr="00026D8F">
        <w:rPr>
          <w:rFonts w:cs="Times New Roman"/>
          <w:lang w:eastAsia="en-US"/>
        </w:rPr>
        <w:t>инвестиционно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По состоянию на 01.10.2019 в реестре муниципальной собственности содержатся сведения о трех муниципальных унитарных предприятиях городского округа Электросталь, из которых осуществляют свою деятельность в сфере оказания услуг ЖКХ два предприятия, прочие виды деятельности одно предприятие, а также о 105 (84-бюджетные,5-автономные,16-казенные) муниципальных учреждениях городского округа Электросталь, из которых: 66 – учреждения образования, 12 – учреждения культуры, 10-учреждения спорта, 17 – прочие учреждения. В реестре также содержатся сведения о семи хозяйственных обществах, акции или доли, в уставном капитале которых, находятся в собственности городского округа Электросталь (далее – хозяйственное общество).</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Всего в реестре муниципальной собственности содержатся сведения о 51,7 тыс. объектах, в том числе: 40,8 тыс. объектов, закреплены за муниципальными унитарными предприятиями и муниципальными учреждениями городского округа Электросталь (включая инженерные сети и передаточные устройства), 10,9 тыс. объектов недвижимого имущества, составляющих казну городского округа Электросталь.</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К объектам собственности муниципального образования относятся:</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недвижимое имущество (здания, строения, сооружения или объекты незавершенного строительства, земельные участки, жилые и нежилые помещения и иные прочно связанные с землей объекты, перемещение которых невозможно без соразмерного ущерба их назначению, либо иное имущество, отнесенное федеральным законом к объектам недвижимости);</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движимое имущество, в том числе акции, доли (вклады) в уставной (складочный капитал) хозяйственных обществ или товариществ либо иное не относящееся к недвижимости имущество, особо ценное движимое имущество, закрепленное за автономными и бюджетными муниципальными учреждениями;</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городскому округу, иные юридические лица, учредителем которых является городской округ.           </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имущество,  полученное ранее в порядке разграничения прав на собственность, так и вновь приобретенное на различных основаниях, как муниципальными унитарными предприятиями, муниципальными учреждениями городского округа Электросталь, так и городским округом Электросталь  – как муниципальным образованием.</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 закрепленные на праве оперативного управления за муниципальными учреждениями городского округа Электросталь, а также составляющие казну городского округа Электросталь.</w:t>
      </w:r>
    </w:p>
    <w:p w:rsidR="00EE55C3" w:rsidRPr="00026D8F" w:rsidRDefault="00EE55C3" w:rsidP="0086777A">
      <w:pPr>
        <w:pStyle w:val="ConsPlusNormal"/>
        <w:ind w:firstLine="567"/>
        <w:jc w:val="both"/>
        <w:rPr>
          <w:rFonts w:ascii="Times New Roman" w:hAnsi="Times New Roman" w:cs="Times New Roman"/>
          <w:sz w:val="24"/>
          <w:szCs w:val="24"/>
        </w:rPr>
      </w:pPr>
      <w:r w:rsidRPr="00026D8F">
        <w:rPr>
          <w:rFonts w:ascii="Times New Roman" w:hAnsi="Times New Roman" w:cs="Times New Roman"/>
          <w:sz w:val="24"/>
          <w:szCs w:val="24"/>
        </w:rPr>
        <w:t xml:space="preserve">В рамках работы по организации торгов по продаже права аренды земельных участков, а также реализации торгов объектов недвижимого имущества, включенного в прогнозный план приватизации муниципального имущества, Комитетом  имущественных отношений Московской области проводятся мероприятия по соответствующей оценке имущества. </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Переход на программно-целевой метод управления позволит:</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lastRenderedPageBreak/>
        <w:t>- оптимизировать управление имуществом и земельными ресурсами, находящимися в собственности городского округа Электросталь, а также земельными участками, собственность на которые не разграничена;</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стимулировать дальнейшее развитие рынка земли в городском округе Электросталь;</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оптимизировать количество муниципальных учреждений городского округа Электросталь, а также состав имущества, закрепленного за ними на праве хозяйственного ведения и оперативного управления, изъять излишнее или используемое не по целевому назначению имущество и вовлечь его в хозяйственный оборот.</w:t>
      </w:r>
    </w:p>
    <w:p w:rsidR="00EE55C3" w:rsidRPr="00026D8F" w:rsidRDefault="00EE55C3" w:rsidP="0086777A">
      <w:pPr>
        <w:ind w:firstLine="567"/>
        <w:jc w:val="both"/>
        <w:rPr>
          <w:rFonts w:cs="Times New Roman"/>
          <w:lang w:eastAsia="en-US"/>
        </w:rPr>
      </w:pPr>
      <w:r w:rsidRPr="00026D8F">
        <w:rPr>
          <w:rFonts w:cs="Times New Roman"/>
          <w:lang w:eastAsia="en-US"/>
        </w:rPr>
        <w:t>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w:t>
      </w:r>
    </w:p>
    <w:p w:rsidR="00EE55C3" w:rsidRPr="00026D8F" w:rsidRDefault="00EE55C3" w:rsidP="0086777A">
      <w:pPr>
        <w:spacing w:line="240" w:lineRule="exact"/>
        <w:ind w:firstLine="567"/>
        <w:jc w:val="both"/>
        <w:rPr>
          <w:rFonts w:cs="Times New Roman"/>
          <w:b/>
          <w:bCs/>
        </w:rPr>
      </w:pPr>
      <w:r w:rsidRPr="00026D8F">
        <w:rPr>
          <w:rFonts w:cs="Times New Roman"/>
          <w:lang w:eastAsia="en-US"/>
        </w:rPr>
        <w:t>Решение поставленной цели достигается путем реализации основных мероприятий, нацеленных на повышение эффективности управления и распоряжения имуществом, находящимся в собственности городского округа Электросталь.</w:t>
      </w:r>
    </w:p>
    <w:p w:rsidR="00EE55C3" w:rsidRPr="00026D8F" w:rsidRDefault="00EE55C3" w:rsidP="0086777A">
      <w:pPr>
        <w:widowControl w:val="0"/>
        <w:suppressLineNumbers/>
        <w:suppressAutoHyphens/>
        <w:spacing w:line="240" w:lineRule="exact"/>
        <w:ind w:firstLine="567"/>
        <w:jc w:val="both"/>
        <w:rPr>
          <w:rFonts w:cs="Times New Roman"/>
          <w:lang w:eastAsia="en-US"/>
        </w:rPr>
      </w:pPr>
      <w:r w:rsidRPr="00026D8F">
        <w:rPr>
          <w:rFonts w:cs="Times New Roman"/>
          <w:lang w:eastAsia="en-US"/>
        </w:rPr>
        <w:t xml:space="preserve">Целью подпрограммы является повышение эффективности управления и распоряжения имуществом, находящимся в собственности городского округа Электросталь. </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xml:space="preserve">Достижение поставленной цели приведет к формированию структуры муниципальной собственности и системы управления имуществом, позволяющих обеспечить исполнение Администрацией городского округа Электросталь возложенных на нее функций, максимизировать пополнение доходной части бюджета городского округа Электросталь и снизить расходы городского бюджета на содержание имущества. </w:t>
      </w:r>
    </w:p>
    <w:p w:rsidR="00122EED" w:rsidRDefault="00122EED" w:rsidP="00EE55C3">
      <w:pPr>
        <w:pStyle w:val="ConsPlusNormal"/>
        <w:jc w:val="center"/>
        <w:rPr>
          <w:rFonts w:ascii="Times New Roman" w:hAnsi="Times New Roman" w:cs="Times New Roman"/>
          <w:sz w:val="24"/>
          <w:szCs w:val="24"/>
        </w:rPr>
      </w:pP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3. Перечень мероприятий подпрограммы</w:t>
      </w:r>
      <w:r w:rsidR="00355D8F">
        <w:rPr>
          <w:rFonts w:ascii="Times New Roman" w:hAnsi="Times New Roman" w:cs="Times New Roman"/>
          <w:sz w:val="24"/>
          <w:szCs w:val="24"/>
        </w:rPr>
        <w:t xml:space="preserve"> </w:t>
      </w:r>
      <w:r w:rsidRPr="00026D8F">
        <w:rPr>
          <w:rFonts w:ascii="Times New Roman" w:hAnsi="Times New Roman" w:cs="Times New Roman"/>
          <w:sz w:val="24"/>
          <w:szCs w:val="24"/>
          <w:lang w:val="en-US"/>
        </w:rPr>
        <w:t>I</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«Развитие имущественного комплекса»</w:t>
      </w:r>
    </w:p>
    <w:p w:rsidR="00EE55C3" w:rsidRPr="00026D8F" w:rsidRDefault="00EE55C3" w:rsidP="00EE55C3">
      <w:pPr>
        <w:pStyle w:val="ConsPlusNormal"/>
        <w:jc w:val="both"/>
        <w:rPr>
          <w:rFonts w:ascii="Times New Roman" w:hAnsi="Times New Roman" w:cs="Times New Roman"/>
          <w:sz w:val="24"/>
          <w:szCs w:val="24"/>
        </w:rPr>
      </w:pPr>
    </w:p>
    <w:tbl>
      <w:tblPr>
        <w:tblW w:w="1637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69"/>
        <w:gridCol w:w="1267"/>
        <w:gridCol w:w="1710"/>
        <w:gridCol w:w="1417"/>
        <w:gridCol w:w="1559"/>
        <w:gridCol w:w="992"/>
        <w:gridCol w:w="992"/>
        <w:gridCol w:w="992"/>
        <w:gridCol w:w="993"/>
        <w:gridCol w:w="992"/>
        <w:gridCol w:w="1702"/>
        <w:gridCol w:w="1418"/>
      </w:tblGrid>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п/п</w:t>
            </w:r>
          </w:p>
        </w:tc>
        <w:tc>
          <w:tcPr>
            <w:tcW w:w="1769"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Мероприятие  подпрограммы</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Сроки исполнения мероприятия</w:t>
            </w:r>
          </w:p>
        </w:tc>
        <w:tc>
          <w:tcPr>
            <w:tcW w:w="1710"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Источники финансирования</w:t>
            </w:r>
          </w:p>
        </w:tc>
        <w:tc>
          <w:tcPr>
            <w:tcW w:w="1417" w:type="dxa"/>
            <w:vMerge w:val="restart"/>
          </w:tcPr>
          <w:p w:rsidR="00EE55C3" w:rsidRPr="00026D8F" w:rsidRDefault="00EE55C3" w:rsidP="00093CA5">
            <w:pPr>
              <w:pStyle w:val="ConsPlusNormal"/>
              <w:jc w:val="center"/>
              <w:rPr>
                <w:rFonts w:ascii="Times New Roman" w:hAnsi="Times New Roman" w:cs="Times New Roman"/>
                <w:sz w:val="18"/>
              </w:rPr>
            </w:pPr>
            <w:r w:rsidRPr="00026D8F">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18"/>
              </w:rPr>
              <w:t xml:space="preserve">(тыс. руб.) </w:t>
            </w:r>
          </w:p>
        </w:tc>
        <w:tc>
          <w:tcPr>
            <w:tcW w:w="1559"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Всего </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(тыс. руб.)</w:t>
            </w:r>
          </w:p>
        </w:tc>
        <w:tc>
          <w:tcPr>
            <w:tcW w:w="4961" w:type="dxa"/>
            <w:gridSpan w:val="5"/>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Объем финансирования по годам (тыс. руб.)</w:t>
            </w:r>
          </w:p>
        </w:tc>
        <w:tc>
          <w:tcPr>
            <w:tcW w:w="1702"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Ответственный за выполнение мероприятия подпрограммы</w:t>
            </w:r>
          </w:p>
        </w:tc>
        <w:tc>
          <w:tcPr>
            <w:tcW w:w="141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Результаты выполнения мероприятий подпрограммы</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vMerge/>
          </w:tcPr>
          <w:p w:rsidR="00EE55C3" w:rsidRPr="00026D8F" w:rsidRDefault="00EE55C3" w:rsidP="00093CA5">
            <w:pPr>
              <w:rPr>
                <w:rFonts w:cs="Times New Roman"/>
                <w:sz w:val="20"/>
                <w:szCs w:val="20"/>
              </w:rPr>
            </w:pPr>
          </w:p>
        </w:tc>
        <w:tc>
          <w:tcPr>
            <w:tcW w:w="1417" w:type="dxa"/>
            <w:vMerge/>
          </w:tcPr>
          <w:p w:rsidR="00EE55C3" w:rsidRPr="00026D8F" w:rsidRDefault="00EE55C3" w:rsidP="00093CA5">
            <w:pPr>
              <w:rPr>
                <w:rFonts w:cs="Times New Roman"/>
                <w:sz w:val="20"/>
                <w:szCs w:val="20"/>
              </w:rPr>
            </w:pPr>
          </w:p>
        </w:tc>
        <w:tc>
          <w:tcPr>
            <w:tcW w:w="1559" w:type="dxa"/>
            <w:vMerge/>
          </w:tcPr>
          <w:p w:rsidR="00EE55C3" w:rsidRPr="00026D8F" w:rsidRDefault="00EE55C3" w:rsidP="00093CA5">
            <w:pPr>
              <w:rPr>
                <w:rFonts w:cs="Times New Roman"/>
                <w:sz w:val="20"/>
                <w:szCs w:val="20"/>
              </w:rPr>
            </w:pP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2021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2022 год</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2023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2024 год</w:t>
            </w:r>
          </w:p>
        </w:tc>
        <w:tc>
          <w:tcPr>
            <w:tcW w:w="1702" w:type="dxa"/>
            <w:vMerge/>
          </w:tcPr>
          <w:p w:rsidR="00EE55C3" w:rsidRPr="00026D8F" w:rsidRDefault="00EE55C3" w:rsidP="00093CA5">
            <w:pPr>
              <w:rPr>
                <w:rFonts w:cs="Times New Roman"/>
                <w:sz w:val="20"/>
                <w:szCs w:val="20"/>
              </w:rPr>
            </w:pPr>
          </w:p>
        </w:tc>
        <w:tc>
          <w:tcPr>
            <w:tcW w:w="1418" w:type="dxa"/>
            <w:vMerge/>
          </w:tcPr>
          <w:p w:rsidR="00EE55C3" w:rsidRPr="00026D8F" w:rsidRDefault="00EE55C3" w:rsidP="00093CA5">
            <w:pPr>
              <w:rPr>
                <w:rFonts w:cs="Times New Roman"/>
                <w:sz w:val="20"/>
                <w:szCs w:val="20"/>
              </w:rPr>
            </w:pPr>
          </w:p>
        </w:tc>
      </w:tr>
      <w:tr w:rsidR="00EE55C3" w:rsidRPr="00026D8F" w:rsidTr="0086777A">
        <w:tc>
          <w:tcPr>
            <w:tcW w:w="5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w:t>
            </w:r>
          </w:p>
        </w:tc>
        <w:tc>
          <w:tcPr>
            <w:tcW w:w="176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w:t>
            </w:r>
          </w:p>
        </w:tc>
        <w:tc>
          <w:tcPr>
            <w:tcW w:w="171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w:t>
            </w:r>
          </w:p>
        </w:tc>
        <w:tc>
          <w:tcPr>
            <w:tcW w:w="170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w:t>
            </w:r>
          </w:p>
        </w:tc>
        <w:tc>
          <w:tcPr>
            <w:tcW w:w="141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w:t>
            </w: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Основное мероприятие 02. Управление имуществом, находящимся в </w:t>
            </w:r>
            <w:r w:rsidRPr="00026D8F">
              <w:rPr>
                <w:rFonts w:ascii="Times New Roman" w:hAnsi="Times New Roman" w:cs="Times New Roman"/>
                <w:sz w:val="20"/>
              </w:rPr>
              <w:lastRenderedPageBreak/>
              <w:t>муниципальной собственности, и выполнение кадастровых работ</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77 883,4</w:t>
            </w:r>
          </w:p>
        </w:tc>
        <w:tc>
          <w:tcPr>
            <w:tcW w:w="1559" w:type="dxa"/>
          </w:tcPr>
          <w:p w:rsidR="00EE55C3" w:rsidRPr="0071398C" w:rsidRDefault="0015099E" w:rsidP="00093CA5">
            <w:pPr>
              <w:pStyle w:val="ConsPlusNormal"/>
              <w:jc w:val="center"/>
              <w:rPr>
                <w:rFonts w:ascii="Times New Roman" w:hAnsi="Times New Roman" w:cs="Times New Roman"/>
                <w:sz w:val="20"/>
              </w:rPr>
            </w:pPr>
            <w:r w:rsidRPr="0071398C">
              <w:rPr>
                <w:rFonts w:ascii="Times New Roman" w:hAnsi="Times New Roman" w:cs="Times New Roman"/>
                <w:sz w:val="20"/>
              </w:rPr>
              <w:t>438 182,</w:t>
            </w:r>
            <w:r w:rsidR="00B354B9">
              <w:rPr>
                <w:rFonts w:ascii="Times New Roman" w:hAnsi="Times New Roman" w:cs="Times New Roman"/>
                <w:sz w:val="20"/>
              </w:rPr>
              <w:t>0</w:t>
            </w:r>
          </w:p>
        </w:tc>
        <w:tc>
          <w:tcPr>
            <w:tcW w:w="992" w:type="dxa"/>
          </w:tcPr>
          <w:p w:rsidR="00EE55C3" w:rsidRPr="0071398C" w:rsidRDefault="0015099E" w:rsidP="00AD5B48">
            <w:pPr>
              <w:pStyle w:val="ConsPlusNormal"/>
              <w:jc w:val="center"/>
              <w:rPr>
                <w:rFonts w:ascii="Times New Roman" w:hAnsi="Times New Roman" w:cs="Times New Roman"/>
                <w:sz w:val="20"/>
              </w:rPr>
            </w:pPr>
            <w:r w:rsidRPr="0071398C">
              <w:rPr>
                <w:rFonts w:ascii="Times New Roman" w:hAnsi="Times New Roman" w:cs="Times New Roman"/>
                <w:sz w:val="20"/>
              </w:rPr>
              <w:t>91 053,</w:t>
            </w:r>
            <w:r w:rsidR="0036612D">
              <w:rPr>
                <w:rFonts w:ascii="Times New Roman" w:hAnsi="Times New Roman" w:cs="Times New Roman"/>
                <w:sz w:val="20"/>
              </w:rPr>
              <w:t>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91 305,3</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88 379,4</w:t>
            </w:r>
          </w:p>
        </w:tc>
        <w:tc>
          <w:tcPr>
            <w:tcW w:w="993" w:type="dxa"/>
          </w:tcPr>
          <w:p w:rsidR="00EE55C3" w:rsidRPr="00026D8F" w:rsidRDefault="00EE55C3" w:rsidP="00093CA5">
            <w:r w:rsidRPr="00026D8F">
              <w:rPr>
                <w:rFonts w:cs="Times New Roman"/>
                <w:sz w:val="20"/>
              </w:rPr>
              <w:t>83 721,8</w:t>
            </w:r>
          </w:p>
        </w:tc>
        <w:tc>
          <w:tcPr>
            <w:tcW w:w="992" w:type="dxa"/>
          </w:tcPr>
          <w:p w:rsidR="00EE55C3" w:rsidRPr="00026D8F" w:rsidRDefault="00EE55C3" w:rsidP="00093CA5">
            <w:r w:rsidRPr="00026D8F">
              <w:rPr>
                <w:rFonts w:cs="Times New Roman"/>
                <w:sz w:val="20"/>
              </w:rPr>
              <w:t>83 721,8</w:t>
            </w:r>
          </w:p>
        </w:tc>
        <w:tc>
          <w:tcPr>
            <w:tcW w:w="1702"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Комитет имущественных отношений, </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Управление городского </w:t>
            </w:r>
            <w:r w:rsidRPr="00026D8F">
              <w:rPr>
                <w:rFonts w:ascii="Times New Roman" w:hAnsi="Times New Roman" w:cs="Times New Roman"/>
                <w:sz w:val="20"/>
              </w:rPr>
              <w:lastRenderedPageBreak/>
              <w:t>жилищного и коммунального хозяйства,</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Администрация г.о.Электросталь, </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МКУ «Управление обеспечения деятельности органов местного самоуправления г.о.Электросталь Московской области»,</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МБУ «Электростальская коммунальная компания»</w:t>
            </w:r>
          </w:p>
        </w:tc>
        <w:tc>
          <w:tcPr>
            <w:tcW w:w="141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Х</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Средства бюджета городского округа </w:t>
            </w:r>
            <w:r w:rsidRPr="00026D8F">
              <w:rPr>
                <w:rFonts w:ascii="Times New Roman" w:hAnsi="Times New Roman" w:cs="Times New Roman"/>
                <w:sz w:val="20"/>
              </w:rPr>
              <w:lastRenderedPageBreak/>
              <w:t>Электросталь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77 883,4</w:t>
            </w:r>
          </w:p>
        </w:tc>
        <w:tc>
          <w:tcPr>
            <w:tcW w:w="1559" w:type="dxa"/>
          </w:tcPr>
          <w:p w:rsidR="00EE55C3" w:rsidRPr="0071398C" w:rsidRDefault="003A19CB" w:rsidP="00093CA5">
            <w:pPr>
              <w:pStyle w:val="ConsPlusNormal"/>
              <w:jc w:val="center"/>
              <w:rPr>
                <w:rFonts w:ascii="Times New Roman" w:hAnsi="Times New Roman" w:cs="Times New Roman"/>
                <w:sz w:val="20"/>
              </w:rPr>
            </w:pPr>
            <w:r w:rsidRPr="0071398C">
              <w:rPr>
                <w:rFonts w:ascii="Times New Roman" w:hAnsi="Times New Roman" w:cs="Times New Roman"/>
                <w:sz w:val="20"/>
              </w:rPr>
              <w:t>438</w:t>
            </w:r>
            <w:r w:rsidR="0015099E" w:rsidRPr="0071398C">
              <w:rPr>
                <w:rFonts w:ascii="Times New Roman" w:hAnsi="Times New Roman" w:cs="Times New Roman"/>
                <w:sz w:val="20"/>
              </w:rPr>
              <w:t> </w:t>
            </w:r>
            <w:r w:rsidRPr="0071398C">
              <w:rPr>
                <w:rFonts w:ascii="Times New Roman" w:hAnsi="Times New Roman" w:cs="Times New Roman"/>
                <w:sz w:val="20"/>
              </w:rPr>
              <w:t>18</w:t>
            </w:r>
            <w:r w:rsidR="0015099E" w:rsidRPr="0071398C">
              <w:rPr>
                <w:rFonts w:ascii="Times New Roman" w:hAnsi="Times New Roman" w:cs="Times New Roman"/>
                <w:sz w:val="20"/>
              </w:rPr>
              <w:t>2,</w:t>
            </w:r>
            <w:r w:rsidR="00B354B9">
              <w:rPr>
                <w:rFonts w:ascii="Times New Roman" w:hAnsi="Times New Roman" w:cs="Times New Roman"/>
                <w:sz w:val="20"/>
              </w:rPr>
              <w:t>0</w:t>
            </w:r>
          </w:p>
        </w:tc>
        <w:tc>
          <w:tcPr>
            <w:tcW w:w="992" w:type="dxa"/>
          </w:tcPr>
          <w:p w:rsidR="00EE55C3" w:rsidRPr="0071398C" w:rsidRDefault="003A19CB" w:rsidP="00093CA5">
            <w:pPr>
              <w:pStyle w:val="ConsPlusNormal"/>
              <w:jc w:val="center"/>
              <w:rPr>
                <w:rFonts w:ascii="Times New Roman" w:hAnsi="Times New Roman" w:cs="Times New Roman"/>
                <w:sz w:val="20"/>
              </w:rPr>
            </w:pPr>
            <w:r w:rsidRPr="0071398C">
              <w:rPr>
                <w:rFonts w:ascii="Times New Roman" w:hAnsi="Times New Roman" w:cs="Times New Roman"/>
                <w:sz w:val="20"/>
              </w:rPr>
              <w:t>91 053,</w:t>
            </w:r>
            <w:r w:rsidR="0036612D">
              <w:rPr>
                <w:rFonts w:ascii="Times New Roman" w:hAnsi="Times New Roman" w:cs="Times New Roman"/>
                <w:sz w:val="20"/>
              </w:rPr>
              <w:t>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91 305,3</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88 379,4</w:t>
            </w:r>
          </w:p>
        </w:tc>
        <w:tc>
          <w:tcPr>
            <w:tcW w:w="993" w:type="dxa"/>
          </w:tcPr>
          <w:p w:rsidR="00EE55C3" w:rsidRPr="00026D8F" w:rsidRDefault="00EE55C3" w:rsidP="00093CA5">
            <w:r w:rsidRPr="00026D8F">
              <w:rPr>
                <w:rFonts w:cs="Times New Roman"/>
                <w:sz w:val="20"/>
              </w:rPr>
              <w:t>83 721,8</w:t>
            </w:r>
          </w:p>
        </w:tc>
        <w:tc>
          <w:tcPr>
            <w:tcW w:w="992" w:type="dxa"/>
          </w:tcPr>
          <w:p w:rsidR="00EE55C3" w:rsidRPr="00026D8F" w:rsidRDefault="00EE55C3" w:rsidP="00093CA5">
            <w:r w:rsidRPr="00026D8F">
              <w:rPr>
                <w:rFonts w:cs="Times New Roman"/>
                <w:sz w:val="20"/>
              </w:rPr>
              <w:t>83 721,8</w:t>
            </w:r>
          </w:p>
        </w:tc>
        <w:tc>
          <w:tcPr>
            <w:tcW w:w="1702"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jc w:val="center"/>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D95E06" w:rsidRPr="00026D8F">
              <w:rPr>
                <w:rFonts w:ascii="Times New Roman" w:hAnsi="Times New Roman" w:cs="Times New Roman"/>
                <w:sz w:val="20"/>
              </w:rPr>
              <w:t>0</w:t>
            </w:r>
            <w:r w:rsidRPr="00026D8F">
              <w:rPr>
                <w:rFonts w:ascii="Times New Roman" w:hAnsi="Times New Roman" w:cs="Times New Roman"/>
                <w:sz w:val="20"/>
              </w:rPr>
              <w:t>2.</w:t>
            </w:r>
            <w:r w:rsidR="00D95E06" w:rsidRPr="00026D8F">
              <w:rPr>
                <w:rFonts w:ascii="Times New Roman" w:hAnsi="Times New Roman" w:cs="Times New Roman"/>
                <w:sz w:val="20"/>
              </w:rPr>
              <w:t>0</w:t>
            </w:r>
            <w:r w:rsidRPr="00026D8F">
              <w:rPr>
                <w:rFonts w:ascii="Times New Roman" w:hAnsi="Times New Roman" w:cs="Times New Roman"/>
                <w:sz w:val="20"/>
              </w:rPr>
              <w:t>1</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Расходы, связанные с  владением, пользованием и распоряжением имуществом, находящимся в муниципальной собственности городского округа</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33 299,8</w:t>
            </w:r>
          </w:p>
        </w:tc>
        <w:tc>
          <w:tcPr>
            <w:tcW w:w="1559" w:type="dxa"/>
          </w:tcPr>
          <w:p w:rsidR="00EE55C3" w:rsidRPr="0071398C" w:rsidRDefault="003A19CB" w:rsidP="00093CA5">
            <w:pPr>
              <w:pStyle w:val="ConsPlusNormal"/>
              <w:jc w:val="center"/>
              <w:rPr>
                <w:rFonts w:ascii="Times New Roman" w:hAnsi="Times New Roman" w:cs="Times New Roman"/>
                <w:sz w:val="20"/>
              </w:rPr>
            </w:pPr>
            <w:r w:rsidRPr="0071398C">
              <w:rPr>
                <w:rFonts w:ascii="Times New Roman" w:hAnsi="Times New Roman" w:cs="Times New Roman"/>
                <w:sz w:val="20"/>
              </w:rPr>
              <w:t>258 142,9</w:t>
            </w:r>
          </w:p>
        </w:tc>
        <w:tc>
          <w:tcPr>
            <w:tcW w:w="992" w:type="dxa"/>
          </w:tcPr>
          <w:p w:rsidR="00EE55C3" w:rsidRPr="0071398C" w:rsidRDefault="003A19CB" w:rsidP="00AD5B48">
            <w:pPr>
              <w:pStyle w:val="ConsPlusNormal"/>
              <w:jc w:val="center"/>
              <w:rPr>
                <w:rFonts w:ascii="Times New Roman" w:hAnsi="Times New Roman" w:cs="Times New Roman"/>
                <w:sz w:val="20"/>
              </w:rPr>
            </w:pPr>
            <w:r w:rsidRPr="0071398C">
              <w:rPr>
                <w:rFonts w:ascii="Times New Roman" w:hAnsi="Times New Roman" w:cs="Times New Roman"/>
                <w:sz w:val="20"/>
              </w:rPr>
              <w:t>63 014,6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53 305,3</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50 379,4</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45 721,8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45 721,8</w:t>
            </w:r>
          </w:p>
        </w:tc>
        <w:tc>
          <w:tcPr>
            <w:tcW w:w="1702"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Комитет имущественных отношений, </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УГЖКХ,,</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МБУ «Электростальская коммунальная компания»,</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Администрация г.о.Электросталь,</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МКУ «Управление обеспечения деятельности органов местного самоуправления г.о.Электросталь Московской области»,</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Комитет по </w:t>
            </w:r>
            <w:r w:rsidRPr="00026D8F">
              <w:rPr>
                <w:rFonts w:ascii="Times New Roman" w:hAnsi="Times New Roman" w:cs="Times New Roman"/>
                <w:sz w:val="20"/>
              </w:rPr>
              <w:lastRenderedPageBreak/>
              <w:t>строительству, дорожной деятельности и благоустройства</w:t>
            </w:r>
          </w:p>
          <w:p w:rsidR="00EE55C3" w:rsidRPr="00026D8F" w:rsidRDefault="00EE55C3" w:rsidP="00093CA5">
            <w:pPr>
              <w:pStyle w:val="ConsPlusNormal"/>
              <w:rPr>
                <w:rFonts w:ascii="Times New Roman" w:hAnsi="Times New Roman" w:cs="Times New Roman"/>
                <w:sz w:val="20"/>
              </w:rPr>
            </w:pPr>
          </w:p>
        </w:tc>
        <w:tc>
          <w:tcPr>
            <w:tcW w:w="1418" w:type="dxa"/>
            <w:vMerge w:val="restart"/>
          </w:tcPr>
          <w:p w:rsidR="00EE55C3" w:rsidRPr="00026D8F" w:rsidRDefault="00EE55C3" w:rsidP="00093CA5">
            <w:pPr>
              <w:pStyle w:val="ConsPlusNormal"/>
              <w:rPr>
                <w:rFonts w:ascii="Times New Roman" w:hAnsi="Times New Roman" w:cs="Times New Roman"/>
                <w:sz w:val="20"/>
                <w:lang w:eastAsia="en-US"/>
              </w:rPr>
            </w:pPr>
            <w:r w:rsidRPr="00026D8F">
              <w:rPr>
                <w:rFonts w:ascii="Times New Roman" w:hAnsi="Times New Roman" w:cs="Times New Roman"/>
                <w:sz w:val="20"/>
                <w:lang w:eastAsia="en-US"/>
              </w:rPr>
              <w:lastRenderedPageBreak/>
              <w:t>Выполнение требований законодательства Российской Федерации к эксплуатации зданий и сооружений. Содержание в работоспособном состоянии инженерных сетей зданий, находящихся в собственности  городского округа.</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Получение отчетов о </w:t>
            </w:r>
            <w:r w:rsidRPr="00026D8F">
              <w:rPr>
                <w:rFonts w:ascii="Times New Roman" w:hAnsi="Times New Roman" w:cs="Times New Roman"/>
                <w:sz w:val="20"/>
              </w:rPr>
              <w:lastRenderedPageBreak/>
              <w:t>рыночной стоимости   имущества в целях его продажи, передачи в аренду , приобретение имущества в собственность городского округа</w:t>
            </w:r>
            <w:r w:rsidRPr="00026D8F">
              <w:rPr>
                <w:rFonts w:ascii="Times New Roman" w:hAnsi="Times New Roman" w:cs="Times New Roman"/>
                <w:sz w:val="20"/>
                <w:lang w:eastAsia="en-US"/>
              </w:rPr>
              <w:t>.</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33 299,8</w:t>
            </w:r>
          </w:p>
        </w:tc>
        <w:tc>
          <w:tcPr>
            <w:tcW w:w="1559" w:type="dxa"/>
          </w:tcPr>
          <w:p w:rsidR="00EE55C3" w:rsidRPr="0071398C" w:rsidRDefault="003A19CB" w:rsidP="00093CA5">
            <w:pPr>
              <w:pStyle w:val="ConsPlusNormal"/>
              <w:jc w:val="center"/>
              <w:rPr>
                <w:rFonts w:ascii="Times New Roman" w:hAnsi="Times New Roman" w:cs="Times New Roman"/>
                <w:sz w:val="20"/>
              </w:rPr>
            </w:pPr>
            <w:r w:rsidRPr="0071398C">
              <w:rPr>
                <w:rFonts w:ascii="Times New Roman" w:hAnsi="Times New Roman" w:cs="Times New Roman"/>
                <w:sz w:val="20"/>
              </w:rPr>
              <w:t>258 142,9</w:t>
            </w:r>
          </w:p>
        </w:tc>
        <w:tc>
          <w:tcPr>
            <w:tcW w:w="992" w:type="dxa"/>
          </w:tcPr>
          <w:p w:rsidR="00EE55C3" w:rsidRPr="0071398C" w:rsidRDefault="003A19CB" w:rsidP="00AD5B48">
            <w:pPr>
              <w:pStyle w:val="ConsPlusNormal"/>
              <w:jc w:val="center"/>
              <w:rPr>
                <w:rFonts w:ascii="Times New Roman" w:hAnsi="Times New Roman" w:cs="Times New Roman"/>
                <w:sz w:val="20"/>
              </w:rPr>
            </w:pPr>
            <w:r w:rsidRPr="0071398C">
              <w:rPr>
                <w:rFonts w:ascii="Times New Roman" w:hAnsi="Times New Roman" w:cs="Times New Roman"/>
                <w:sz w:val="20"/>
              </w:rPr>
              <w:t>63 014,6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53 305,3</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50 379,4</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45 721,8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45 721,8</w:t>
            </w:r>
          </w:p>
        </w:tc>
        <w:tc>
          <w:tcPr>
            <w:tcW w:w="1702"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D95E06" w:rsidRPr="00026D8F">
              <w:rPr>
                <w:rFonts w:ascii="Times New Roman" w:hAnsi="Times New Roman" w:cs="Times New Roman"/>
                <w:sz w:val="20"/>
              </w:rPr>
              <w:t>0</w:t>
            </w:r>
            <w:r w:rsidRPr="00026D8F">
              <w:rPr>
                <w:rFonts w:ascii="Times New Roman" w:hAnsi="Times New Roman" w:cs="Times New Roman"/>
                <w:sz w:val="20"/>
              </w:rPr>
              <w:t>2.</w:t>
            </w:r>
            <w:r w:rsidR="0040075C" w:rsidRPr="00026D8F">
              <w:rPr>
                <w:rFonts w:ascii="Times New Roman" w:hAnsi="Times New Roman" w:cs="Times New Roman"/>
                <w:sz w:val="20"/>
              </w:rPr>
              <w:t>0</w:t>
            </w:r>
            <w:r w:rsidRPr="00026D8F">
              <w:rPr>
                <w:rFonts w:ascii="Times New Roman" w:hAnsi="Times New Roman" w:cs="Times New Roman"/>
                <w:sz w:val="20"/>
              </w:rPr>
              <w:t>2</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Взносы на капитальный ремонт общего имущества многоквартирных домов</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34 683,2</w:t>
            </w:r>
          </w:p>
        </w:tc>
        <w:tc>
          <w:tcPr>
            <w:tcW w:w="1559" w:type="dxa"/>
          </w:tcPr>
          <w:p w:rsidR="00EE55C3" w:rsidRPr="00026D8F" w:rsidRDefault="00733153" w:rsidP="00B354B9">
            <w:pPr>
              <w:pStyle w:val="ConsPlusNormal"/>
              <w:jc w:val="center"/>
              <w:rPr>
                <w:rFonts w:ascii="Times New Roman" w:hAnsi="Times New Roman" w:cs="Times New Roman"/>
                <w:sz w:val="20"/>
              </w:rPr>
            </w:pPr>
            <w:r w:rsidRPr="00026D8F">
              <w:rPr>
                <w:rFonts w:ascii="Times New Roman" w:hAnsi="Times New Roman" w:cs="Times New Roman"/>
                <w:sz w:val="20"/>
              </w:rPr>
              <w:t>166 403,</w:t>
            </w:r>
            <w:r w:rsidR="00B354B9">
              <w:rPr>
                <w:rFonts w:ascii="Times New Roman" w:hAnsi="Times New Roman" w:cs="Times New Roman"/>
                <w:sz w:val="20"/>
              </w:rPr>
              <w:t>7</w:t>
            </w:r>
          </w:p>
        </w:tc>
        <w:tc>
          <w:tcPr>
            <w:tcW w:w="992" w:type="dxa"/>
          </w:tcPr>
          <w:p w:rsidR="00EE55C3" w:rsidRPr="00026D8F" w:rsidRDefault="00733153" w:rsidP="00B354B9">
            <w:pPr>
              <w:pStyle w:val="ConsPlusNormal"/>
              <w:jc w:val="center"/>
              <w:rPr>
                <w:rFonts w:ascii="Times New Roman" w:hAnsi="Times New Roman" w:cs="Times New Roman"/>
                <w:sz w:val="20"/>
              </w:rPr>
            </w:pPr>
            <w:r w:rsidRPr="00026D8F">
              <w:rPr>
                <w:rFonts w:ascii="Times New Roman" w:hAnsi="Times New Roman" w:cs="Times New Roman"/>
                <w:sz w:val="20"/>
              </w:rPr>
              <w:t>26 403,</w:t>
            </w:r>
            <w:r w:rsidR="00B354B9">
              <w:rPr>
                <w:rFonts w:ascii="Times New Roman" w:hAnsi="Times New Roman" w:cs="Times New Roman"/>
                <w:sz w:val="20"/>
              </w:rPr>
              <w:t>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35 000,0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35 000,0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35 000,0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35 000,0</w:t>
            </w:r>
          </w:p>
        </w:tc>
        <w:tc>
          <w:tcPr>
            <w:tcW w:w="1702"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Комитет имущественных отношений Администрации г.о.Электросталь</w:t>
            </w:r>
          </w:p>
          <w:p w:rsidR="00EE55C3" w:rsidRPr="00026D8F" w:rsidRDefault="00EE55C3" w:rsidP="00093CA5">
            <w:pPr>
              <w:pStyle w:val="ConsPlusNormal"/>
              <w:rPr>
                <w:rFonts w:ascii="Times New Roman" w:hAnsi="Times New Roman" w:cs="Times New Roman"/>
                <w:sz w:val="20"/>
              </w:rPr>
            </w:pPr>
          </w:p>
        </w:tc>
        <w:tc>
          <w:tcPr>
            <w:tcW w:w="141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Выполнение требований законодательства Российской Федерации к эксплуатации зданий и сооружений</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34 683,2</w:t>
            </w:r>
          </w:p>
        </w:tc>
        <w:tc>
          <w:tcPr>
            <w:tcW w:w="1559" w:type="dxa"/>
          </w:tcPr>
          <w:p w:rsidR="00EE55C3" w:rsidRPr="00026D8F" w:rsidRDefault="00733153" w:rsidP="00093CA5">
            <w:pPr>
              <w:pStyle w:val="ConsPlusNormal"/>
              <w:jc w:val="center"/>
              <w:rPr>
                <w:rFonts w:ascii="Times New Roman" w:hAnsi="Times New Roman" w:cs="Times New Roman"/>
                <w:sz w:val="20"/>
              </w:rPr>
            </w:pPr>
            <w:r w:rsidRPr="00026D8F">
              <w:rPr>
                <w:rFonts w:ascii="Times New Roman" w:hAnsi="Times New Roman" w:cs="Times New Roman"/>
                <w:sz w:val="20"/>
              </w:rPr>
              <w:t>166 403,</w:t>
            </w:r>
            <w:r w:rsidR="00B354B9">
              <w:rPr>
                <w:rFonts w:ascii="Times New Roman" w:hAnsi="Times New Roman" w:cs="Times New Roman"/>
                <w:sz w:val="20"/>
              </w:rPr>
              <w:t>7</w:t>
            </w:r>
          </w:p>
          <w:p w:rsidR="00EE55C3" w:rsidRPr="00026D8F" w:rsidRDefault="00EE55C3" w:rsidP="00093CA5">
            <w:pPr>
              <w:pStyle w:val="ConsPlusNormal"/>
              <w:jc w:val="center"/>
              <w:rPr>
                <w:rFonts w:ascii="Times New Roman" w:hAnsi="Times New Roman" w:cs="Times New Roman"/>
                <w:sz w:val="20"/>
              </w:rPr>
            </w:pPr>
          </w:p>
        </w:tc>
        <w:tc>
          <w:tcPr>
            <w:tcW w:w="992" w:type="dxa"/>
          </w:tcPr>
          <w:p w:rsidR="00EE55C3" w:rsidRPr="00026D8F" w:rsidRDefault="00733153" w:rsidP="00B354B9">
            <w:pPr>
              <w:pStyle w:val="ConsPlusNormal"/>
              <w:jc w:val="center"/>
              <w:rPr>
                <w:rFonts w:ascii="Times New Roman" w:hAnsi="Times New Roman" w:cs="Times New Roman"/>
                <w:sz w:val="20"/>
              </w:rPr>
            </w:pPr>
            <w:r w:rsidRPr="00026D8F">
              <w:rPr>
                <w:rFonts w:ascii="Times New Roman" w:hAnsi="Times New Roman" w:cs="Times New Roman"/>
                <w:sz w:val="20"/>
              </w:rPr>
              <w:t>26 403,</w:t>
            </w:r>
            <w:r w:rsidR="00B354B9">
              <w:rPr>
                <w:rFonts w:ascii="Times New Roman" w:hAnsi="Times New Roman" w:cs="Times New Roman"/>
                <w:sz w:val="20"/>
              </w:rPr>
              <w:t>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35 000,0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35 000,0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35 000,0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35 000,0</w:t>
            </w:r>
          </w:p>
        </w:tc>
        <w:tc>
          <w:tcPr>
            <w:tcW w:w="1702"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40075C" w:rsidRPr="00026D8F">
              <w:rPr>
                <w:rFonts w:ascii="Times New Roman" w:hAnsi="Times New Roman" w:cs="Times New Roman"/>
                <w:sz w:val="20"/>
              </w:rPr>
              <w:t>0</w:t>
            </w:r>
            <w:r w:rsidRPr="00026D8F">
              <w:rPr>
                <w:rFonts w:ascii="Times New Roman" w:hAnsi="Times New Roman" w:cs="Times New Roman"/>
                <w:sz w:val="20"/>
              </w:rPr>
              <w:t>2.</w:t>
            </w:r>
            <w:r w:rsidR="0040075C" w:rsidRPr="00026D8F">
              <w:rPr>
                <w:rFonts w:ascii="Times New Roman" w:hAnsi="Times New Roman" w:cs="Times New Roman"/>
                <w:sz w:val="20"/>
              </w:rPr>
              <w:t>0</w:t>
            </w:r>
            <w:r w:rsidRPr="00026D8F">
              <w:rPr>
                <w:rFonts w:ascii="Times New Roman" w:hAnsi="Times New Roman" w:cs="Times New Roman"/>
                <w:sz w:val="20"/>
              </w:rPr>
              <w:t>3</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Организация в соответствии с Федеральным законом от 24 июля 2007 г. №221-ФЗ «О государственном кадастре недвижимости» выполнения комплексных кадастровых работ и утверждение карты-плана </w:t>
            </w:r>
            <w:r w:rsidRPr="00026D8F">
              <w:rPr>
                <w:rFonts w:ascii="Times New Roman" w:hAnsi="Times New Roman" w:cs="Times New Roman"/>
                <w:sz w:val="20"/>
              </w:rPr>
              <w:lastRenderedPageBreak/>
              <w:t>территории</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1 275,1</w:t>
            </w:r>
          </w:p>
        </w:tc>
        <w:tc>
          <w:tcPr>
            <w:tcW w:w="1559" w:type="dxa"/>
          </w:tcPr>
          <w:p w:rsidR="00EE55C3" w:rsidRPr="0071398C" w:rsidRDefault="00BA150D" w:rsidP="00093CA5">
            <w:pPr>
              <w:pStyle w:val="ConsPlusNormal"/>
              <w:jc w:val="center"/>
              <w:rPr>
                <w:rFonts w:ascii="Times New Roman" w:hAnsi="Times New Roman" w:cs="Times New Roman"/>
                <w:sz w:val="20"/>
              </w:rPr>
            </w:pPr>
            <w:r w:rsidRPr="0071398C">
              <w:rPr>
                <w:rFonts w:ascii="Times New Roman" w:hAnsi="Times New Roman" w:cs="Times New Roman"/>
                <w:sz w:val="20"/>
              </w:rPr>
              <w:t>13 635,4</w:t>
            </w:r>
          </w:p>
        </w:tc>
        <w:tc>
          <w:tcPr>
            <w:tcW w:w="992" w:type="dxa"/>
          </w:tcPr>
          <w:p w:rsidR="00EE55C3" w:rsidRPr="0071398C" w:rsidRDefault="00BA150D" w:rsidP="00093CA5">
            <w:pPr>
              <w:pStyle w:val="ConsPlusNormal"/>
              <w:jc w:val="center"/>
              <w:rPr>
                <w:rFonts w:ascii="Times New Roman" w:hAnsi="Times New Roman" w:cs="Times New Roman"/>
                <w:sz w:val="20"/>
              </w:rPr>
            </w:pPr>
            <w:r w:rsidRPr="0071398C">
              <w:rPr>
                <w:rFonts w:ascii="Times New Roman" w:hAnsi="Times New Roman" w:cs="Times New Roman"/>
                <w:sz w:val="20"/>
              </w:rPr>
              <w:t>1 635,4</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3 000,0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3 000,0</w:t>
            </w:r>
          </w:p>
        </w:tc>
        <w:tc>
          <w:tcPr>
            <w:tcW w:w="1702"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Комитет имущественных отношений Администрации г.о.Электросталь</w:t>
            </w:r>
          </w:p>
        </w:tc>
        <w:tc>
          <w:tcPr>
            <w:tcW w:w="141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Подготовка технических планов на объекты недвижимости, в отношении которых осуществляется государственный кадастровый учет. Постановка на государственный </w:t>
            </w:r>
            <w:r w:rsidRPr="00026D8F">
              <w:rPr>
                <w:rFonts w:ascii="Times New Roman" w:hAnsi="Times New Roman" w:cs="Times New Roman"/>
                <w:sz w:val="20"/>
              </w:rPr>
              <w:lastRenderedPageBreak/>
              <w:t xml:space="preserve">кадастровый учет земельных участков. </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1 275,1</w:t>
            </w:r>
          </w:p>
        </w:tc>
        <w:tc>
          <w:tcPr>
            <w:tcW w:w="1559" w:type="dxa"/>
          </w:tcPr>
          <w:p w:rsidR="00EE55C3" w:rsidRPr="0071398C" w:rsidRDefault="00BA150D" w:rsidP="00093CA5">
            <w:pPr>
              <w:pStyle w:val="ConsPlusNormal"/>
              <w:jc w:val="center"/>
              <w:rPr>
                <w:rFonts w:ascii="Times New Roman" w:hAnsi="Times New Roman" w:cs="Times New Roman"/>
                <w:sz w:val="20"/>
              </w:rPr>
            </w:pPr>
            <w:r w:rsidRPr="0071398C">
              <w:rPr>
                <w:rFonts w:ascii="Times New Roman" w:hAnsi="Times New Roman" w:cs="Times New Roman"/>
                <w:sz w:val="20"/>
              </w:rPr>
              <w:t>13 635,4</w:t>
            </w:r>
          </w:p>
        </w:tc>
        <w:tc>
          <w:tcPr>
            <w:tcW w:w="992" w:type="dxa"/>
          </w:tcPr>
          <w:p w:rsidR="00EE55C3" w:rsidRPr="0071398C" w:rsidRDefault="00BA150D" w:rsidP="00093CA5">
            <w:pPr>
              <w:pStyle w:val="ConsPlusNormal"/>
              <w:jc w:val="center"/>
              <w:rPr>
                <w:rFonts w:ascii="Times New Roman" w:hAnsi="Times New Roman" w:cs="Times New Roman"/>
                <w:sz w:val="20"/>
              </w:rPr>
            </w:pPr>
            <w:r w:rsidRPr="0071398C">
              <w:rPr>
                <w:rFonts w:ascii="Times New Roman" w:hAnsi="Times New Roman" w:cs="Times New Roman"/>
                <w:sz w:val="20"/>
              </w:rPr>
              <w:t xml:space="preserve"> 1 635,4</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3 000,0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3 000,0</w:t>
            </w:r>
          </w:p>
        </w:tc>
        <w:tc>
          <w:tcPr>
            <w:tcW w:w="1702"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Основное мероприятие 03. Создание условий для реализации государственных полномочий в области земельных отношений</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3 075,0</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4 485,7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4 485,7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702"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Комитет имущественных отношений Администрации г.о.Электросталь</w:t>
            </w:r>
          </w:p>
        </w:tc>
        <w:tc>
          <w:tcPr>
            <w:tcW w:w="141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Осуществление государственных полномочий Московской области в области земельных отношений</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138,3</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408,7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408,7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702"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2 936,7</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4 077,0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4 077,0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702"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40075C" w:rsidRPr="00026D8F">
              <w:rPr>
                <w:rFonts w:ascii="Times New Roman" w:hAnsi="Times New Roman" w:cs="Times New Roman"/>
                <w:sz w:val="20"/>
              </w:rPr>
              <w:t>0</w:t>
            </w:r>
            <w:r w:rsidRPr="00026D8F">
              <w:rPr>
                <w:rFonts w:ascii="Times New Roman" w:hAnsi="Times New Roman" w:cs="Times New Roman"/>
                <w:sz w:val="20"/>
              </w:rPr>
              <w:t>3.</w:t>
            </w:r>
            <w:r w:rsidR="0040075C" w:rsidRPr="00026D8F">
              <w:rPr>
                <w:rFonts w:ascii="Times New Roman" w:hAnsi="Times New Roman" w:cs="Times New Roman"/>
                <w:sz w:val="20"/>
              </w:rPr>
              <w:t>0</w:t>
            </w:r>
            <w:r w:rsidRPr="00026D8F">
              <w:rPr>
                <w:rFonts w:ascii="Times New Roman" w:hAnsi="Times New Roman" w:cs="Times New Roman"/>
                <w:sz w:val="20"/>
              </w:rPr>
              <w:t>1 Осуществление государственных полномочий Московской области в области земельных отношений</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3,075,0</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4 485,7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4 485,7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702"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138,3</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408,7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408,7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702"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2 936,7</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4077,0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4077,0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702"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Основное мероприятие 07. Создание условий для реализации полномочий органов местного самоуправления</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26 203,4</w:t>
            </w:r>
          </w:p>
        </w:tc>
        <w:tc>
          <w:tcPr>
            <w:tcW w:w="1559" w:type="dxa"/>
          </w:tcPr>
          <w:p w:rsidR="00EE55C3" w:rsidRPr="0071398C" w:rsidRDefault="00201D4A" w:rsidP="0024608B">
            <w:pPr>
              <w:pStyle w:val="ConsPlusNormal"/>
              <w:jc w:val="center"/>
              <w:rPr>
                <w:rFonts w:ascii="Times New Roman" w:hAnsi="Times New Roman" w:cs="Times New Roman"/>
                <w:sz w:val="20"/>
              </w:rPr>
            </w:pPr>
            <w:r w:rsidRPr="0071398C">
              <w:rPr>
                <w:rFonts w:ascii="Times New Roman" w:hAnsi="Times New Roman" w:cs="Times New Roman"/>
                <w:sz w:val="20"/>
              </w:rPr>
              <w:t>146 616,2</w:t>
            </w:r>
          </w:p>
        </w:tc>
        <w:tc>
          <w:tcPr>
            <w:tcW w:w="992" w:type="dxa"/>
          </w:tcPr>
          <w:p w:rsidR="00EE55C3" w:rsidRPr="0071398C" w:rsidRDefault="00201D4A" w:rsidP="0024608B">
            <w:pPr>
              <w:pStyle w:val="ConsPlusNormal"/>
              <w:jc w:val="center"/>
              <w:rPr>
                <w:rFonts w:ascii="Times New Roman" w:hAnsi="Times New Roman" w:cs="Times New Roman"/>
                <w:sz w:val="20"/>
              </w:rPr>
            </w:pPr>
            <w:r w:rsidRPr="0071398C">
              <w:rPr>
                <w:rFonts w:ascii="Times New Roman" w:hAnsi="Times New Roman" w:cs="Times New Roman"/>
                <w:sz w:val="20"/>
              </w:rPr>
              <w:t>31 242,0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28 824,8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28 849,8</w:t>
            </w:r>
          </w:p>
        </w:tc>
        <w:tc>
          <w:tcPr>
            <w:tcW w:w="993" w:type="dxa"/>
          </w:tcPr>
          <w:p w:rsidR="00EE55C3" w:rsidRPr="00026D8F" w:rsidRDefault="00EE55C3" w:rsidP="00093CA5">
            <w:r w:rsidRPr="00026D8F">
              <w:rPr>
                <w:rFonts w:cs="Times New Roman"/>
                <w:sz w:val="20"/>
              </w:rPr>
              <w:t>28 849,8</w:t>
            </w:r>
          </w:p>
        </w:tc>
        <w:tc>
          <w:tcPr>
            <w:tcW w:w="992" w:type="dxa"/>
          </w:tcPr>
          <w:p w:rsidR="00EE55C3" w:rsidRPr="00026D8F" w:rsidRDefault="00EE55C3" w:rsidP="00093CA5">
            <w:r w:rsidRPr="00026D8F">
              <w:rPr>
                <w:rFonts w:cs="Times New Roman"/>
                <w:sz w:val="20"/>
              </w:rPr>
              <w:t>28 849,8</w:t>
            </w:r>
          </w:p>
        </w:tc>
        <w:tc>
          <w:tcPr>
            <w:tcW w:w="1702"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Комитет имущественных отношений Администрации г.о.Электросталь</w:t>
            </w:r>
          </w:p>
        </w:tc>
        <w:tc>
          <w:tcPr>
            <w:tcW w:w="141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финансирования деятельности Комитета имущественных отношений</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Средства бюджета городского округа Электросталь Московской </w:t>
            </w:r>
            <w:r w:rsidRPr="00026D8F">
              <w:rPr>
                <w:rFonts w:ascii="Times New Roman" w:hAnsi="Times New Roman" w:cs="Times New Roman"/>
                <w:sz w:val="20"/>
              </w:rPr>
              <w:lastRenderedPageBreak/>
              <w:t>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26 203,4</w:t>
            </w:r>
          </w:p>
        </w:tc>
        <w:tc>
          <w:tcPr>
            <w:tcW w:w="1559" w:type="dxa"/>
          </w:tcPr>
          <w:p w:rsidR="00EE55C3" w:rsidRPr="0071398C" w:rsidRDefault="00201D4A" w:rsidP="0024608B">
            <w:pPr>
              <w:pStyle w:val="ConsPlusNormal"/>
              <w:jc w:val="center"/>
              <w:rPr>
                <w:rFonts w:ascii="Times New Roman" w:hAnsi="Times New Roman" w:cs="Times New Roman"/>
                <w:sz w:val="20"/>
              </w:rPr>
            </w:pPr>
            <w:r w:rsidRPr="0071398C">
              <w:rPr>
                <w:rFonts w:ascii="Times New Roman" w:hAnsi="Times New Roman" w:cs="Times New Roman"/>
                <w:sz w:val="20"/>
              </w:rPr>
              <w:t>146 616,2</w:t>
            </w:r>
          </w:p>
        </w:tc>
        <w:tc>
          <w:tcPr>
            <w:tcW w:w="992" w:type="dxa"/>
          </w:tcPr>
          <w:p w:rsidR="00EE55C3" w:rsidRPr="0071398C" w:rsidRDefault="0015099E" w:rsidP="0024608B">
            <w:pPr>
              <w:pStyle w:val="ConsPlusNormal"/>
              <w:jc w:val="center"/>
              <w:rPr>
                <w:rFonts w:ascii="Times New Roman" w:hAnsi="Times New Roman" w:cs="Times New Roman"/>
                <w:sz w:val="20"/>
              </w:rPr>
            </w:pPr>
            <w:r w:rsidRPr="0071398C">
              <w:rPr>
                <w:rFonts w:ascii="Times New Roman" w:hAnsi="Times New Roman" w:cs="Times New Roman"/>
                <w:sz w:val="20"/>
              </w:rPr>
              <w:t>31 242,0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28 824,8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28 849,8</w:t>
            </w:r>
          </w:p>
        </w:tc>
        <w:tc>
          <w:tcPr>
            <w:tcW w:w="993" w:type="dxa"/>
          </w:tcPr>
          <w:p w:rsidR="00EE55C3" w:rsidRPr="00026D8F" w:rsidRDefault="00EE55C3" w:rsidP="00093CA5">
            <w:r w:rsidRPr="00026D8F">
              <w:rPr>
                <w:rFonts w:cs="Times New Roman"/>
                <w:sz w:val="20"/>
              </w:rPr>
              <w:t>28 849,8</w:t>
            </w:r>
          </w:p>
        </w:tc>
        <w:tc>
          <w:tcPr>
            <w:tcW w:w="992" w:type="dxa"/>
          </w:tcPr>
          <w:p w:rsidR="00EE55C3" w:rsidRPr="00026D8F" w:rsidRDefault="00EE55C3" w:rsidP="00093CA5">
            <w:r w:rsidRPr="00026D8F">
              <w:rPr>
                <w:rFonts w:cs="Times New Roman"/>
                <w:sz w:val="20"/>
              </w:rPr>
              <w:t>28 849,8</w:t>
            </w:r>
          </w:p>
        </w:tc>
        <w:tc>
          <w:tcPr>
            <w:tcW w:w="1702"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201D4A" w:rsidRPr="00026D8F" w:rsidTr="0086777A">
        <w:tc>
          <w:tcPr>
            <w:tcW w:w="567" w:type="dxa"/>
            <w:vMerge w:val="restart"/>
          </w:tcPr>
          <w:p w:rsidR="00201D4A" w:rsidRPr="00026D8F" w:rsidRDefault="00201D4A" w:rsidP="00093CA5">
            <w:pPr>
              <w:pStyle w:val="ConsPlusNormal"/>
              <w:jc w:val="center"/>
              <w:rPr>
                <w:rFonts w:ascii="Times New Roman" w:hAnsi="Times New Roman" w:cs="Times New Roman"/>
                <w:sz w:val="20"/>
              </w:rPr>
            </w:pPr>
            <w:r w:rsidRPr="00026D8F">
              <w:rPr>
                <w:rFonts w:ascii="Times New Roman" w:hAnsi="Times New Roman" w:cs="Times New Roman"/>
                <w:sz w:val="20"/>
              </w:rPr>
              <w:t>3.1</w:t>
            </w:r>
          </w:p>
        </w:tc>
        <w:tc>
          <w:tcPr>
            <w:tcW w:w="1769" w:type="dxa"/>
            <w:vMerge w:val="restart"/>
          </w:tcPr>
          <w:p w:rsidR="00201D4A" w:rsidRPr="00026D8F" w:rsidRDefault="00201D4A" w:rsidP="00093CA5">
            <w:pPr>
              <w:pStyle w:val="ConsPlusNormal"/>
              <w:rPr>
                <w:rFonts w:ascii="Times New Roman" w:hAnsi="Times New Roman" w:cs="Times New Roman"/>
                <w:sz w:val="20"/>
              </w:rPr>
            </w:pPr>
            <w:r w:rsidRPr="00026D8F">
              <w:rPr>
                <w:rFonts w:ascii="Times New Roman" w:hAnsi="Times New Roman" w:cs="Times New Roman"/>
                <w:sz w:val="20"/>
              </w:rPr>
              <w:t>Мероприятие 07.01 Обеспечение деятельности муниципальных органов в сфере земельно-имущественных отношений</w:t>
            </w:r>
          </w:p>
        </w:tc>
        <w:tc>
          <w:tcPr>
            <w:tcW w:w="1267" w:type="dxa"/>
            <w:vMerge w:val="restart"/>
          </w:tcPr>
          <w:p w:rsidR="00201D4A" w:rsidRPr="00026D8F" w:rsidRDefault="00201D4A"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201D4A" w:rsidRPr="00026D8F" w:rsidRDefault="00201D4A"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417" w:type="dxa"/>
          </w:tcPr>
          <w:p w:rsidR="00201D4A" w:rsidRPr="00026D8F" w:rsidRDefault="00201D4A" w:rsidP="00093CA5">
            <w:pPr>
              <w:pStyle w:val="ConsPlusNormal"/>
              <w:jc w:val="center"/>
              <w:rPr>
                <w:rFonts w:ascii="Times New Roman" w:hAnsi="Times New Roman" w:cs="Times New Roman"/>
                <w:sz w:val="20"/>
              </w:rPr>
            </w:pPr>
            <w:r w:rsidRPr="00026D8F">
              <w:rPr>
                <w:rFonts w:ascii="Times New Roman" w:hAnsi="Times New Roman" w:cs="Times New Roman"/>
                <w:sz w:val="20"/>
              </w:rPr>
              <w:t>26 203,4</w:t>
            </w:r>
          </w:p>
        </w:tc>
        <w:tc>
          <w:tcPr>
            <w:tcW w:w="1559" w:type="dxa"/>
          </w:tcPr>
          <w:p w:rsidR="00201D4A" w:rsidRPr="0071398C" w:rsidRDefault="00201D4A" w:rsidP="001337B5">
            <w:pPr>
              <w:pStyle w:val="ConsPlusNormal"/>
              <w:jc w:val="center"/>
              <w:rPr>
                <w:rFonts w:ascii="Times New Roman" w:hAnsi="Times New Roman" w:cs="Times New Roman"/>
                <w:sz w:val="20"/>
              </w:rPr>
            </w:pPr>
            <w:r w:rsidRPr="0071398C">
              <w:rPr>
                <w:rFonts w:ascii="Times New Roman" w:hAnsi="Times New Roman" w:cs="Times New Roman"/>
                <w:sz w:val="20"/>
              </w:rPr>
              <w:t>146 616,2</w:t>
            </w:r>
          </w:p>
        </w:tc>
        <w:tc>
          <w:tcPr>
            <w:tcW w:w="992" w:type="dxa"/>
          </w:tcPr>
          <w:p w:rsidR="00201D4A" w:rsidRPr="0071398C" w:rsidRDefault="00201D4A" w:rsidP="001337B5">
            <w:pPr>
              <w:pStyle w:val="ConsPlusNormal"/>
              <w:jc w:val="center"/>
              <w:rPr>
                <w:rFonts w:ascii="Times New Roman" w:hAnsi="Times New Roman" w:cs="Times New Roman"/>
                <w:sz w:val="20"/>
              </w:rPr>
            </w:pPr>
            <w:r w:rsidRPr="0071398C">
              <w:rPr>
                <w:rFonts w:ascii="Times New Roman" w:hAnsi="Times New Roman" w:cs="Times New Roman"/>
                <w:sz w:val="20"/>
              </w:rPr>
              <w:t>31 242,0</w:t>
            </w:r>
          </w:p>
        </w:tc>
        <w:tc>
          <w:tcPr>
            <w:tcW w:w="992" w:type="dxa"/>
          </w:tcPr>
          <w:p w:rsidR="00201D4A" w:rsidRPr="00026D8F" w:rsidRDefault="00201D4A" w:rsidP="00093CA5">
            <w:pPr>
              <w:pStyle w:val="ConsPlusNormal"/>
              <w:jc w:val="center"/>
              <w:rPr>
                <w:rFonts w:ascii="Times New Roman" w:hAnsi="Times New Roman" w:cs="Times New Roman"/>
                <w:sz w:val="20"/>
              </w:rPr>
            </w:pPr>
            <w:r w:rsidRPr="00026D8F">
              <w:rPr>
                <w:rFonts w:ascii="Times New Roman" w:hAnsi="Times New Roman" w:cs="Times New Roman"/>
                <w:sz w:val="20"/>
              </w:rPr>
              <w:t>28 824,8</w:t>
            </w:r>
          </w:p>
        </w:tc>
        <w:tc>
          <w:tcPr>
            <w:tcW w:w="992" w:type="dxa"/>
          </w:tcPr>
          <w:p w:rsidR="00201D4A" w:rsidRPr="00026D8F" w:rsidRDefault="00201D4A" w:rsidP="00093CA5">
            <w:pPr>
              <w:pStyle w:val="ConsPlusNormal"/>
              <w:jc w:val="center"/>
              <w:rPr>
                <w:rFonts w:ascii="Times New Roman" w:hAnsi="Times New Roman" w:cs="Times New Roman"/>
                <w:sz w:val="20"/>
              </w:rPr>
            </w:pPr>
            <w:r w:rsidRPr="00026D8F">
              <w:rPr>
                <w:rFonts w:ascii="Times New Roman" w:hAnsi="Times New Roman" w:cs="Times New Roman"/>
                <w:sz w:val="20"/>
              </w:rPr>
              <w:t>28 849,8</w:t>
            </w:r>
          </w:p>
        </w:tc>
        <w:tc>
          <w:tcPr>
            <w:tcW w:w="993" w:type="dxa"/>
          </w:tcPr>
          <w:p w:rsidR="00201D4A" w:rsidRPr="00026D8F" w:rsidRDefault="00201D4A" w:rsidP="00093CA5">
            <w:r w:rsidRPr="00026D8F">
              <w:rPr>
                <w:rFonts w:cs="Times New Roman"/>
                <w:sz w:val="20"/>
              </w:rPr>
              <w:t>28 849,8</w:t>
            </w:r>
          </w:p>
        </w:tc>
        <w:tc>
          <w:tcPr>
            <w:tcW w:w="992" w:type="dxa"/>
          </w:tcPr>
          <w:p w:rsidR="00201D4A" w:rsidRPr="00026D8F" w:rsidRDefault="00201D4A" w:rsidP="00093CA5">
            <w:r w:rsidRPr="00026D8F">
              <w:rPr>
                <w:rFonts w:cs="Times New Roman"/>
                <w:sz w:val="20"/>
              </w:rPr>
              <w:t>28 849,8</w:t>
            </w:r>
          </w:p>
        </w:tc>
        <w:tc>
          <w:tcPr>
            <w:tcW w:w="1702" w:type="dxa"/>
            <w:vMerge/>
          </w:tcPr>
          <w:p w:rsidR="00201D4A" w:rsidRPr="00026D8F" w:rsidRDefault="00201D4A" w:rsidP="00093CA5">
            <w:pPr>
              <w:pStyle w:val="ConsPlusNormal"/>
              <w:rPr>
                <w:rFonts w:ascii="Times New Roman" w:hAnsi="Times New Roman" w:cs="Times New Roman"/>
                <w:sz w:val="20"/>
              </w:rPr>
            </w:pPr>
          </w:p>
        </w:tc>
        <w:tc>
          <w:tcPr>
            <w:tcW w:w="1418" w:type="dxa"/>
            <w:vMerge/>
          </w:tcPr>
          <w:p w:rsidR="00201D4A" w:rsidRPr="00026D8F" w:rsidRDefault="00201D4A" w:rsidP="00093CA5">
            <w:pPr>
              <w:pStyle w:val="ConsPlusNormal"/>
              <w:rPr>
                <w:rFonts w:ascii="Times New Roman" w:hAnsi="Times New Roman" w:cs="Times New Roman"/>
                <w:sz w:val="20"/>
              </w:rPr>
            </w:pPr>
          </w:p>
        </w:tc>
      </w:tr>
      <w:tr w:rsidR="00201D4A" w:rsidRPr="00026D8F" w:rsidTr="0086777A">
        <w:tc>
          <w:tcPr>
            <w:tcW w:w="567" w:type="dxa"/>
            <w:vMerge/>
          </w:tcPr>
          <w:p w:rsidR="00201D4A" w:rsidRPr="00026D8F" w:rsidRDefault="00201D4A" w:rsidP="00093CA5">
            <w:pPr>
              <w:jc w:val="center"/>
              <w:rPr>
                <w:rFonts w:cs="Times New Roman"/>
                <w:sz w:val="20"/>
                <w:szCs w:val="20"/>
              </w:rPr>
            </w:pPr>
          </w:p>
        </w:tc>
        <w:tc>
          <w:tcPr>
            <w:tcW w:w="1769" w:type="dxa"/>
            <w:vMerge/>
          </w:tcPr>
          <w:p w:rsidR="00201D4A" w:rsidRPr="00026D8F" w:rsidRDefault="00201D4A" w:rsidP="00093CA5">
            <w:pPr>
              <w:rPr>
                <w:rFonts w:cs="Times New Roman"/>
                <w:sz w:val="20"/>
                <w:szCs w:val="20"/>
              </w:rPr>
            </w:pPr>
          </w:p>
        </w:tc>
        <w:tc>
          <w:tcPr>
            <w:tcW w:w="1267" w:type="dxa"/>
            <w:vMerge/>
          </w:tcPr>
          <w:p w:rsidR="00201D4A" w:rsidRPr="00026D8F" w:rsidRDefault="00201D4A" w:rsidP="00093CA5">
            <w:pPr>
              <w:jc w:val="center"/>
              <w:rPr>
                <w:rFonts w:cs="Times New Roman"/>
                <w:sz w:val="20"/>
                <w:szCs w:val="20"/>
              </w:rPr>
            </w:pPr>
          </w:p>
        </w:tc>
        <w:tc>
          <w:tcPr>
            <w:tcW w:w="1710" w:type="dxa"/>
          </w:tcPr>
          <w:p w:rsidR="00201D4A" w:rsidRPr="00026D8F" w:rsidRDefault="00201D4A"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201D4A" w:rsidRPr="00026D8F" w:rsidRDefault="00201D4A" w:rsidP="00093CA5">
            <w:pPr>
              <w:pStyle w:val="ConsPlusNormal"/>
              <w:jc w:val="center"/>
              <w:rPr>
                <w:rFonts w:ascii="Times New Roman" w:hAnsi="Times New Roman" w:cs="Times New Roman"/>
                <w:sz w:val="20"/>
              </w:rPr>
            </w:pPr>
            <w:r w:rsidRPr="00026D8F">
              <w:rPr>
                <w:rFonts w:ascii="Times New Roman" w:hAnsi="Times New Roman" w:cs="Times New Roman"/>
                <w:sz w:val="20"/>
              </w:rPr>
              <w:t>26 203,4</w:t>
            </w:r>
          </w:p>
        </w:tc>
        <w:tc>
          <w:tcPr>
            <w:tcW w:w="1559" w:type="dxa"/>
          </w:tcPr>
          <w:p w:rsidR="00201D4A" w:rsidRPr="0071398C" w:rsidRDefault="00201D4A" w:rsidP="001337B5">
            <w:pPr>
              <w:pStyle w:val="ConsPlusNormal"/>
              <w:jc w:val="center"/>
              <w:rPr>
                <w:rFonts w:ascii="Times New Roman" w:hAnsi="Times New Roman" w:cs="Times New Roman"/>
                <w:sz w:val="20"/>
              </w:rPr>
            </w:pPr>
            <w:r w:rsidRPr="0071398C">
              <w:rPr>
                <w:rFonts w:ascii="Times New Roman" w:hAnsi="Times New Roman" w:cs="Times New Roman"/>
                <w:sz w:val="20"/>
              </w:rPr>
              <w:t>146 616,2</w:t>
            </w:r>
          </w:p>
        </w:tc>
        <w:tc>
          <w:tcPr>
            <w:tcW w:w="992" w:type="dxa"/>
          </w:tcPr>
          <w:p w:rsidR="00201D4A" w:rsidRPr="0071398C" w:rsidRDefault="00201D4A" w:rsidP="001337B5">
            <w:pPr>
              <w:pStyle w:val="ConsPlusNormal"/>
              <w:jc w:val="center"/>
              <w:rPr>
                <w:rFonts w:ascii="Times New Roman" w:hAnsi="Times New Roman" w:cs="Times New Roman"/>
                <w:sz w:val="20"/>
              </w:rPr>
            </w:pPr>
            <w:r w:rsidRPr="0071398C">
              <w:rPr>
                <w:rFonts w:ascii="Times New Roman" w:hAnsi="Times New Roman" w:cs="Times New Roman"/>
                <w:sz w:val="20"/>
              </w:rPr>
              <w:t>31 242,0</w:t>
            </w:r>
          </w:p>
        </w:tc>
        <w:tc>
          <w:tcPr>
            <w:tcW w:w="992" w:type="dxa"/>
          </w:tcPr>
          <w:p w:rsidR="00201D4A" w:rsidRPr="00026D8F" w:rsidRDefault="00201D4A" w:rsidP="00093CA5">
            <w:pPr>
              <w:pStyle w:val="ConsPlusNormal"/>
              <w:jc w:val="center"/>
              <w:rPr>
                <w:rFonts w:ascii="Times New Roman" w:hAnsi="Times New Roman" w:cs="Times New Roman"/>
                <w:sz w:val="20"/>
              </w:rPr>
            </w:pPr>
            <w:r w:rsidRPr="00026D8F">
              <w:rPr>
                <w:rFonts w:ascii="Times New Roman" w:hAnsi="Times New Roman" w:cs="Times New Roman"/>
                <w:sz w:val="20"/>
              </w:rPr>
              <w:t>28 824,8</w:t>
            </w:r>
          </w:p>
        </w:tc>
        <w:tc>
          <w:tcPr>
            <w:tcW w:w="992" w:type="dxa"/>
          </w:tcPr>
          <w:p w:rsidR="00201D4A" w:rsidRPr="00026D8F" w:rsidRDefault="00201D4A" w:rsidP="00093CA5">
            <w:pPr>
              <w:pStyle w:val="ConsPlusNormal"/>
              <w:jc w:val="center"/>
              <w:rPr>
                <w:rFonts w:ascii="Times New Roman" w:hAnsi="Times New Roman" w:cs="Times New Roman"/>
                <w:sz w:val="20"/>
              </w:rPr>
            </w:pPr>
            <w:r w:rsidRPr="00026D8F">
              <w:rPr>
                <w:rFonts w:ascii="Times New Roman" w:hAnsi="Times New Roman" w:cs="Times New Roman"/>
                <w:sz w:val="20"/>
              </w:rPr>
              <w:t>28 849,8</w:t>
            </w:r>
          </w:p>
        </w:tc>
        <w:tc>
          <w:tcPr>
            <w:tcW w:w="993" w:type="dxa"/>
          </w:tcPr>
          <w:p w:rsidR="00201D4A" w:rsidRPr="00026D8F" w:rsidRDefault="00201D4A" w:rsidP="00093CA5">
            <w:r w:rsidRPr="00026D8F">
              <w:rPr>
                <w:rFonts w:cs="Times New Roman"/>
                <w:sz w:val="20"/>
              </w:rPr>
              <w:t>28 849,8</w:t>
            </w:r>
          </w:p>
        </w:tc>
        <w:tc>
          <w:tcPr>
            <w:tcW w:w="992" w:type="dxa"/>
          </w:tcPr>
          <w:p w:rsidR="00201D4A" w:rsidRPr="00026D8F" w:rsidRDefault="00201D4A" w:rsidP="00093CA5">
            <w:r w:rsidRPr="00026D8F">
              <w:rPr>
                <w:rFonts w:cs="Times New Roman"/>
                <w:sz w:val="20"/>
              </w:rPr>
              <w:t>28 849,8</w:t>
            </w:r>
          </w:p>
        </w:tc>
        <w:tc>
          <w:tcPr>
            <w:tcW w:w="1702" w:type="dxa"/>
            <w:vMerge/>
          </w:tcPr>
          <w:p w:rsidR="00201D4A" w:rsidRPr="00026D8F" w:rsidRDefault="00201D4A" w:rsidP="00093CA5">
            <w:pPr>
              <w:pStyle w:val="ConsPlusNormal"/>
              <w:rPr>
                <w:rFonts w:ascii="Times New Roman" w:hAnsi="Times New Roman" w:cs="Times New Roman"/>
                <w:sz w:val="20"/>
              </w:rPr>
            </w:pPr>
          </w:p>
        </w:tc>
        <w:tc>
          <w:tcPr>
            <w:tcW w:w="1418" w:type="dxa"/>
            <w:vMerge/>
          </w:tcPr>
          <w:p w:rsidR="00201D4A" w:rsidRPr="00026D8F" w:rsidRDefault="00201D4A"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jc w:val="center"/>
              <w:rPr>
                <w:rFonts w:cs="Times New Roman"/>
                <w:sz w:val="20"/>
                <w:szCs w:val="20"/>
              </w:rPr>
            </w:pPr>
          </w:p>
        </w:tc>
        <w:tc>
          <w:tcPr>
            <w:tcW w:w="1769" w:type="dxa"/>
            <w:vMerge w:val="restart"/>
          </w:tcPr>
          <w:p w:rsidR="00EE55C3" w:rsidRPr="00026D8F" w:rsidRDefault="00EE55C3" w:rsidP="00093CA5">
            <w:pPr>
              <w:rPr>
                <w:rFonts w:cs="Times New Roman"/>
                <w:sz w:val="20"/>
                <w:szCs w:val="20"/>
                <w:lang w:val="en-US"/>
              </w:rPr>
            </w:pPr>
            <w:r w:rsidRPr="00026D8F">
              <w:rPr>
                <w:rFonts w:cs="Times New Roman"/>
                <w:sz w:val="20"/>
                <w:szCs w:val="20"/>
              </w:rPr>
              <w:t xml:space="preserve">Всего по Подпрограмме </w:t>
            </w:r>
            <w:r w:rsidRPr="00026D8F">
              <w:rPr>
                <w:rFonts w:cs="Times New Roman"/>
                <w:sz w:val="20"/>
                <w:szCs w:val="20"/>
                <w:lang w:val="en-US"/>
              </w:rPr>
              <w:t>I</w:t>
            </w:r>
          </w:p>
        </w:tc>
        <w:tc>
          <w:tcPr>
            <w:tcW w:w="1267" w:type="dxa"/>
            <w:vMerge w:val="restart"/>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91 836,4</w:t>
            </w:r>
          </w:p>
        </w:tc>
        <w:tc>
          <w:tcPr>
            <w:tcW w:w="1559" w:type="dxa"/>
          </w:tcPr>
          <w:p w:rsidR="00EE55C3" w:rsidRPr="0071398C" w:rsidRDefault="00B354B9" w:rsidP="0024608B">
            <w:pPr>
              <w:pStyle w:val="ConsPlusNormal"/>
              <w:jc w:val="center"/>
              <w:rPr>
                <w:rFonts w:ascii="Times New Roman" w:hAnsi="Times New Roman" w:cs="Times New Roman"/>
                <w:sz w:val="20"/>
              </w:rPr>
            </w:pPr>
            <w:r>
              <w:rPr>
                <w:rFonts w:ascii="Times New Roman" w:hAnsi="Times New Roman" w:cs="Times New Roman"/>
                <w:sz w:val="20"/>
              </w:rPr>
              <w:t>589 283</w:t>
            </w:r>
            <w:r w:rsidR="00201D4A" w:rsidRPr="0071398C">
              <w:rPr>
                <w:rFonts w:ascii="Times New Roman" w:hAnsi="Times New Roman" w:cs="Times New Roman"/>
                <w:sz w:val="20"/>
              </w:rPr>
              <w:t>,</w:t>
            </w:r>
            <w:r>
              <w:rPr>
                <w:rFonts w:ascii="Times New Roman" w:hAnsi="Times New Roman" w:cs="Times New Roman"/>
                <w:sz w:val="20"/>
              </w:rPr>
              <w:t>9</w:t>
            </w:r>
          </w:p>
        </w:tc>
        <w:tc>
          <w:tcPr>
            <w:tcW w:w="992" w:type="dxa"/>
          </w:tcPr>
          <w:p w:rsidR="00EE55C3" w:rsidRPr="0071398C" w:rsidRDefault="00201D4A" w:rsidP="00B354B9">
            <w:pPr>
              <w:pStyle w:val="ConsPlusNormal"/>
              <w:jc w:val="center"/>
              <w:rPr>
                <w:rFonts w:ascii="Times New Roman" w:hAnsi="Times New Roman" w:cs="Times New Roman"/>
                <w:sz w:val="20"/>
              </w:rPr>
            </w:pPr>
            <w:r w:rsidRPr="0071398C">
              <w:rPr>
                <w:rFonts w:ascii="Times New Roman" w:hAnsi="Times New Roman" w:cs="Times New Roman"/>
                <w:sz w:val="20"/>
              </w:rPr>
              <w:t>126 781,</w:t>
            </w:r>
            <w:r w:rsidR="00B354B9">
              <w:rPr>
                <w:rFonts w:ascii="Times New Roman" w:hAnsi="Times New Roman" w:cs="Times New Roman"/>
                <w:sz w:val="20"/>
              </w:rPr>
              <w:t>4</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120 130,1</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117 229,2</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112 571,6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w:t>
            </w:r>
            <w:r w:rsidR="00E17A28" w:rsidRPr="00026D8F">
              <w:rPr>
                <w:rFonts w:ascii="Times New Roman" w:hAnsi="Times New Roman" w:cs="Times New Roman"/>
                <w:sz w:val="20"/>
              </w:rPr>
              <w:t xml:space="preserve"> </w:t>
            </w:r>
            <w:r w:rsidRPr="00026D8F">
              <w:rPr>
                <w:rFonts w:ascii="Times New Roman" w:hAnsi="Times New Roman" w:cs="Times New Roman"/>
                <w:sz w:val="20"/>
              </w:rPr>
              <w:t>571,6</w:t>
            </w:r>
          </w:p>
        </w:tc>
        <w:tc>
          <w:tcPr>
            <w:tcW w:w="3120" w:type="dxa"/>
            <w:gridSpan w:val="2"/>
            <w:vMerge w:val="restart"/>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88 899,7</w:t>
            </w:r>
          </w:p>
        </w:tc>
        <w:tc>
          <w:tcPr>
            <w:tcW w:w="1559" w:type="dxa"/>
          </w:tcPr>
          <w:p w:rsidR="00EE55C3" w:rsidRPr="0071398C" w:rsidRDefault="00B354B9" w:rsidP="00B354B9">
            <w:pPr>
              <w:pStyle w:val="ConsPlusNormal"/>
              <w:jc w:val="center"/>
              <w:rPr>
                <w:rFonts w:ascii="Times New Roman" w:hAnsi="Times New Roman" w:cs="Times New Roman"/>
                <w:sz w:val="20"/>
              </w:rPr>
            </w:pPr>
            <w:r>
              <w:rPr>
                <w:rFonts w:ascii="Times New Roman" w:hAnsi="Times New Roman" w:cs="Times New Roman"/>
                <w:sz w:val="20"/>
              </w:rPr>
              <w:t>585 206</w:t>
            </w:r>
            <w:r w:rsidR="00201D4A" w:rsidRPr="0071398C">
              <w:rPr>
                <w:rFonts w:ascii="Times New Roman" w:hAnsi="Times New Roman" w:cs="Times New Roman"/>
                <w:sz w:val="20"/>
              </w:rPr>
              <w:t>,</w:t>
            </w:r>
            <w:r>
              <w:rPr>
                <w:rFonts w:ascii="Times New Roman" w:hAnsi="Times New Roman" w:cs="Times New Roman"/>
                <w:sz w:val="20"/>
              </w:rPr>
              <w:t>9</w:t>
            </w:r>
          </w:p>
        </w:tc>
        <w:tc>
          <w:tcPr>
            <w:tcW w:w="992" w:type="dxa"/>
          </w:tcPr>
          <w:p w:rsidR="00EE55C3" w:rsidRPr="0071398C" w:rsidRDefault="00201D4A" w:rsidP="00B354B9">
            <w:pPr>
              <w:pStyle w:val="ConsPlusNormal"/>
              <w:jc w:val="center"/>
              <w:rPr>
                <w:rFonts w:ascii="Times New Roman" w:hAnsi="Times New Roman" w:cs="Times New Roman"/>
                <w:sz w:val="20"/>
              </w:rPr>
            </w:pPr>
            <w:r w:rsidRPr="0071398C">
              <w:rPr>
                <w:rFonts w:ascii="Times New Roman" w:hAnsi="Times New Roman" w:cs="Times New Roman"/>
                <w:sz w:val="20"/>
              </w:rPr>
              <w:t>122 704,</w:t>
            </w:r>
            <w:r w:rsidR="00B354B9">
              <w:rPr>
                <w:rFonts w:ascii="Times New Roman" w:hAnsi="Times New Roman" w:cs="Times New Roman"/>
                <w:sz w:val="20"/>
              </w:rPr>
              <w:t>4</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120 130,1</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117 229,2</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112 571,6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w:t>
            </w:r>
            <w:r w:rsidR="00E17A28" w:rsidRPr="00026D8F">
              <w:rPr>
                <w:rFonts w:ascii="Times New Roman" w:hAnsi="Times New Roman" w:cs="Times New Roman"/>
                <w:sz w:val="20"/>
              </w:rPr>
              <w:t xml:space="preserve"> </w:t>
            </w:r>
            <w:r w:rsidRPr="00026D8F">
              <w:rPr>
                <w:rFonts w:ascii="Times New Roman" w:hAnsi="Times New Roman" w:cs="Times New Roman"/>
                <w:sz w:val="20"/>
              </w:rPr>
              <w:t>571,6</w:t>
            </w:r>
          </w:p>
        </w:tc>
        <w:tc>
          <w:tcPr>
            <w:tcW w:w="3120" w:type="dxa"/>
            <w:gridSpan w:val="2"/>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2 936,7</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4 077,0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4 077,0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3120" w:type="dxa"/>
            <w:gridSpan w:val="2"/>
            <w:vMerge/>
          </w:tcPr>
          <w:p w:rsidR="00EE55C3" w:rsidRPr="00026D8F" w:rsidRDefault="00EE55C3" w:rsidP="00093CA5">
            <w:pPr>
              <w:pStyle w:val="ConsPlusNormal"/>
              <w:rPr>
                <w:rFonts w:ascii="Times New Roman" w:hAnsi="Times New Roman" w:cs="Times New Roman"/>
                <w:sz w:val="20"/>
              </w:rPr>
            </w:pPr>
          </w:p>
        </w:tc>
      </w:tr>
    </w:tbl>
    <w:p w:rsidR="00EE55C3" w:rsidRPr="00026D8F" w:rsidRDefault="00EE55C3" w:rsidP="00EE55C3"/>
    <w:p w:rsidR="00EE55C3" w:rsidRPr="00026D8F" w:rsidRDefault="00EE55C3" w:rsidP="00EE55C3">
      <w:pPr>
        <w:pStyle w:val="ConsPlusNormal"/>
        <w:jc w:val="both"/>
        <w:rPr>
          <w:rFonts w:ascii="Times New Roman" w:hAnsi="Times New Roman" w:cs="Times New Roman"/>
        </w:rPr>
      </w:pPr>
    </w:p>
    <w:p w:rsidR="00EE55C3" w:rsidRPr="00026D8F" w:rsidRDefault="00EE55C3" w:rsidP="00EE55C3">
      <w:pPr>
        <w:pStyle w:val="ConsPlusNormal"/>
        <w:jc w:val="both"/>
        <w:rPr>
          <w:rFonts w:ascii="Times New Roman" w:hAnsi="Times New Roman" w:cs="Times New Roman"/>
        </w:rPr>
      </w:pPr>
    </w:p>
    <w:p w:rsidR="00EE55C3" w:rsidRPr="00026D8F" w:rsidRDefault="00EE55C3" w:rsidP="00EE55C3">
      <w:pPr>
        <w:tabs>
          <w:tab w:val="left" w:pos="851"/>
        </w:tabs>
        <w:ind w:left="4253" w:firstLine="5386"/>
        <w:jc w:val="both"/>
        <w:rPr>
          <w:rFonts w:cs="Times New Roman"/>
        </w:rPr>
      </w:pPr>
    </w:p>
    <w:p w:rsidR="00EE55C3" w:rsidRPr="00026D8F" w:rsidRDefault="00EE55C3" w:rsidP="00EE55C3">
      <w:pPr>
        <w:tabs>
          <w:tab w:val="left" w:pos="851"/>
        </w:tabs>
        <w:ind w:left="4253" w:firstLine="5386"/>
        <w:jc w:val="both"/>
        <w:rPr>
          <w:rFonts w:cs="Times New Roman"/>
        </w:rPr>
      </w:pPr>
    </w:p>
    <w:p w:rsidR="00EE55C3" w:rsidRPr="00026D8F" w:rsidRDefault="00EE55C3" w:rsidP="00EE55C3">
      <w:pPr>
        <w:tabs>
          <w:tab w:val="left" w:pos="851"/>
        </w:tabs>
        <w:ind w:left="4253" w:firstLine="5386"/>
        <w:jc w:val="both"/>
        <w:rPr>
          <w:rFonts w:cs="Times New Roman"/>
        </w:rPr>
      </w:pPr>
    </w:p>
    <w:p w:rsidR="00EE55C3" w:rsidRPr="00026D8F" w:rsidRDefault="00EE55C3" w:rsidP="00EE55C3">
      <w:pPr>
        <w:tabs>
          <w:tab w:val="left" w:pos="851"/>
        </w:tabs>
        <w:ind w:left="4253" w:firstLine="5386"/>
        <w:jc w:val="both"/>
        <w:rPr>
          <w:rFonts w:cs="Times New Roman"/>
        </w:rPr>
      </w:pPr>
    </w:p>
    <w:p w:rsidR="00EE55C3" w:rsidRPr="00026D8F" w:rsidRDefault="00EE55C3" w:rsidP="00EE55C3">
      <w:pPr>
        <w:tabs>
          <w:tab w:val="left" w:pos="851"/>
        </w:tabs>
        <w:ind w:left="4253" w:firstLine="5386"/>
        <w:jc w:val="both"/>
        <w:rPr>
          <w:rFonts w:cs="Times New Roman"/>
          <w:lang w:val="en-US"/>
        </w:rPr>
      </w:pPr>
    </w:p>
    <w:p w:rsidR="00EE55C3" w:rsidRPr="00026D8F" w:rsidRDefault="00EE55C3" w:rsidP="00EE55C3">
      <w:pPr>
        <w:spacing w:after="160" w:line="259" w:lineRule="auto"/>
        <w:rPr>
          <w:rFonts w:cs="Times New Roman"/>
        </w:rPr>
      </w:pPr>
      <w:r w:rsidRPr="00026D8F">
        <w:rPr>
          <w:rFonts w:cs="Times New Roman"/>
        </w:rPr>
        <w:br w:type="page"/>
      </w:r>
    </w:p>
    <w:p w:rsidR="00EE55C3" w:rsidRPr="00026D8F" w:rsidRDefault="00EE55C3" w:rsidP="00EE55C3">
      <w:pPr>
        <w:tabs>
          <w:tab w:val="left" w:pos="851"/>
        </w:tabs>
        <w:ind w:left="4253" w:firstLine="5386"/>
        <w:jc w:val="both"/>
        <w:rPr>
          <w:rFonts w:cs="Times New Roman"/>
        </w:rPr>
      </w:pPr>
      <w:r w:rsidRPr="00026D8F">
        <w:rPr>
          <w:rFonts w:cs="Times New Roman"/>
        </w:rPr>
        <w:lastRenderedPageBreak/>
        <w:t>Приложение №2</w:t>
      </w:r>
    </w:p>
    <w:p w:rsidR="00EE55C3" w:rsidRPr="00026D8F" w:rsidRDefault="00EE55C3" w:rsidP="00EE55C3">
      <w:pPr>
        <w:autoSpaceDE w:val="0"/>
        <w:autoSpaceDN w:val="0"/>
        <w:adjustRightInd w:val="0"/>
        <w:ind w:left="9639"/>
        <w:rPr>
          <w:rFonts w:cs="Times New Roman"/>
        </w:rPr>
      </w:pPr>
      <w:r w:rsidRPr="00026D8F">
        <w:rPr>
          <w:rFonts w:cs="Times New Roman"/>
        </w:rPr>
        <w:t>к муниципальной программе городского округа Электросталь Московской области</w:t>
      </w:r>
    </w:p>
    <w:p w:rsidR="00EE55C3" w:rsidRPr="00026D8F" w:rsidRDefault="00EE55C3" w:rsidP="00EE55C3">
      <w:pPr>
        <w:autoSpaceDE w:val="0"/>
        <w:autoSpaceDN w:val="0"/>
        <w:adjustRightInd w:val="0"/>
        <w:ind w:left="4253" w:firstLine="5386"/>
        <w:rPr>
          <w:rFonts w:cs="Times New Roman"/>
        </w:rPr>
      </w:pPr>
      <w:r w:rsidRPr="00026D8F">
        <w:rPr>
          <w:rFonts w:cs="Times New Roman"/>
        </w:rPr>
        <w:t>«Управле</w:t>
      </w:r>
      <w:r w:rsidR="00F57CD8">
        <w:rPr>
          <w:rFonts w:cs="Times New Roman"/>
        </w:rPr>
        <w:t>ние имуществом и муниципальными</w:t>
      </w:r>
    </w:p>
    <w:p w:rsidR="00EE55C3" w:rsidRPr="00026D8F" w:rsidRDefault="00EE55C3" w:rsidP="00EE55C3">
      <w:pPr>
        <w:autoSpaceDE w:val="0"/>
        <w:autoSpaceDN w:val="0"/>
        <w:adjustRightInd w:val="0"/>
        <w:ind w:left="4253" w:firstLine="5386"/>
        <w:rPr>
          <w:rFonts w:cs="Times New Roman"/>
        </w:rPr>
      </w:pPr>
      <w:r w:rsidRPr="00026D8F">
        <w:rPr>
          <w:rFonts w:cs="Times New Roman"/>
        </w:rPr>
        <w:t>финансами»</w:t>
      </w:r>
    </w:p>
    <w:p w:rsidR="00EE55C3" w:rsidRPr="00026D8F" w:rsidRDefault="00EE55C3" w:rsidP="00EE55C3">
      <w:pPr>
        <w:autoSpaceDE w:val="0"/>
        <w:autoSpaceDN w:val="0"/>
        <w:adjustRightInd w:val="0"/>
        <w:ind w:left="4253" w:firstLine="5386"/>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1. Паспорт подпрограммы </w:t>
      </w:r>
      <w:r w:rsidRPr="00026D8F">
        <w:rPr>
          <w:rFonts w:cs="Times New Roman"/>
          <w:lang w:val="en-US"/>
        </w:rPr>
        <w:t>III</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«Совершенствование муниципальной службы Московской области»</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на срок 2020-2024 годы</w:t>
      </w:r>
    </w:p>
    <w:p w:rsidR="00EE55C3" w:rsidRPr="00026D8F" w:rsidRDefault="00EE55C3" w:rsidP="00EE55C3">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EE55C3" w:rsidRPr="00026D8F" w:rsidTr="00093CA5">
        <w:tc>
          <w:tcPr>
            <w:tcW w:w="2977"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Муниципальный заказчик подпрограммы</w:t>
            </w:r>
          </w:p>
        </w:tc>
        <w:tc>
          <w:tcPr>
            <w:tcW w:w="12636" w:type="dxa"/>
            <w:gridSpan w:val="8"/>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Управление по кадровой политике и общим вопросам Администрации городского округа Электросталь Московской области</w:t>
            </w:r>
          </w:p>
        </w:tc>
      </w:tr>
      <w:tr w:rsidR="00EE55C3" w:rsidRPr="00026D8F" w:rsidTr="00093CA5">
        <w:tc>
          <w:tcPr>
            <w:tcW w:w="2977"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Главный распорядитель бюджетных средств</w:t>
            </w:r>
          </w:p>
        </w:tc>
        <w:tc>
          <w:tcPr>
            <w:tcW w:w="3051"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 финансирования</w:t>
            </w:r>
          </w:p>
        </w:tc>
        <w:tc>
          <w:tcPr>
            <w:tcW w:w="7741" w:type="dxa"/>
            <w:gridSpan w:val="6"/>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Расходы (тыс. рублей)</w:t>
            </w:r>
          </w:p>
        </w:tc>
      </w:tr>
      <w:tr w:rsidR="00EE55C3" w:rsidRPr="00026D8F" w:rsidTr="00093CA5">
        <w:tc>
          <w:tcPr>
            <w:tcW w:w="2977" w:type="dxa"/>
            <w:vMerge/>
          </w:tcPr>
          <w:p w:rsidR="00EE55C3" w:rsidRPr="00026D8F" w:rsidRDefault="00EE55C3" w:rsidP="00093CA5">
            <w:pPr>
              <w:pStyle w:val="ConsPlusNormal"/>
              <w:rPr>
                <w:rFonts w:cs="Times New Roman"/>
                <w:szCs w:val="22"/>
              </w:rPr>
            </w:pPr>
          </w:p>
        </w:tc>
        <w:tc>
          <w:tcPr>
            <w:tcW w:w="1844" w:type="dxa"/>
            <w:vMerge/>
          </w:tcPr>
          <w:p w:rsidR="00EE55C3" w:rsidRPr="00026D8F" w:rsidRDefault="00EE55C3" w:rsidP="00093CA5">
            <w:pPr>
              <w:rPr>
                <w:rFonts w:cs="Times New Roman"/>
              </w:rPr>
            </w:pPr>
          </w:p>
        </w:tc>
        <w:tc>
          <w:tcPr>
            <w:tcW w:w="3051" w:type="dxa"/>
            <w:vMerge/>
          </w:tcPr>
          <w:p w:rsidR="00EE55C3" w:rsidRPr="00026D8F" w:rsidRDefault="00EE55C3" w:rsidP="00093CA5">
            <w:pPr>
              <w:rPr>
                <w:rFonts w:cs="Times New Roman"/>
              </w:rPr>
            </w:pP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Итого</w:t>
            </w:r>
          </w:p>
        </w:tc>
        <w:tc>
          <w:tcPr>
            <w:tcW w:w="1351"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2020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2021 год</w:t>
            </w: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2022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2023 год</w:t>
            </w:r>
          </w:p>
        </w:tc>
        <w:tc>
          <w:tcPr>
            <w:tcW w:w="1288"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2024 год</w:t>
            </w:r>
          </w:p>
        </w:tc>
      </w:tr>
      <w:tr w:rsidR="00351845" w:rsidRPr="00026D8F" w:rsidTr="00093CA5">
        <w:tc>
          <w:tcPr>
            <w:tcW w:w="2977" w:type="dxa"/>
            <w:vMerge/>
          </w:tcPr>
          <w:p w:rsidR="00351845" w:rsidRPr="00026D8F" w:rsidRDefault="00351845" w:rsidP="00093CA5">
            <w:pPr>
              <w:pStyle w:val="ConsPlusNormal"/>
              <w:rPr>
                <w:rFonts w:ascii="Times New Roman" w:hAnsi="Times New Roman" w:cs="Times New Roman"/>
                <w:szCs w:val="22"/>
              </w:rPr>
            </w:pPr>
          </w:p>
        </w:tc>
        <w:tc>
          <w:tcPr>
            <w:tcW w:w="1844" w:type="dxa"/>
            <w:vMerge w:val="restart"/>
          </w:tcPr>
          <w:p w:rsidR="00351845" w:rsidRPr="00026D8F" w:rsidRDefault="00351845"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III</w:t>
            </w:r>
            <w:r w:rsidRPr="00026D8F">
              <w:rPr>
                <w:rFonts w:ascii="Times New Roman" w:hAnsi="Times New Roman" w:cs="Times New Roman"/>
                <w:szCs w:val="22"/>
              </w:rPr>
              <w:t xml:space="preserve"> «Совершенствование муниципальной службы Московской области»</w:t>
            </w:r>
          </w:p>
        </w:tc>
        <w:tc>
          <w:tcPr>
            <w:tcW w:w="3051" w:type="dxa"/>
          </w:tcPr>
          <w:p w:rsidR="00351845" w:rsidRPr="00026D8F" w:rsidRDefault="00351845"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351845" w:rsidRPr="00026D8F" w:rsidRDefault="00351845"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351845" w:rsidRPr="00026D8F" w:rsidRDefault="00351845" w:rsidP="00BF45C2">
            <w:pPr>
              <w:pStyle w:val="ConsPlusNormal"/>
              <w:jc w:val="center"/>
              <w:rPr>
                <w:rFonts w:ascii="Times New Roman" w:hAnsi="Times New Roman" w:cs="Times New Roman"/>
                <w:sz w:val="20"/>
              </w:rPr>
            </w:pPr>
            <w:r>
              <w:rPr>
                <w:rFonts w:ascii="Times New Roman" w:hAnsi="Times New Roman" w:cs="Times New Roman"/>
                <w:sz w:val="20"/>
              </w:rPr>
              <w:t>10 785,2</w:t>
            </w:r>
          </w:p>
        </w:tc>
        <w:tc>
          <w:tcPr>
            <w:tcW w:w="1351" w:type="dxa"/>
          </w:tcPr>
          <w:p w:rsidR="00351845" w:rsidRPr="00026D8F" w:rsidRDefault="00351845" w:rsidP="00CB3EDB">
            <w:pPr>
              <w:pStyle w:val="ConsPlusNormal"/>
              <w:jc w:val="center"/>
              <w:rPr>
                <w:rFonts w:ascii="Times New Roman" w:hAnsi="Times New Roman" w:cs="Times New Roman"/>
                <w:sz w:val="20"/>
              </w:rPr>
            </w:pPr>
            <w:r>
              <w:rPr>
                <w:rFonts w:ascii="Times New Roman" w:hAnsi="Times New Roman" w:cs="Times New Roman"/>
                <w:sz w:val="20"/>
              </w:rPr>
              <w:t>1 966,</w:t>
            </w:r>
            <w:r w:rsidR="0036612D">
              <w:rPr>
                <w:rFonts w:ascii="Times New Roman" w:hAnsi="Times New Roman" w:cs="Times New Roman"/>
                <w:sz w:val="20"/>
              </w:rPr>
              <w:t>1</w:t>
            </w:r>
          </w:p>
        </w:tc>
        <w:tc>
          <w:tcPr>
            <w:tcW w:w="1276"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2 595,5</w:t>
            </w:r>
          </w:p>
        </w:tc>
        <w:tc>
          <w:tcPr>
            <w:tcW w:w="1275"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2 141,2</w:t>
            </w:r>
          </w:p>
        </w:tc>
        <w:tc>
          <w:tcPr>
            <w:tcW w:w="1276"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1288"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r>
      <w:tr w:rsidR="00351845" w:rsidRPr="00026D8F" w:rsidTr="00093CA5">
        <w:tc>
          <w:tcPr>
            <w:tcW w:w="2977" w:type="dxa"/>
            <w:vMerge/>
          </w:tcPr>
          <w:p w:rsidR="00351845" w:rsidRPr="00026D8F" w:rsidRDefault="00351845" w:rsidP="00093CA5">
            <w:pPr>
              <w:pStyle w:val="ConsPlusNormal"/>
              <w:rPr>
                <w:rFonts w:ascii="Times New Roman" w:hAnsi="Times New Roman" w:cs="Times New Roman"/>
                <w:szCs w:val="22"/>
              </w:rPr>
            </w:pPr>
          </w:p>
        </w:tc>
        <w:tc>
          <w:tcPr>
            <w:tcW w:w="1844" w:type="dxa"/>
            <w:vMerge/>
          </w:tcPr>
          <w:p w:rsidR="00351845" w:rsidRPr="00026D8F" w:rsidRDefault="00351845" w:rsidP="00093CA5">
            <w:pPr>
              <w:pStyle w:val="ConsPlusNormal"/>
              <w:rPr>
                <w:rFonts w:ascii="Times New Roman" w:hAnsi="Times New Roman" w:cs="Times New Roman"/>
                <w:szCs w:val="22"/>
              </w:rPr>
            </w:pPr>
          </w:p>
        </w:tc>
        <w:tc>
          <w:tcPr>
            <w:tcW w:w="3051" w:type="dxa"/>
          </w:tcPr>
          <w:p w:rsidR="00351845" w:rsidRPr="00026D8F" w:rsidRDefault="00351845"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351845" w:rsidRPr="00026D8F" w:rsidRDefault="00351845" w:rsidP="00BF45C2">
            <w:pPr>
              <w:pStyle w:val="ConsPlusNormal"/>
              <w:jc w:val="center"/>
              <w:rPr>
                <w:rFonts w:ascii="Times New Roman" w:hAnsi="Times New Roman" w:cs="Times New Roman"/>
                <w:sz w:val="20"/>
              </w:rPr>
            </w:pPr>
            <w:r>
              <w:rPr>
                <w:rFonts w:ascii="Times New Roman" w:hAnsi="Times New Roman" w:cs="Times New Roman"/>
                <w:sz w:val="20"/>
              </w:rPr>
              <w:t>10 785,2</w:t>
            </w:r>
          </w:p>
        </w:tc>
        <w:tc>
          <w:tcPr>
            <w:tcW w:w="1351" w:type="dxa"/>
          </w:tcPr>
          <w:p w:rsidR="00351845" w:rsidRPr="00026D8F" w:rsidRDefault="00351845" w:rsidP="00CB3EDB">
            <w:pPr>
              <w:pStyle w:val="ConsPlusNormal"/>
              <w:jc w:val="center"/>
              <w:rPr>
                <w:rFonts w:ascii="Times New Roman" w:hAnsi="Times New Roman" w:cs="Times New Roman"/>
                <w:sz w:val="20"/>
              </w:rPr>
            </w:pPr>
            <w:r>
              <w:rPr>
                <w:rFonts w:ascii="Times New Roman" w:hAnsi="Times New Roman" w:cs="Times New Roman"/>
                <w:sz w:val="20"/>
              </w:rPr>
              <w:t>1 966,</w:t>
            </w:r>
            <w:r w:rsidR="0036612D">
              <w:rPr>
                <w:rFonts w:ascii="Times New Roman" w:hAnsi="Times New Roman" w:cs="Times New Roman"/>
                <w:sz w:val="20"/>
              </w:rPr>
              <w:t>1</w:t>
            </w:r>
          </w:p>
        </w:tc>
        <w:tc>
          <w:tcPr>
            <w:tcW w:w="1276"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2 595,5</w:t>
            </w:r>
          </w:p>
        </w:tc>
        <w:tc>
          <w:tcPr>
            <w:tcW w:w="1275"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2 141,2</w:t>
            </w:r>
          </w:p>
        </w:tc>
        <w:tc>
          <w:tcPr>
            <w:tcW w:w="1276"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1288"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Администрация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BF45C2" w:rsidP="007F41C6">
            <w:pPr>
              <w:pStyle w:val="ConsPlusNormal"/>
              <w:jc w:val="center"/>
              <w:rPr>
                <w:rFonts w:ascii="Times New Roman" w:hAnsi="Times New Roman" w:cs="Times New Roman"/>
                <w:sz w:val="20"/>
              </w:rPr>
            </w:pPr>
            <w:r>
              <w:rPr>
                <w:rFonts w:ascii="Times New Roman" w:hAnsi="Times New Roman" w:cs="Times New Roman"/>
                <w:sz w:val="20"/>
              </w:rPr>
              <w:t>7 604,5</w:t>
            </w:r>
          </w:p>
        </w:tc>
        <w:tc>
          <w:tcPr>
            <w:tcW w:w="1351" w:type="dxa"/>
          </w:tcPr>
          <w:p w:rsidR="00EE55C3" w:rsidRPr="00026D8F" w:rsidRDefault="00BF45C2" w:rsidP="0036612D">
            <w:pPr>
              <w:pStyle w:val="ConsPlusNormal"/>
              <w:jc w:val="center"/>
              <w:rPr>
                <w:rFonts w:ascii="Times New Roman" w:hAnsi="Times New Roman" w:cs="Times New Roman"/>
                <w:sz w:val="20"/>
              </w:rPr>
            </w:pPr>
            <w:r>
              <w:rPr>
                <w:rFonts w:ascii="Times New Roman" w:hAnsi="Times New Roman" w:cs="Times New Roman"/>
                <w:sz w:val="20"/>
              </w:rPr>
              <w:t>1 461,</w:t>
            </w:r>
            <w:r w:rsidR="0036612D">
              <w:rPr>
                <w:rFonts w:ascii="Times New Roman" w:hAnsi="Times New Roman" w:cs="Times New Roman"/>
                <w:sz w:val="20"/>
              </w:rPr>
              <w:t>5</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1 726,0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1 539,0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1 439,0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1 439,0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BF45C2" w:rsidP="007F41C6">
            <w:pPr>
              <w:pStyle w:val="ConsPlusNormal"/>
              <w:jc w:val="center"/>
              <w:rPr>
                <w:rFonts w:ascii="Times New Roman" w:hAnsi="Times New Roman" w:cs="Times New Roman"/>
                <w:sz w:val="20"/>
              </w:rPr>
            </w:pPr>
            <w:r>
              <w:rPr>
                <w:rFonts w:ascii="Times New Roman" w:hAnsi="Times New Roman" w:cs="Times New Roman"/>
                <w:sz w:val="20"/>
              </w:rPr>
              <w:t>7 604,5</w:t>
            </w:r>
          </w:p>
        </w:tc>
        <w:tc>
          <w:tcPr>
            <w:tcW w:w="1351" w:type="dxa"/>
          </w:tcPr>
          <w:p w:rsidR="00EE55C3" w:rsidRPr="00026D8F" w:rsidRDefault="00BF45C2" w:rsidP="0036612D">
            <w:pPr>
              <w:pStyle w:val="ConsPlusNormal"/>
              <w:jc w:val="center"/>
              <w:rPr>
                <w:rFonts w:ascii="Times New Roman" w:hAnsi="Times New Roman" w:cs="Times New Roman"/>
                <w:sz w:val="20"/>
              </w:rPr>
            </w:pPr>
            <w:r>
              <w:rPr>
                <w:rFonts w:ascii="Times New Roman" w:hAnsi="Times New Roman" w:cs="Times New Roman"/>
                <w:sz w:val="20"/>
              </w:rPr>
              <w:t>1 461,</w:t>
            </w:r>
            <w:r w:rsidR="0036612D">
              <w:rPr>
                <w:rFonts w:ascii="Times New Roman" w:hAnsi="Times New Roman" w:cs="Times New Roman"/>
                <w:sz w:val="20"/>
              </w:rPr>
              <w:t>5</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1 726,0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1 539,0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1 439,0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1 439,0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 xml:space="preserve">Комитет имущественных </w:t>
            </w:r>
            <w:r w:rsidRPr="00026D8F">
              <w:rPr>
                <w:rFonts w:cs="Times New Roman"/>
                <w:sz w:val="22"/>
                <w:szCs w:val="22"/>
              </w:rPr>
              <w:lastRenderedPageBreak/>
              <w:t>отношений Администрации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lastRenderedPageBreak/>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410,0</w:t>
            </w:r>
          </w:p>
        </w:tc>
        <w:tc>
          <w:tcPr>
            <w:tcW w:w="1351"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410,0</w:t>
            </w:r>
          </w:p>
        </w:tc>
        <w:tc>
          <w:tcPr>
            <w:tcW w:w="1351"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FF58A6" w:rsidP="00093CA5">
            <w:pPr>
              <w:pStyle w:val="ConsPlusNormal"/>
              <w:jc w:val="center"/>
              <w:rPr>
                <w:rFonts w:ascii="Times New Roman" w:hAnsi="Times New Roman" w:cs="Times New Roman"/>
                <w:sz w:val="20"/>
              </w:rPr>
            </w:pPr>
            <w:r w:rsidRPr="00026D8F">
              <w:rPr>
                <w:rFonts w:ascii="Times New Roman" w:hAnsi="Times New Roman" w:cs="Times New Roman"/>
                <w:sz w:val="20"/>
              </w:rPr>
              <w:t>352,6</w:t>
            </w:r>
          </w:p>
        </w:tc>
        <w:tc>
          <w:tcPr>
            <w:tcW w:w="1351" w:type="dxa"/>
          </w:tcPr>
          <w:p w:rsidR="00EE55C3" w:rsidRPr="00026D8F" w:rsidRDefault="00FF58A6" w:rsidP="00093CA5">
            <w:pPr>
              <w:pStyle w:val="ConsPlusNormal"/>
              <w:jc w:val="center"/>
              <w:rPr>
                <w:rFonts w:ascii="Times New Roman" w:hAnsi="Times New Roman" w:cs="Times New Roman"/>
                <w:sz w:val="20"/>
              </w:rPr>
            </w:pPr>
            <w:r w:rsidRPr="00026D8F">
              <w:rPr>
                <w:rFonts w:ascii="Times New Roman" w:hAnsi="Times New Roman" w:cs="Times New Roman"/>
                <w:sz w:val="20"/>
              </w:rPr>
              <w:t>47,5</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73,5</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FF58A6" w:rsidP="00093CA5">
            <w:pPr>
              <w:pStyle w:val="ConsPlusNormal"/>
              <w:jc w:val="center"/>
              <w:rPr>
                <w:rFonts w:ascii="Times New Roman" w:hAnsi="Times New Roman" w:cs="Times New Roman"/>
                <w:sz w:val="20"/>
              </w:rPr>
            </w:pPr>
            <w:r w:rsidRPr="00026D8F">
              <w:rPr>
                <w:rFonts w:ascii="Times New Roman" w:hAnsi="Times New Roman" w:cs="Times New Roman"/>
                <w:sz w:val="20"/>
              </w:rPr>
              <w:t>352,6</w:t>
            </w:r>
          </w:p>
        </w:tc>
        <w:tc>
          <w:tcPr>
            <w:tcW w:w="1351" w:type="dxa"/>
          </w:tcPr>
          <w:p w:rsidR="00EE55C3" w:rsidRPr="00026D8F" w:rsidRDefault="00FF58A6" w:rsidP="00093CA5">
            <w:pPr>
              <w:pStyle w:val="ConsPlusNormal"/>
              <w:jc w:val="center"/>
              <w:rPr>
                <w:rFonts w:ascii="Times New Roman" w:hAnsi="Times New Roman" w:cs="Times New Roman"/>
                <w:sz w:val="20"/>
              </w:rPr>
            </w:pPr>
            <w:r w:rsidRPr="00026D8F">
              <w:rPr>
                <w:rFonts w:ascii="Times New Roman" w:hAnsi="Times New Roman" w:cs="Times New Roman"/>
                <w:sz w:val="20"/>
              </w:rPr>
              <w:t>47,5</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73,5</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8A3D90" w:rsidP="00093CA5">
            <w:pPr>
              <w:pStyle w:val="ConsPlusNormal"/>
              <w:jc w:val="center"/>
              <w:rPr>
                <w:rFonts w:ascii="Times New Roman" w:hAnsi="Times New Roman" w:cs="Times New Roman"/>
                <w:sz w:val="20"/>
              </w:rPr>
            </w:pPr>
            <w:r w:rsidRPr="00026D8F">
              <w:rPr>
                <w:rFonts w:ascii="Times New Roman" w:hAnsi="Times New Roman" w:cs="Times New Roman"/>
                <w:sz w:val="20"/>
              </w:rPr>
              <w:t>1 543,3</w:t>
            </w:r>
          </w:p>
        </w:tc>
        <w:tc>
          <w:tcPr>
            <w:tcW w:w="1351" w:type="dxa"/>
          </w:tcPr>
          <w:p w:rsidR="00EE55C3" w:rsidRPr="00026D8F" w:rsidRDefault="008A3D90" w:rsidP="00093CA5">
            <w:pPr>
              <w:pStyle w:val="ConsPlusNormal"/>
              <w:jc w:val="center"/>
              <w:rPr>
                <w:rFonts w:ascii="Times New Roman" w:hAnsi="Times New Roman" w:cs="Times New Roman"/>
                <w:sz w:val="20"/>
              </w:rPr>
            </w:pPr>
            <w:r w:rsidRPr="00026D8F">
              <w:rPr>
                <w:rFonts w:ascii="Times New Roman" w:hAnsi="Times New Roman" w:cs="Times New Roman"/>
                <w:sz w:val="20"/>
              </w:rPr>
              <w:t>187,3</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321,0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8A3D90" w:rsidP="00093CA5">
            <w:pPr>
              <w:pStyle w:val="ConsPlusNormal"/>
              <w:jc w:val="center"/>
              <w:rPr>
                <w:rFonts w:ascii="Times New Roman" w:hAnsi="Times New Roman" w:cs="Times New Roman"/>
                <w:sz w:val="20"/>
              </w:rPr>
            </w:pPr>
            <w:r w:rsidRPr="00026D8F">
              <w:rPr>
                <w:rFonts w:ascii="Times New Roman" w:hAnsi="Times New Roman" w:cs="Times New Roman"/>
                <w:sz w:val="20"/>
              </w:rPr>
              <w:t>1 543,3</w:t>
            </w:r>
          </w:p>
        </w:tc>
        <w:tc>
          <w:tcPr>
            <w:tcW w:w="1351" w:type="dxa"/>
          </w:tcPr>
          <w:p w:rsidR="00EE55C3" w:rsidRPr="00026D8F" w:rsidRDefault="008A3D90" w:rsidP="00093CA5">
            <w:pPr>
              <w:pStyle w:val="ConsPlusNormal"/>
              <w:jc w:val="center"/>
              <w:rPr>
                <w:rFonts w:ascii="Times New Roman" w:hAnsi="Times New Roman" w:cs="Times New Roman"/>
                <w:sz w:val="20"/>
              </w:rPr>
            </w:pPr>
            <w:r w:rsidRPr="00026D8F">
              <w:rPr>
                <w:rFonts w:ascii="Times New Roman" w:hAnsi="Times New Roman" w:cs="Times New Roman"/>
                <w:sz w:val="20"/>
              </w:rPr>
              <w:t>187,3</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321,0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 xml:space="preserve">Финансовое управление Администрации городского </w:t>
            </w:r>
            <w:r w:rsidRPr="00026D8F">
              <w:rPr>
                <w:rFonts w:cs="Times New Roman"/>
                <w:sz w:val="22"/>
                <w:szCs w:val="22"/>
              </w:rPr>
              <w:lastRenderedPageBreak/>
              <w:t>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lastRenderedPageBreak/>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3F3E60" w:rsidP="00093CA5">
            <w:pPr>
              <w:pStyle w:val="ConsPlusNormal"/>
              <w:jc w:val="center"/>
              <w:rPr>
                <w:rFonts w:ascii="Times New Roman" w:hAnsi="Times New Roman" w:cs="Times New Roman"/>
                <w:sz w:val="20"/>
              </w:rPr>
            </w:pPr>
            <w:r w:rsidRPr="00026D8F">
              <w:rPr>
                <w:rFonts w:ascii="Times New Roman" w:hAnsi="Times New Roman" w:cs="Times New Roman"/>
                <w:sz w:val="20"/>
              </w:rPr>
              <w:t>479,8</w:t>
            </w:r>
          </w:p>
        </w:tc>
        <w:tc>
          <w:tcPr>
            <w:tcW w:w="1351" w:type="dxa"/>
          </w:tcPr>
          <w:p w:rsidR="00EE55C3" w:rsidRPr="00026D8F" w:rsidRDefault="003F3E60" w:rsidP="00093CA5">
            <w:pPr>
              <w:pStyle w:val="ConsPlusNormal"/>
              <w:jc w:val="center"/>
              <w:rPr>
                <w:rFonts w:ascii="Times New Roman" w:hAnsi="Times New Roman" w:cs="Times New Roman"/>
                <w:sz w:val="20"/>
              </w:rPr>
            </w:pPr>
            <w:r w:rsidRPr="00026D8F">
              <w:rPr>
                <w:rFonts w:ascii="Times New Roman" w:hAnsi="Times New Roman" w:cs="Times New Roman"/>
                <w:sz w:val="20"/>
              </w:rPr>
              <w:t>179,8</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Средства бюджета городского </w:t>
            </w:r>
            <w:r w:rsidRPr="00026D8F">
              <w:rPr>
                <w:rFonts w:ascii="Times New Roman" w:hAnsi="Times New Roman" w:cs="Times New Roman"/>
                <w:szCs w:val="22"/>
              </w:rPr>
              <w:lastRenderedPageBreak/>
              <w:t>округа Электросталь Московской области</w:t>
            </w:r>
          </w:p>
        </w:tc>
        <w:tc>
          <w:tcPr>
            <w:tcW w:w="1275" w:type="dxa"/>
          </w:tcPr>
          <w:p w:rsidR="00EE55C3" w:rsidRPr="00026D8F" w:rsidRDefault="003F3E60"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479,8</w:t>
            </w:r>
          </w:p>
        </w:tc>
        <w:tc>
          <w:tcPr>
            <w:tcW w:w="1351" w:type="dxa"/>
          </w:tcPr>
          <w:p w:rsidR="00EE55C3" w:rsidRPr="00026D8F" w:rsidRDefault="003F3E60" w:rsidP="00093CA5">
            <w:pPr>
              <w:pStyle w:val="ConsPlusNormal"/>
              <w:jc w:val="center"/>
              <w:rPr>
                <w:rFonts w:ascii="Times New Roman" w:hAnsi="Times New Roman" w:cs="Times New Roman"/>
                <w:sz w:val="20"/>
              </w:rPr>
            </w:pPr>
            <w:r w:rsidRPr="00026D8F">
              <w:rPr>
                <w:rFonts w:ascii="Times New Roman" w:hAnsi="Times New Roman" w:cs="Times New Roman"/>
                <w:sz w:val="20"/>
              </w:rPr>
              <w:t>179,8</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Управление образования Администрации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7B1FCE" w:rsidP="00093CA5">
            <w:pPr>
              <w:pStyle w:val="ConsPlusNormal"/>
              <w:jc w:val="center"/>
              <w:rPr>
                <w:rFonts w:ascii="Times New Roman" w:hAnsi="Times New Roman" w:cs="Times New Roman"/>
                <w:sz w:val="20"/>
              </w:rPr>
            </w:pPr>
            <w:r>
              <w:rPr>
                <w:rFonts w:ascii="Times New Roman" w:hAnsi="Times New Roman" w:cs="Times New Roman"/>
                <w:sz w:val="20"/>
              </w:rPr>
              <w:t>200,0</w:t>
            </w:r>
          </w:p>
        </w:tc>
        <w:tc>
          <w:tcPr>
            <w:tcW w:w="1351" w:type="dxa"/>
          </w:tcPr>
          <w:p w:rsidR="00EE55C3" w:rsidRPr="00026D8F" w:rsidRDefault="00BF45C2" w:rsidP="00093CA5">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7B1FCE" w:rsidP="00093CA5">
            <w:pPr>
              <w:pStyle w:val="ConsPlusNormal"/>
              <w:jc w:val="center"/>
              <w:rPr>
                <w:rFonts w:ascii="Times New Roman" w:hAnsi="Times New Roman" w:cs="Times New Roman"/>
                <w:sz w:val="20"/>
              </w:rPr>
            </w:pPr>
            <w:r>
              <w:rPr>
                <w:rFonts w:ascii="Times New Roman" w:hAnsi="Times New Roman" w:cs="Times New Roman"/>
                <w:sz w:val="20"/>
              </w:rPr>
              <w:t>200,0</w:t>
            </w:r>
          </w:p>
        </w:tc>
        <w:tc>
          <w:tcPr>
            <w:tcW w:w="1351" w:type="dxa"/>
          </w:tcPr>
          <w:p w:rsidR="00EE55C3" w:rsidRPr="00026D8F" w:rsidRDefault="00BF45C2" w:rsidP="00093CA5">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Управление по культуре и делам молодежи Администрация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7B1FCE" w:rsidP="00093CA5">
            <w:pPr>
              <w:pStyle w:val="ConsPlusNormal"/>
              <w:jc w:val="center"/>
              <w:rPr>
                <w:rFonts w:ascii="Times New Roman" w:hAnsi="Times New Roman" w:cs="Times New Roman"/>
                <w:sz w:val="20"/>
              </w:rPr>
            </w:pPr>
            <w:r>
              <w:rPr>
                <w:rFonts w:ascii="Times New Roman" w:hAnsi="Times New Roman" w:cs="Times New Roman"/>
                <w:sz w:val="20"/>
              </w:rPr>
              <w:t>195,0</w:t>
            </w:r>
          </w:p>
        </w:tc>
        <w:tc>
          <w:tcPr>
            <w:tcW w:w="1351" w:type="dxa"/>
          </w:tcPr>
          <w:p w:rsidR="00EE55C3" w:rsidRPr="00026D8F" w:rsidRDefault="00BF45C2" w:rsidP="00093CA5">
            <w:pPr>
              <w:pStyle w:val="ConsPlusNormal"/>
              <w:jc w:val="center"/>
              <w:rPr>
                <w:rFonts w:ascii="Times New Roman" w:hAnsi="Times New Roman" w:cs="Times New Roman"/>
                <w:sz w:val="20"/>
              </w:rPr>
            </w:pPr>
            <w:r>
              <w:rPr>
                <w:rFonts w:ascii="Times New Roman" w:hAnsi="Times New Roman" w:cs="Times New Roman"/>
                <w:sz w:val="20"/>
              </w:rPr>
              <w:t>15,0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7B1FCE" w:rsidP="00093CA5">
            <w:pPr>
              <w:pStyle w:val="ConsPlusNormal"/>
              <w:jc w:val="center"/>
              <w:rPr>
                <w:rFonts w:ascii="Times New Roman" w:hAnsi="Times New Roman" w:cs="Times New Roman"/>
                <w:sz w:val="20"/>
              </w:rPr>
            </w:pPr>
            <w:r>
              <w:rPr>
                <w:rFonts w:ascii="Times New Roman" w:hAnsi="Times New Roman" w:cs="Times New Roman"/>
                <w:sz w:val="20"/>
              </w:rPr>
              <w:t>195,0</w:t>
            </w:r>
          </w:p>
        </w:tc>
        <w:tc>
          <w:tcPr>
            <w:tcW w:w="1351" w:type="dxa"/>
          </w:tcPr>
          <w:p w:rsidR="00EE55C3" w:rsidRPr="00026D8F" w:rsidRDefault="00BF45C2" w:rsidP="00093CA5">
            <w:pPr>
              <w:pStyle w:val="ConsPlusNormal"/>
              <w:jc w:val="center"/>
              <w:rPr>
                <w:rFonts w:ascii="Times New Roman" w:hAnsi="Times New Roman" w:cs="Times New Roman"/>
                <w:sz w:val="20"/>
              </w:rPr>
            </w:pPr>
            <w:r>
              <w:rPr>
                <w:rFonts w:ascii="Times New Roman" w:hAnsi="Times New Roman" w:cs="Times New Roman"/>
                <w:sz w:val="20"/>
              </w:rPr>
              <w:t>15,0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Управление по физической культуре и спорту Администрация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351" w:type="dxa"/>
          </w:tcPr>
          <w:p w:rsidR="00EE55C3" w:rsidRPr="00026D8F" w:rsidRDefault="00EE55C3" w:rsidP="00093CA5">
            <w:pPr>
              <w:jc w:val="center"/>
            </w:pPr>
            <w:r w:rsidRPr="00026D8F">
              <w:rPr>
                <w:rFonts w:cs="Times New Roman"/>
                <w:sz w:val="20"/>
              </w:rPr>
              <w:t>0</w:t>
            </w:r>
          </w:p>
        </w:tc>
        <w:tc>
          <w:tcPr>
            <w:tcW w:w="1276" w:type="dxa"/>
          </w:tcPr>
          <w:p w:rsidR="00EE55C3" w:rsidRPr="00026D8F" w:rsidRDefault="00EE55C3" w:rsidP="00093CA5">
            <w:pPr>
              <w:jc w:val="center"/>
            </w:pPr>
            <w:r w:rsidRPr="00026D8F">
              <w:rPr>
                <w:rFonts w:cs="Times New Roman"/>
                <w:sz w:val="20"/>
              </w:rPr>
              <w:t>0</w:t>
            </w:r>
          </w:p>
        </w:tc>
        <w:tc>
          <w:tcPr>
            <w:tcW w:w="1275" w:type="dxa"/>
          </w:tcPr>
          <w:p w:rsidR="00EE55C3" w:rsidRPr="00026D8F" w:rsidRDefault="00EE55C3" w:rsidP="00093CA5">
            <w:pPr>
              <w:jc w:val="center"/>
            </w:pPr>
            <w:r w:rsidRPr="00026D8F">
              <w:rPr>
                <w:rFonts w:cs="Times New Roman"/>
                <w:sz w:val="20"/>
              </w:rPr>
              <w:t>0</w:t>
            </w:r>
          </w:p>
        </w:tc>
        <w:tc>
          <w:tcPr>
            <w:tcW w:w="1276" w:type="dxa"/>
          </w:tcPr>
          <w:p w:rsidR="00EE55C3" w:rsidRPr="00026D8F" w:rsidRDefault="00EE55C3" w:rsidP="00093CA5">
            <w:pPr>
              <w:jc w:val="center"/>
            </w:pPr>
            <w:r w:rsidRPr="00026D8F">
              <w:rPr>
                <w:rFonts w:cs="Times New Roman"/>
                <w:sz w:val="20"/>
              </w:rPr>
              <w:t>0</w:t>
            </w:r>
          </w:p>
        </w:tc>
        <w:tc>
          <w:tcPr>
            <w:tcW w:w="1288" w:type="dxa"/>
          </w:tcPr>
          <w:p w:rsidR="00EE55C3" w:rsidRPr="00026D8F" w:rsidRDefault="00EE55C3" w:rsidP="00093CA5">
            <w:pPr>
              <w:jc w:val="center"/>
            </w:pPr>
            <w:r w:rsidRPr="00026D8F">
              <w:rPr>
                <w:rFonts w:cs="Times New Roman"/>
                <w:sz w:val="20"/>
              </w:rPr>
              <w:t>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351" w:type="dxa"/>
          </w:tcPr>
          <w:p w:rsidR="00EE55C3" w:rsidRPr="00026D8F" w:rsidRDefault="00EE55C3" w:rsidP="00093CA5">
            <w:pPr>
              <w:jc w:val="center"/>
            </w:pPr>
            <w:r w:rsidRPr="00026D8F">
              <w:rPr>
                <w:rFonts w:cs="Times New Roman"/>
                <w:sz w:val="20"/>
              </w:rPr>
              <w:t>0</w:t>
            </w:r>
          </w:p>
        </w:tc>
        <w:tc>
          <w:tcPr>
            <w:tcW w:w="1276" w:type="dxa"/>
          </w:tcPr>
          <w:p w:rsidR="00EE55C3" w:rsidRPr="00026D8F" w:rsidRDefault="00EE55C3" w:rsidP="00093CA5">
            <w:pPr>
              <w:jc w:val="center"/>
            </w:pPr>
            <w:r w:rsidRPr="00026D8F">
              <w:rPr>
                <w:rFonts w:cs="Times New Roman"/>
                <w:sz w:val="20"/>
              </w:rPr>
              <w:t>0</w:t>
            </w:r>
          </w:p>
        </w:tc>
        <w:tc>
          <w:tcPr>
            <w:tcW w:w="1275" w:type="dxa"/>
          </w:tcPr>
          <w:p w:rsidR="00EE55C3" w:rsidRPr="00026D8F" w:rsidRDefault="00EE55C3" w:rsidP="00093CA5">
            <w:pPr>
              <w:jc w:val="center"/>
            </w:pPr>
            <w:r w:rsidRPr="00026D8F">
              <w:rPr>
                <w:rFonts w:cs="Times New Roman"/>
                <w:sz w:val="20"/>
              </w:rPr>
              <w:t>0</w:t>
            </w:r>
          </w:p>
        </w:tc>
        <w:tc>
          <w:tcPr>
            <w:tcW w:w="1276" w:type="dxa"/>
          </w:tcPr>
          <w:p w:rsidR="00EE55C3" w:rsidRPr="00026D8F" w:rsidRDefault="00EE55C3" w:rsidP="00093CA5">
            <w:pPr>
              <w:jc w:val="center"/>
            </w:pPr>
            <w:r w:rsidRPr="00026D8F">
              <w:rPr>
                <w:rFonts w:cs="Times New Roman"/>
                <w:sz w:val="20"/>
              </w:rPr>
              <w:t>0</w:t>
            </w:r>
          </w:p>
        </w:tc>
        <w:tc>
          <w:tcPr>
            <w:tcW w:w="1288" w:type="dxa"/>
          </w:tcPr>
          <w:p w:rsidR="00EE55C3" w:rsidRPr="00026D8F" w:rsidRDefault="00EE55C3" w:rsidP="00093CA5">
            <w:pPr>
              <w:jc w:val="center"/>
            </w:pPr>
            <w:r w:rsidRPr="00026D8F">
              <w:rPr>
                <w:rFonts w:cs="Times New Roman"/>
                <w:sz w:val="20"/>
              </w:rPr>
              <w:t>0</w:t>
            </w:r>
          </w:p>
        </w:tc>
      </w:tr>
    </w:tbl>
    <w:p w:rsidR="00122EED" w:rsidRDefault="00122EED" w:rsidP="00EE55C3">
      <w:pPr>
        <w:tabs>
          <w:tab w:val="left" w:pos="851"/>
        </w:tabs>
        <w:jc w:val="center"/>
        <w:rPr>
          <w:rFonts w:cs="Times New Roman"/>
        </w:rPr>
      </w:pPr>
    </w:p>
    <w:p w:rsidR="00122EED" w:rsidRDefault="00122EED" w:rsidP="00EE55C3">
      <w:pPr>
        <w:tabs>
          <w:tab w:val="left" w:pos="851"/>
        </w:tabs>
        <w:jc w:val="center"/>
        <w:rPr>
          <w:rFonts w:cs="Times New Roman"/>
        </w:rPr>
      </w:pPr>
    </w:p>
    <w:p w:rsidR="00122EED" w:rsidRDefault="00122EED" w:rsidP="00EE55C3">
      <w:pPr>
        <w:tabs>
          <w:tab w:val="left" w:pos="851"/>
        </w:tabs>
        <w:jc w:val="center"/>
        <w:rPr>
          <w:rFonts w:cs="Times New Roman"/>
        </w:rPr>
      </w:pPr>
    </w:p>
    <w:p w:rsidR="00EE55C3" w:rsidRPr="00026D8F" w:rsidRDefault="00EE55C3" w:rsidP="00EE55C3">
      <w:pPr>
        <w:tabs>
          <w:tab w:val="left" w:pos="851"/>
        </w:tabs>
        <w:jc w:val="center"/>
      </w:pPr>
      <w:r w:rsidRPr="00026D8F">
        <w:rPr>
          <w:rFonts w:cs="Times New Roman"/>
        </w:rPr>
        <w:lastRenderedPageBreak/>
        <w:t>2. Характеристика проблем</w:t>
      </w:r>
      <w:r w:rsidRPr="00026D8F">
        <w:t>, решаемых посредством мероприятий подпрограммы.</w:t>
      </w:r>
    </w:p>
    <w:p w:rsidR="00EE55C3" w:rsidRPr="00026D8F" w:rsidRDefault="00EE55C3" w:rsidP="00EE55C3">
      <w:pPr>
        <w:tabs>
          <w:tab w:val="left" w:pos="851"/>
        </w:tabs>
        <w:ind w:firstLine="567"/>
        <w:jc w:val="both"/>
        <w:rPr>
          <w:rFonts w:cs="Times New Roman"/>
        </w:rPr>
      </w:pPr>
    </w:p>
    <w:p w:rsidR="00EE55C3" w:rsidRPr="00026D8F" w:rsidRDefault="00EE55C3" w:rsidP="00EE55C3">
      <w:pPr>
        <w:autoSpaceDE w:val="0"/>
        <w:autoSpaceDN w:val="0"/>
        <w:adjustRightInd w:val="0"/>
        <w:ind w:firstLine="540"/>
        <w:jc w:val="both"/>
        <w:rPr>
          <w:rFonts w:eastAsiaTheme="minorHAnsi" w:cs="Times New Roman"/>
          <w:lang w:eastAsia="en-US"/>
        </w:rPr>
      </w:pPr>
      <w:r w:rsidRPr="00026D8F">
        <w:rPr>
          <w:rFonts w:eastAsiaTheme="minorHAnsi" w:cs="Times New Roman"/>
          <w:lang w:eastAsia="en-US"/>
        </w:rPr>
        <w:t xml:space="preserve">Подпрограмма III «Совершенствование муниципальной службы </w:t>
      </w:r>
      <w:r w:rsidRPr="00026D8F">
        <w:rPr>
          <w:rFonts w:cs="Times New Roman"/>
        </w:rPr>
        <w:t>Московской области</w:t>
      </w:r>
      <w:r w:rsidRPr="00026D8F">
        <w:rPr>
          <w:rFonts w:eastAsiaTheme="minorHAnsi" w:cs="Times New Roman"/>
          <w:lang w:eastAsia="en-US"/>
        </w:rPr>
        <w:t>» сформирована в целях выполнения задачи по совершенствованию системы муниципального управления городского округа Электросталь Московской области.</w:t>
      </w:r>
    </w:p>
    <w:p w:rsidR="00EE55C3" w:rsidRPr="00026D8F" w:rsidRDefault="00EE55C3" w:rsidP="00EE55C3">
      <w:pPr>
        <w:autoSpaceDE w:val="0"/>
        <w:autoSpaceDN w:val="0"/>
        <w:adjustRightInd w:val="0"/>
        <w:ind w:firstLine="540"/>
        <w:jc w:val="both"/>
        <w:rPr>
          <w:rFonts w:cs="Times New Roman"/>
        </w:rPr>
      </w:pPr>
      <w:r w:rsidRPr="00026D8F">
        <w:rPr>
          <w:rFonts w:cs="Times New Roman"/>
        </w:rPr>
        <w:t>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у населения.</w:t>
      </w:r>
    </w:p>
    <w:p w:rsidR="00EE55C3" w:rsidRPr="00026D8F" w:rsidRDefault="00EE55C3" w:rsidP="00EE55C3">
      <w:pPr>
        <w:autoSpaceDE w:val="0"/>
        <w:autoSpaceDN w:val="0"/>
        <w:adjustRightInd w:val="0"/>
        <w:ind w:firstLine="539"/>
        <w:jc w:val="both"/>
        <w:rPr>
          <w:rFonts w:eastAsiaTheme="minorHAnsi" w:cs="Times New Roman"/>
          <w:lang w:eastAsia="en-US"/>
        </w:rPr>
      </w:pPr>
      <w:r w:rsidRPr="00026D8F">
        <w:rPr>
          <w:rFonts w:eastAsiaTheme="minorHAnsi" w:cs="Times New Roman"/>
          <w:lang w:eastAsia="en-US"/>
        </w:rPr>
        <w:t>Основные требования, предъявляемые к муниципальной службе, изложены в нормативных правовых актах:</w:t>
      </w:r>
    </w:p>
    <w:p w:rsidR="00EE55C3" w:rsidRPr="00026D8F" w:rsidRDefault="00EE55C3" w:rsidP="00EE55C3">
      <w:pPr>
        <w:autoSpaceDE w:val="0"/>
        <w:autoSpaceDN w:val="0"/>
        <w:adjustRightInd w:val="0"/>
        <w:ind w:firstLine="539"/>
        <w:jc w:val="both"/>
        <w:rPr>
          <w:rFonts w:eastAsiaTheme="minorHAnsi" w:cs="Times New Roman"/>
          <w:lang w:eastAsia="en-US"/>
        </w:rPr>
      </w:pPr>
      <w:r w:rsidRPr="00026D8F">
        <w:rPr>
          <w:rFonts w:eastAsiaTheme="minorHAnsi" w:cs="Times New Roman"/>
          <w:lang w:eastAsia="en-US"/>
        </w:rPr>
        <w:t xml:space="preserve">- Федеральном </w:t>
      </w:r>
      <w:hyperlink r:id="rId13" w:history="1">
        <w:r w:rsidRPr="00026D8F">
          <w:rPr>
            <w:rFonts w:eastAsiaTheme="minorHAnsi" w:cs="Times New Roman"/>
            <w:lang w:eastAsia="en-US"/>
          </w:rPr>
          <w:t>закон</w:t>
        </w:r>
      </w:hyperlink>
      <w:r w:rsidRPr="00026D8F">
        <w:rPr>
          <w:rFonts w:eastAsiaTheme="minorHAnsi" w:cs="Times New Roman"/>
          <w:lang w:eastAsia="en-US"/>
        </w:rPr>
        <w:t>е от 02.03.2007 № 25-ФЗ «О муниципальной службе в Российской Федерации»;</w:t>
      </w:r>
    </w:p>
    <w:p w:rsidR="00EE55C3" w:rsidRPr="00026D8F" w:rsidRDefault="00EE55C3" w:rsidP="00EE55C3">
      <w:pPr>
        <w:autoSpaceDE w:val="0"/>
        <w:autoSpaceDN w:val="0"/>
        <w:adjustRightInd w:val="0"/>
        <w:ind w:firstLine="539"/>
        <w:jc w:val="both"/>
        <w:rPr>
          <w:rFonts w:eastAsiaTheme="minorHAnsi" w:cs="Times New Roman"/>
          <w:lang w:eastAsia="en-US"/>
        </w:rPr>
      </w:pPr>
      <w:r w:rsidRPr="00026D8F">
        <w:rPr>
          <w:rFonts w:eastAsiaTheme="minorHAnsi" w:cs="Times New Roman"/>
          <w:lang w:eastAsia="en-US"/>
        </w:rPr>
        <w:t xml:space="preserve">- Федеральном </w:t>
      </w:r>
      <w:hyperlink r:id="rId14" w:history="1">
        <w:r w:rsidRPr="00026D8F">
          <w:rPr>
            <w:rFonts w:eastAsiaTheme="minorHAnsi" w:cs="Times New Roman"/>
            <w:lang w:eastAsia="en-US"/>
          </w:rPr>
          <w:t>закон</w:t>
        </w:r>
      </w:hyperlink>
      <w:r w:rsidRPr="00026D8F">
        <w:rPr>
          <w:rFonts w:eastAsiaTheme="minorHAnsi" w:cs="Times New Roman"/>
          <w:lang w:eastAsia="en-US"/>
        </w:rPr>
        <w:t>е от 06.10.2003 № 131-ФЗ «Об общих принципах организации местного самоуправления в Российской Федерации»;</w:t>
      </w:r>
    </w:p>
    <w:p w:rsidR="00EE55C3" w:rsidRPr="00026D8F" w:rsidRDefault="00EE55C3" w:rsidP="00EE55C3">
      <w:pPr>
        <w:autoSpaceDE w:val="0"/>
        <w:autoSpaceDN w:val="0"/>
        <w:adjustRightInd w:val="0"/>
        <w:ind w:firstLine="539"/>
        <w:jc w:val="both"/>
        <w:rPr>
          <w:rFonts w:eastAsiaTheme="minorHAnsi" w:cs="Times New Roman"/>
          <w:lang w:eastAsia="en-US"/>
        </w:rPr>
      </w:pPr>
      <w:r w:rsidRPr="00026D8F">
        <w:rPr>
          <w:rFonts w:eastAsiaTheme="minorHAnsi" w:cs="Times New Roman"/>
          <w:lang w:eastAsia="en-US"/>
        </w:rPr>
        <w:t xml:space="preserve">- Федеральном </w:t>
      </w:r>
      <w:hyperlink r:id="rId15" w:history="1">
        <w:r w:rsidRPr="00026D8F">
          <w:rPr>
            <w:rFonts w:eastAsiaTheme="minorHAnsi" w:cs="Times New Roman"/>
            <w:lang w:eastAsia="en-US"/>
          </w:rPr>
          <w:t>закон</w:t>
        </w:r>
      </w:hyperlink>
      <w:r w:rsidRPr="00026D8F">
        <w:rPr>
          <w:rFonts w:eastAsiaTheme="minorHAnsi" w:cs="Times New Roman"/>
          <w:lang w:eastAsia="en-US"/>
        </w:rPr>
        <w:t>е от 25.12.2008 № 273-ФЗ «О противодействии коррупции»;</w:t>
      </w:r>
    </w:p>
    <w:p w:rsidR="00EE55C3" w:rsidRPr="00026D8F" w:rsidRDefault="00EE55C3" w:rsidP="00EE55C3">
      <w:pPr>
        <w:autoSpaceDE w:val="0"/>
        <w:autoSpaceDN w:val="0"/>
        <w:adjustRightInd w:val="0"/>
        <w:ind w:firstLine="539"/>
        <w:jc w:val="both"/>
        <w:rPr>
          <w:rFonts w:eastAsiaTheme="minorHAnsi" w:cs="Times New Roman"/>
          <w:lang w:eastAsia="en-US"/>
        </w:rPr>
      </w:pPr>
      <w:r w:rsidRPr="00026D8F">
        <w:rPr>
          <w:rFonts w:eastAsiaTheme="minorHAnsi" w:cs="Times New Roman"/>
          <w:lang w:eastAsia="en-US"/>
        </w:rPr>
        <w:t xml:space="preserve">- </w:t>
      </w:r>
      <w:hyperlink r:id="rId16" w:history="1">
        <w:r w:rsidRPr="00026D8F">
          <w:rPr>
            <w:rFonts w:eastAsiaTheme="minorHAnsi" w:cs="Times New Roman"/>
            <w:lang w:eastAsia="en-US"/>
          </w:rPr>
          <w:t>Закон</w:t>
        </w:r>
      </w:hyperlink>
      <w:r w:rsidRPr="00026D8F">
        <w:rPr>
          <w:rFonts w:eastAsiaTheme="minorHAnsi" w:cs="Times New Roman"/>
          <w:lang w:eastAsia="en-US"/>
        </w:rPr>
        <w:t>е Московской области от 24.07.2007 № 137/2007-ОЗ «О муниципальной службе в Московской области».</w:t>
      </w:r>
    </w:p>
    <w:p w:rsidR="00EE55C3" w:rsidRPr="00026D8F" w:rsidRDefault="00EE55C3" w:rsidP="00EE55C3">
      <w:pPr>
        <w:autoSpaceDE w:val="0"/>
        <w:autoSpaceDN w:val="0"/>
        <w:adjustRightInd w:val="0"/>
        <w:ind w:firstLine="539"/>
        <w:jc w:val="both"/>
        <w:rPr>
          <w:rFonts w:cs="Times New Roman"/>
        </w:rPr>
      </w:pPr>
      <w:r w:rsidRPr="00026D8F">
        <w:rPr>
          <w:rFonts w:cs="Times New Roman"/>
        </w:rPr>
        <w:t>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 повышения квалификации кадров для местного самоуправления.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 а также государственных и муниципальных служащих и руководителей органов государственной власти и местного самоуправления, имеющих большой опыт работы в данных органах.</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Внедрение на муниципальной службе системы квалификационных требований, включающей детализированные требования к профессиональному образованию, стажу муниципальной службы (государственной службы иных видов) или стажу (опыту) работы по специальности, направлению подготовки, профессиональным и личностным качествам, знаниям, навыкам и умениям, обеспечит поступление на муниципальную службу компетентных граждан.</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Мероприятий подпрограммы позволит обеспечить дальнейшее эффективное функционирование муниципальной службы.</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Мероприятия подпрограммы предполагается осуществлять по основным направлениям:</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 совершенствование и организация профессионального развития муниципальных служащих;</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 дальнейшее внедрение современных принципов организации муниципальной службы.</w:t>
      </w:r>
    </w:p>
    <w:p w:rsidR="00EE55C3" w:rsidRPr="00026D8F" w:rsidRDefault="00EE55C3" w:rsidP="00122EED">
      <w:pPr>
        <w:spacing w:after="160" w:line="259" w:lineRule="auto"/>
        <w:jc w:val="center"/>
        <w:rPr>
          <w:rFonts w:cs="Times New Roman"/>
        </w:rPr>
      </w:pPr>
      <w:r w:rsidRPr="00026D8F">
        <w:rPr>
          <w:rFonts w:cs="Times New Roman"/>
        </w:rPr>
        <w:br w:type="page"/>
      </w:r>
      <w:r w:rsidRPr="00026D8F">
        <w:rPr>
          <w:rFonts w:cs="Times New Roman"/>
        </w:rPr>
        <w:lastRenderedPageBreak/>
        <w:t>3. Перечень мероприятий подпрограммы</w:t>
      </w:r>
      <w:r w:rsidR="00B160AB" w:rsidRPr="00026D8F">
        <w:rPr>
          <w:rFonts w:cs="Times New Roman"/>
        </w:rPr>
        <w:t xml:space="preserve"> </w:t>
      </w:r>
      <w:r w:rsidRPr="00026D8F">
        <w:rPr>
          <w:rFonts w:cs="Times New Roman"/>
          <w:lang w:val="en-US"/>
        </w:rPr>
        <w:t>III</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«Совершенствование муниципальной службы Московской области»</w:t>
      </w:r>
    </w:p>
    <w:p w:rsidR="00EE55C3" w:rsidRPr="00026D8F" w:rsidRDefault="00EE55C3" w:rsidP="00EE55C3">
      <w:pPr>
        <w:pStyle w:val="ConsPlusNormal"/>
        <w:jc w:val="both"/>
        <w:rPr>
          <w:rFonts w:ascii="Times New Roman" w:hAnsi="Times New Roman" w:cs="Times New Roman"/>
          <w:sz w:val="24"/>
          <w:szCs w:val="24"/>
        </w:rPr>
      </w:pPr>
    </w:p>
    <w:tbl>
      <w:tblPr>
        <w:tblW w:w="1631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69"/>
        <w:gridCol w:w="1267"/>
        <w:gridCol w:w="1710"/>
        <w:gridCol w:w="1559"/>
        <w:gridCol w:w="1276"/>
        <w:gridCol w:w="992"/>
        <w:gridCol w:w="992"/>
        <w:gridCol w:w="992"/>
        <w:gridCol w:w="993"/>
        <w:gridCol w:w="992"/>
        <w:gridCol w:w="1634"/>
        <w:gridCol w:w="1570"/>
      </w:tblGrid>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п/п</w:t>
            </w:r>
          </w:p>
        </w:tc>
        <w:tc>
          <w:tcPr>
            <w:tcW w:w="1769"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Мероприятие  подпрограммы</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Сроки исполнения мероприятия</w:t>
            </w:r>
          </w:p>
        </w:tc>
        <w:tc>
          <w:tcPr>
            <w:tcW w:w="1710"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Источники финансирования</w:t>
            </w:r>
          </w:p>
        </w:tc>
        <w:tc>
          <w:tcPr>
            <w:tcW w:w="1559" w:type="dxa"/>
            <w:vMerge w:val="restart"/>
          </w:tcPr>
          <w:p w:rsidR="00EE55C3" w:rsidRPr="00026D8F" w:rsidRDefault="00EE55C3" w:rsidP="00093CA5">
            <w:pPr>
              <w:pStyle w:val="ConsPlusNormal"/>
              <w:jc w:val="center"/>
              <w:rPr>
                <w:rFonts w:ascii="Times New Roman" w:hAnsi="Times New Roman" w:cs="Times New Roman"/>
                <w:sz w:val="18"/>
              </w:rPr>
            </w:pPr>
            <w:r w:rsidRPr="00026D8F">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18"/>
              </w:rPr>
              <w:t xml:space="preserve">(тыс. руб.) </w:t>
            </w:r>
          </w:p>
        </w:tc>
        <w:tc>
          <w:tcPr>
            <w:tcW w:w="1276"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Всего </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(тыс. руб.)</w:t>
            </w:r>
          </w:p>
        </w:tc>
        <w:tc>
          <w:tcPr>
            <w:tcW w:w="4961" w:type="dxa"/>
            <w:gridSpan w:val="5"/>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Объем финансирования по годам (тыс. руб.)</w:t>
            </w:r>
          </w:p>
        </w:tc>
        <w:tc>
          <w:tcPr>
            <w:tcW w:w="1634"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Ответственный за выполнение мероприятия подпрограммы</w:t>
            </w:r>
          </w:p>
        </w:tc>
        <w:tc>
          <w:tcPr>
            <w:tcW w:w="1570"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Результаты выполнения мероприятий подпрограммы</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vMerge/>
          </w:tcPr>
          <w:p w:rsidR="00EE55C3" w:rsidRPr="00026D8F" w:rsidRDefault="00EE55C3" w:rsidP="00093CA5">
            <w:pPr>
              <w:rPr>
                <w:rFonts w:cs="Times New Roman"/>
                <w:sz w:val="20"/>
                <w:szCs w:val="20"/>
              </w:rPr>
            </w:pPr>
          </w:p>
        </w:tc>
        <w:tc>
          <w:tcPr>
            <w:tcW w:w="1559" w:type="dxa"/>
            <w:vMerge/>
          </w:tcPr>
          <w:p w:rsidR="00EE55C3" w:rsidRPr="00026D8F" w:rsidRDefault="00EE55C3" w:rsidP="00093CA5">
            <w:pPr>
              <w:rPr>
                <w:rFonts w:cs="Times New Roman"/>
                <w:sz w:val="20"/>
                <w:szCs w:val="20"/>
              </w:rPr>
            </w:pPr>
          </w:p>
        </w:tc>
        <w:tc>
          <w:tcPr>
            <w:tcW w:w="1276" w:type="dxa"/>
            <w:vMerge/>
          </w:tcPr>
          <w:p w:rsidR="00EE55C3" w:rsidRPr="00026D8F" w:rsidRDefault="00EE55C3" w:rsidP="00093CA5">
            <w:pPr>
              <w:rPr>
                <w:rFonts w:cs="Times New Roman"/>
                <w:sz w:val="20"/>
                <w:szCs w:val="20"/>
              </w:rPr>
            </w:pP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2021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2022 год</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2023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2024 год</w:t>
            </w:r>
          </w:p>
        </w:tc>
        <w:tc>
          <w:tcPr>
            <w:tcW w:w="1634" w:type="dxa"/>
            <w:vMerge/>
          </w:tcPr>
          <w:p w:rsidR="00EE55C3" w:rsidRPr="00026D8F" w:rsidRDefault="00EE55C3" w:rsidP="00093CA5">
            <w:pPr>
              <w:rPr>
                <w:rFonts w:cs="Times New Roman"/>
                <w:sz w:val="20"/>
                <w:szCs w:val="20"/>
              </w:rPr>
            </w:pPr>
          </w:p>
        </w:tc>
        <w:tc>
          <w:tcPr>
            <w:tcW w:w="1570" w:type="dxa"/>
            <w:vMerge/>
          </w:tcPr>
          <w:p w:rsidR="00EE55C3" w:rsidRPr="00026D8F" w:rsidRDefault="00EE55C3" w:rsidP="00093CA5">
            <w:pPr>
              <w:rPr>
                <w:rFonts w:cs="Times New Roman"/>
                <w:sz w:val="20"/>
                <w:szCs w:val="20"/>
              </w:rPr>
            </w:pPr>
          </w:p>
        </w:tc>
      </w:tr>
      <w:tr w:rsidR="00EE55C3" w:rsidRPr="00026D8F" w:rsidTr="0086777A">
        <w:tc>
          <w:tcPr>
            <w:tcW w:w="5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w:t>
            </w:r>
          </w:p>
        </w:tc>
        <w:tc>
          <w:tcPr>
            <w:tcW w:w="176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w:t>
            </w:r>
          </w:p>
        </w:tc>
        <w:tc>
          <w:tcPr>
            <w:tcW w:w="171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w:t>
            </w:r>
          </w:p>
        </w:tc>
        <w:tc>
          <w:tcPr>
            <w:tcW w:w="1634"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w:t>
            </w:r>
          </w:p>
        </w:tc>
        <w:tc>
          <w:tcPr>
            <w:tcW w:w="157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w:t>
            </w:r>
          </w:p>
        </w:tc>
      </w:tr>
      <w:tr w:rsidR="0007765D" w:rsidRPr="00026D8F" w:rsidTr="0086777A">
        <w:tc>
          <w:tcPr>
            <w:tcW w:w="567" w:type="dxa"/>
            <w:vMerge w:val="restart"/>
          </w:tcPr>
          <w:p w:rsidR="0007765D" w:rsidRPr="00026D8F" w:rsidRDefault="0007765D" w:rsidP="00093CA5">
            <w:pPr>
              <w:pStyle w:val="ConsPlusNormal"/>
              <w:jc w:val="center"/>
              <w:rPr>
                <w:rFonts w:ascii="Times New Roman" w:hAnsi="Times New Roman" w:cs="Times New Roman"/>
                <w:sz w:val="20"/>
              </w:rPr>
            </w:pPr>
            <w:r w:rsidRPr="00026D8F">
              <w:rPr>
                <w:rFonts w:ascii="Times New Roman" w:hAnsi="Times New Roman" w:cs="Times New Roman"/>
                <w:sz w:val="20"/>
              </w:rPr>
              <w:t>1.</w:t>
            </w:r>
          </w:p>
        </w:tc>
        <w:tc>
          <w:tcPr>
            <w:tcW w:w="1769" w:type="dxa"/>
            <w:vMerge w:val="restart"/>
          </w:tcPr>
          <w:p w:rsidR="0007765D" w:rsidRPr="00026D8F" w:rsidRDefault="0007765D" w:rsidP="00093CA5">
            <w:pPr>
              <w:pStyle w:val="ConsPlusNormal"/>
              <w:rPr>
                <w:rFonts w:ascii="Times New Roman" w:hAnsi="Times New Roman" w:cs="Times New Roman"/>
                <w:sz w:val="20"/>
              </w:rPr>
            </w:pPr>
            <w:r w:rsidRPr="00026D8F">
              <w:rPr>
                <w:rFonts w:ascii="Times New Roman" w:hAnsi="Times New Roman" w:cs="Times New Roman"/>
                <w:sz w:val="20"/>
              </w:rPr>
              <w:t>Основное мероприятие 01. Организация профессионального развития муниципальных служащих Московской области</w:t>
            </w:r>
          </w:p>
        </w:tc>
        <w:tc>
          <w:tcPr>
            <w:tcW w:w="1267" w:type="dxa"/>
            <w:vMerge w:val="restart"/>
          </w:tcPr>
          <w:p w:rsidR="0007765D" w:rsidRPr="00026D8F" w:rsidRDefault="0007765D"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07765D" w:rsidRPr="00026D8F" w:rsidRDefault="0007765D"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07765D" w:rsidRPr="00026D8F" w:rsidRDefault="0007765D" w:rsidP="00093CA5">
            <w:pPr>
              <w:pStyle w:val="ConsPlusNormal"/>
              <w:jc w:val="center"/>
              <w:rPr>
                <w:rFonts w:ascii="Times New Roman" w:hAnsi="Times New Roman" w:cs="Times New Roman"/>
                <w:sz w:val="20"/>
              </w:rPr>
            </w:pPr>
            <w:r w:rsidRPr="00026D8F">
              <w:rPr>
                <w:rFonts w:ascii="Times New Roman" w:hAnsi="Times New Roman" w:cs="Times New Roman"/>
                <w:sz w:val="20"/>
              </w:rPr>
              <w:t>1 921,5</w:t>
            </w:r>
          </w:p>
        </w:tc>
        <w:tc>
          <w:tcPr>
            <w:tcW w:w="1276" w:type="dxa"/>
          </w:tcPr>
          <w:p w:rsidR="0007765D" w:rsidRPr="00026D8F" w:rsidRDefault="0007765D" w:rsidP="00190C05">
            <w:pPr>
              <w:pStyle w:val="ConsPlusNormal"/>
              <w:jc w:val="center"/>
              <w:rPr>
                <w:rFonts w:ascii="Times New Roman" w:hAnsi="Times New Roman" w:cs="Times New Roman"/>
                <w:sz w:val="20"/>
              </w:rPr>
            </w:pPr>
            <w:r>
              <w:rPr>
                <w:rFonts w:ascii="Times New Roman" w:hAnsi="Times New Roman" w:cs="Times New Roman"/>
                <w:sz w:val="20"/>
              </w:rPr>
              <w:t>10 785,</w:t>
            </w:r>
            <w:r w:rsidR="00190C05">
              <w:rPr>
                <w:rFonts w:ascii="Times New Roman" w:hAnsi="Times New Roman" w:cs="Times New Roman"/>
                <w:sz w:val="20"/>
              </w:rPr>
              <w:t>1</w:t>
            </w:r>
          </w:p>
        </w:tc>
        <w:tc>
          <w:tcPr>
            <w:tcW w:w="992" w:type="dxa"/>
          </w:tcPr>
          <w:p w:rsidR="0007765D" w:rsidRPr="00026D8F" w:rsidRDefault="0007765D" w:rsidP="0036612D">
            <w:pPr>
              <w:pStyle w:val="ConsPlusNormal"/>
              <w:jc w:val="center"/>
              <w:rPr>
                <w:rFonts w:ascii="Times New Roman" w:hAnsi="Times New Roman" w:cs="Times New Roman"/>
                <w:sz w:val="20"/>
              </w:rPr>
            </w:pPr>
            <w:r>
              <w:rPr>
                <w:rFonts w:ascii="Times New Roman" w:hAnsi="Times New Roman" w:cs="Times New Roman"/>
                <w:sz w:val="20"/>
              </w:rPr>
              <w:t>1 966,</w:t>
            </w:r>
            <w:r w:rsidR="0036612D">
              <w:rPr>
                <w:rFonts w:ascii="Times New Roman" w:hAnsi="Times New Roman" w:cs="Times New Roman"/>
                <w:sz w:val="20"/>
              </w:rPr>
              <w:t>1</w:t>
            </w:r>
          </w:p>
        </w:tc>
        <w:tc>
          <w:tcPr>
            <w:tcW w:w="992" w:type="dxa"/>
          </w:tcPr>
          <w:p w:rsidR="0007765D" w:rsidRPr="00026D8F" w:rsidRDefault="0007765D" w:rsidP="00BF45C2">
            <w:pPr>
              <w:pStyle w:val="ConsPlusNormal"/>
              <w:jc w:val="center"/>
              <w:rPr>
                <w:rFonts w:ascii="Times New Roman" w:hAnsi="Times New Roman" w:cs="Times New Roman"/>
                <w:sz w:val="20"/>
              </w:rPr>
            </w:pPr>
            <w:r w:rsidRPr="00026D8F">
              <w:rPr>
                <w:rFonts w:ascii="Times New Roman" w:hAnsi="Times New Roman" w:cs="Times New Roman"/>
                <w:sz w:val="20"/>
              </w:rPr>
              <w:t>2 595,5</w:t>
            </w:r>
          </w:p>
        </w:tc>
        <w:tc>
          <w:tcPr>
            <w:tcW w:w="992" w:type="dxa"/>
          </w:tcPr>
          <w:p w:rsidR="0007765D" w:rsidRPr="00026D8F" w:rsidRDefault="0007765D" w:rsidP="00BF45C2">
            <w:pPr>
              <w:pStyle w:val="ConsPlusNormal"/>
              <w:jc w:val="center"/>
              <w:rPr>
                <w:rFonts w:ascii="Times New Roman" w:hAnsi="Times New Roman" w:cs="Times New Roman"/>
                <w:sz w:val="20"/>
              </w:rPr>
            </w:pPr>
            <w:r w:rsidRPr="00026D8F">
              <w:rPr>
                <w:rFonts w:ascii="Times New Roman" w:hAnsi="Times New Roman" w:cs="Times New Roman"/>
                <w:sz w:val="20"/>
              </w:rPr>
              <w:t>2 141,2</w:t>
            </w:r>
          </w:p>
        </w:tc>
        <w:tc>
          <w:tcPr>
            <w:tcW w:w="993" w:type="dxa"/>
          </w:tcPr>
          <w:p w:rsidR="0007765D" w:rsidRPr="00026D8F" w:rsidRDefault="0007765D"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992" w:type="dxa"/>
          </w:tcPr>
          <w:p w:rsidR="0007765D" w:rsidRPr="00026D8F" w:rsidRDefault="0007765D"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1634" w:type="dxa"/>
          </w:tcPr>
          <w:p w:rsidR="0007765D" w:rsidRPr="00026D8F" w:rsidRDefault="0007765D" w:rsidP="00093CA5">
            <w:pPr>
              <w:pStyle w:val="ConsPlusNormal"/>
              <w:rPr>
                <w:rFonts w:ascii="Times New Roman" w:hAnsi="Times New Roman" w:cs="Times New Roman"/>
                <w:i/>
                <w:sz w:val="20"/>
              </w:rPr>
            </w:pPr>
          </w:p>
        </w:tc>
        <w:tc>
          <w:tcPr>
            <w:tcW w:w="1570" w:type="dxa"/>
          </w:tcPr>
          <w:p w:rsidR="0007765D" w:rsidRPr="00026D8F" w:rsidRDefault="0007765D" w:rsidP="00093CA5">
            <w:pPr>
              <w:pStyle w:val="ConsPlusNormal"/>
              <w:rPr>
                <w:rFonts w:ascii="Times New Roman" w:hAnsi="Times New Roman" w:cs="Times New Roman"/>
                <w:i/>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15639A" w:rsidP="00093CA5">
            <w:pPr>
              <w:pStyle w:val="ConsPlusNormal"/>
              <w:jc w:val="center"/>
              <w:rPr>
                <w:rFonts w:ascii="Times New Roman" w:hAnsi="Times New Roman" w:cs="Times New Roman"/>
                <w:sz w:val="20"/>
              </w:rPr>
            </w:pPr>
            <w:r>
              <w:rPr>
                <w:rFonts w:ascii="Times New Roman" w:hAnsi="Times New Roman" w:cs="Times New Roman"/>
                <w:sz w:val="20"/>
              </w:rPr>
              <w:t>1 921,5</w:t>
            </w:r>
          </w:p>
        </w:tc>
        <w:tc>
          <w:tcPr>
            <w:tcW w:w="1276" w:type="dxa"/>
          </w:tcPr>
          <w:p w:rsidR="00EE55C3" w:rsidRPr="00026D8F" w:rsidRDefault="0007765D" w:rsidP="00190C05">
            <w:pPr>
              <w:pStyle w:val="ConsPlusNormal"/>
              <w:jc w:val="center"/>
              <w:rPr>
                <w:rFonts w:ascii="Times New Roman" w:hAnsi="Times New Roman" w:cs="Times New Roman"/>
                <w:sz w:val="20"/>
              </w:rPr>
            </w:pPr>
            <w:r>
              <w:rPr>
                <w:rFonts w:ascii="Times New Roman" w:hAnsi="Times New Roman" w:cs="Times New Roman"/>
                <w:sz w:val="20"/>
              </w:rPr>
              <w:t>10 785,</w:t>
            </w:r>
            <w:r w:rsidR="00190C05">
              <w:rPr>
                <w:rFonts w:ascii="Times New Roman" w:hAnsi="Times New Roman" w:cs="Times New Roman"/>
                <w:sz w:val="20"/>
              </w:rPr>
              <w:t>1</w:t>
            </w:r>
          </w:p>
        </w:tc>
        <w:tc>
          <w:tcPr>
            <w:tcW w:w="992" w:type="dxa"/>
          </w:tcPr>
          <w:p w:rsidR="00EE55C3" w:rsidRPr="00026D8F" w:rsidRDefault="0007765D" w:rsidP="0036612D">
            <w:pPr>
              <w:pStyle w:val="ConsPlusNormal"/>
              <w:jc w:val="center"/>
              <w:rPr>
                <w:rFonts w:ascii="Times New Roman" w:hAnsi="Times New Roman" w:cs="Times New Roman"/>
                <w:sz w:val="20"/>
              </w:rPr>
            </w:pPr>
            <w:r>
              <w:rPr>
                <w:rFonts w:ascii="Times New Roman" w:hAnsi="Times New Roman" w:cs="Times New Roman"/>
                <w:sz w:val="20"/>
              </w:rPr>
              <w:t>1 966,</w:t>
            </w:r>
            <w:r w:rsidR="0036612D">
              <w:rPr>
                <w:rFonts w:ascii="Times New Roman" w:hAnsi="Times New Roman" w:cs="Times New Roman"/>
                <w:sz w:val="20"/>
              </w:rPr>
              <w:t>1</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2 595,5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2 141,2</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1634"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Управление по кадровой политике и общим вопросам Администрации г.о. Электросталь Московской области</w:t>
            </w:r>
          </w:p>
        </w:tc>
        <w:tc>
          <w:tcPr>
            <w:tcW w:w="157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1</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Организация и проведение мероприятий по  обучению, переобучению, повышению квалификации и обмену опытом специалистов </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1 091,4</w:t>
            </w:r>
          </w:p>
        </w:tc>
        <w:tc>
          <w:tcPr>
            <w:tcW w:w="1276" w:type="dxa"/>
          </w:tcPr>
          <w:p w:rsidR="00EE55C3" w:rsidRPr="00382B6D" w:rsidRDefault="00EE55C3" w:rsidP="00A14CEE">
            <w:pPr>
              <w:pStyle w:val="ConsPlusNormal"/>
              <w:jc w:val="center"/>
              <w:rPr>
                <w:rFonts w:ascii="Times New Roman" w:hAnsi="Times New Roman" w:cs="Times New Roman"/>
                <w:sz w:val="20"/>
              </w:rPr>
            </w:pPr>
            <w:r w:rsidRPr="00382B6D">
              <w:rPr>
                <w:rFonts w:ascii="Times New Roman" w:hAnsi="Times New Roman" w:cs="Times New Roman"/>
                <w:sz w:val="20"/>
              </w:rPr>
              <w:t>3</w:t>
            </w:r>
            <w:r w:rsidR="00A14CEE" w:rsidRPr="00382B6D">
              <w:rPr>
                <w:rFonts w:ascii="Times New Roman" w:hAnsi="Times New Roman" w:cs="Times New Roman"/>
                <w:sz w:val="20"/>
              </w:rPr>
              <w:t> 690,4</w:t>
            </w:r>
          </w:p>
        </w:tc>
        <w:tc>
          <w:tcPr>
            <w:tcW w:w="992" w:type="dxa"/>
          </w:tcPr>
          <w:p w:rsidR="00EE55C3" w:rsidRPr="00382B6D" w:rsidRDefault="00A14CEE" w:rsidP="00093CA5">
            <w:pPr>
              <w:pStyle w:val="ConsPlusNormal"/>
              <w:jc w:val="center"/>
              <w:rPr>
                <w:rFonts w:ascii="Times New Roman" w:hAnsi="Times New Roman" w:cs="Times New Roman"/>
                <w:sz w:val="20"/>
              </w:rPr>
            </w:pPr>
            <w:r w:rsidRPr="00382B6D">
              <w:rPr>
                <w:rFonts w:ascii="Times New Roman" w:hAnsi="Times New Roman" w:cs="Times New Roman"/>
                <w:sz w:val="20"/>
              </w:rPr>
              <w:t>277,3</w:t>
            </w:r>
          </w:p>
        </w:tc>
        <w:tc>
          <w:tcPr>
            <w:tcW w:w="992" w:type="dxa"/>
          </w:tcPr>
          <w:p w:rsidR="00EE55C3" w:rsidRPr="00382B6D" w:rsidRDefault="00EE55C3" w:rsidP="00093CA5">
            <w:pPr>
              <w:pStyle w:val="ConsPlusNormal"/>
              <w:jc w:val="center"/>
              <w:rPr>
                <w:rFonts w:ascii="Times New Roman" w:hAnsi="Times New Roman" w:cs="Times New Roman"/>
                <w:sz w:val="20"/>
              </w:rPr>
            </w:pPr>
            <w:r w:rsidRPr="00382B6D">
              <w:rPr>
                <w:rFonts w:ascii="Times New Roman" w:hAnsi="Times New Roman" w:cs="Times New Roman"/>
                <w:sz w:val="20"/>
              </w:rPr>
              <w:t>393,5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227,2</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1 396,2</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1 396,2</w:t>
            </w:r>
          </w:p>
        </w:tc>
        <w:tc>
          <w:tcPr>
            <w:tcW w:w="1634"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Управление по кадровой политике и общим вопросам Администрации г.о. Электросталь Московской области</w:t>
            </w:r>
          </w:p>
        </w:tc>
        <w:tc>
          <w:tcPr>
            <w:tcW w:w="1570"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обучения, переобучения, повышения квалификации  и обмену опытом специалистов</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1 091,4</w:t>
            </w:r>
          </w:p>
        </w:tc>
        <w:tc>
          <w:tcPr>
            <w:tcW w:w="1276" w:type="dxa"/>
          </w:tcPr>
          <w:p w:rsidR="00EE55C3" w:rsidRPr="00382B6D" w:rsidRDefault="00EE55C3" w:rsidP="00A14CEE">
            <w:pPr>
              <w:pStyle w:val="ConsPlusNormal"/>
              <w:jc w:val="center"/>
              <w:rPr>
                <w:rFonts w:ascii="Times New Roman" w:hAnsi="Times New Roman" w:cs="Times New Roman"/>
                <w:sz w:val="20"/>
              </w:rPr>
            </w:pPr>
            <w:r w:rsidRPr="00382B6D">
              <w:rPr>
                <w:rFonts w:ascii="Times New Roman" w:hAnsi="Times New Roman" w:cs="Times New Roman"/>
                <w:sz w:val="20"/>
              </w:rPr>
              <w:t>3</w:t>
            </w:r>
            <w:r w:rsidR="00A14CEE" w:rsidRPr="00382B6D">
              <w:rPr>
                <w:rFonts w:ascii="Times New Roman" w:hAnsi="Times New Roman" w:cs="Times New Roman"/>
                <w:sz w:val="20"/>
              </w:rPr>
              <w:t> 690,4</w:t>
            </w:r>
          </w:p>
        </w:tc>
        <w:tc>
          <w:tcPr>
            <w:tcW w:w="992" w:type="dxa"/>
          </w:tcPr>
          <w:p w:rsidR="00EE55C3" w:rsidRPr="00382B6D" w:rsidRDefault="00A14CEE" w:rsidP="00093CA5">
            <w:pPr>
              <w:pStyle w:val="ConsPlusNormal"/>
              <w:jc w:val="center"/>
              <w:rPr>
                <w:rFonts w:ascii="Times New Roman" w:hAnsi="Times New Roman" w:cs="Times New Roman"/>
                <w:sz w:val="20"/>
              </w:rPr>
            </w:pPr>
            <w:r w:rsidRPr="00382B6D">
              <w:rPr>
                <w:rFonts w:ascii="Times New Roman" w:hAnsi="Times New Roman" w:cs="Times New Roman"/>
                <w:sz w:val="20"/>
              </w:rPr>
              <w:t>277,3</w:t>
            </w:r>
          </w:p>
        </w:tc>
        <w:tc>
          <w:tcPr>
            <w:tcW w:w="992" w:type="dxa"/>
          </w:tcPr>
          <w:p w:rsidR="00EE55C3" w:rsidRPr="00382B6D" w:rsidRDefault="00EE55C3" w:rsidP="00093CA5">
            <w:pPr>
              <w:pStyle w:val="ConsPlusNormal"/>
              <w:jc w:val="center"/>
              <w:rPr>
                <w:rFonts w:ascii="Times New Roman" w:hAnsi="Times New Roman" w:cs="Times New Roman"/>
                <w:sz w:val="20"/>
              </w:rPr>
            </w:pPr>
            <w:r w:rsidRPr="00382B6D">
              <w:rPr>
                <w:rFonts w:ascii="Times New Roman" w:hAnsi="Times New Roman" w:cs="Times New Roman"/>
                <w:sz w:val="20"/>
              </w:rPr>
              <w:t>393,5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227,2</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1 396,2</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1 396,2</w:t>
            </w:r>
          </w:p>
        </w:tc>
        <w:tc>
          <w:tcPr>
            <w:tcW w:w="1634" w:type="dxa"/>
            <w:vMerge/>
          </w:tcPr>
          <w:p w:rsidR="00EE55C3" w:rsidRPr="00026D8F" w:rsidRDefault="00EE55C3" w:rsidP="00093CA5">
            <w:pPr>
              <w:pStyle w:val="ConsPlusNormal"/>
              <w:rPr>
                <w:rFonts w:ascii="Times New Roman" w:hAnsi="Times New Roman" w:cs="Times New Roman"/>
                <w:sz w:val="20"/>
              </w:rPr>
            </w:pPr>
          </w:p>
        </w:tc>
        <w:tc>
          <w:tcPr>
            <w:tcW w:w="1570"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1.1.1</w:t>
            </w:r>
          </w:p>
        </w:tc>
        <w:tc>
          <w:tcPr>
            <w:tcW w:w="1769" w:type="dxa"/>
          </w:tcPr>
          <w:p w:rsidR="00EE55C3" w:rsidRPr="00026D8F" w:rsidRDefault="00EE55C3" w:rsidP="00093CA5">
            <w:pPr>
              <w:rPr>
                <w:rFonts w:cs="Times New Roman"/>
                <w:sz w:val="20"/>
                <w:szCs w:val="20"/>
              </w:rPr>
            </w:pPr>
            <w:r w:rsidRPr="00026D8F">
              <w:rPr>
                <w:rFonts w:cs="Times New Roman"/>
                <w:sz w:val="20"/>
                <w:szCs w:val="20"/>
              </w:rPr>
              <w:t xml:space="preserve">Администрация городского округа </w:t>
            </w:r>
            <w:r w:rsidRPr="00026D8F">
              <w:rPr>
                <w:rFonts w:cs="Times New Roman"/>
                <w:sz w:val="20"/>
                <w:szCs w:val="20"/>
              </w:rPr>
              <w:lastRenderedPageBreak/>
              <w:t xml:space="preserve">Электросталь </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Средства бюджета </w:t>
            </w:r>
            <w:r w:rsidRPr="00026D8F">
              <w:rPr>
                <w:rFonts w:ascii="Times New Roman" w:hAnsi="Times New Roman" w:cs="Times New Roman"/>
                <w:sz w:val="20"/>
              </w:rPr>
              <w:lastRenderedPageBreak/>
              <w:t>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871,2</w:t>
            </w:r>
          </w:p>
        </w:tc>
        <w:tc>
          <w:tcPr>
            <w:tcW w:w="1276" w:type="dxa"/>
          </w:tcPr>
          <w:p w:rsidR="00EE55C3" w:rsidRPr="004D7673" w:rsidRDefault="00B556CD" w:rsidP="00093CA5">
            <w:pPr>
              <w:pStyle w:val="ConsPlusNormal"/>
              <w:jc w:val="center"/>
              <w:rPr>
                <w:rFonts w:ascii="Times New Roman" w:hAnsi="Times New Roman" w:cs="Times New Roman"/>
                <w:sz w:val="20"/>
              </w:rPr>
            </w:pPr>
            <w:r w:rsidRPr="004D7673">
              <w:rPr>
                <w:rFonts w:ascii="Times New Roman" w:hAnsi="Times New Roman" w:cs="Times New Roman"/>
                <w:sz w:val="20"/>
              </w:rPr>
              <w:t>2 828,0</w:t>
            </w:r>
          </w:p>
        </w:tc>
        <w:tc>
          <w:tcPr>
            <w:tcW w:w="992" w:type="dxa"/>
          </w:tcPr>
          <w:p w:rsidR="00EE55C3" w:rsidRPr="004D7673" w:rsidRDefault="00B556CD" w:rsidP="00093CA5">
            <w:pPr>
              <w:pStyle w:val="ConsPlusNormal"/>
              <w:jc w:val="center"/>
              <w:rPr>
                <w:rFonts w:ascii="Times New Roman" w:hAnsi="Times New Roman" w:cs="Times New Roman"/>
                <w:sz w:val="20"/>
              </w:rPr>
            </w:pPr>
            <w:r w:rsidRPr="004D7673">
              <w:rPr>
                <w:rFonts w:ascii="Times New Roman" w:hAnsi="Times New Roman" w:cs="Times New Roman"/>
                <w:sz w:val="20"/>
              </w:rPr>
              <w:t>100,0</w:t>
            </w:r>
          </w:p>
        </w:tc>
        <w:tc>
          <w:tcPr>
            <w:tcW w:w="992" w:type="dxa"/>
          </w:tcPr>
          <w:p w:rsidR="00EE55C3" w:rsidRPr="004D7673" w:rsidRDefault="00EE55C3" w:rsidP="00093CA5">
            <w:pPr>
              <w:pStyle w:val="ConsPlusNormal"/>
              <w:jc w:val="center"/>
              <w:rPr>
                <w:rFonts w:ascii="Times New Roman" w:hAnsi="Times New Roman" w:cs="Times New Roman"/>
                <w:sz w:val="20"/>
              </w:rPr>
            </w:pPr>
            <w:r w:rsidRPr="004D7673">
              <w:rPr>
                <w:rFonts w:ascii="Times New Roman" w:hAnsi="Times New Roman" w:cs="Times New Roman"/>
                <w:sz w:val="20"/>
              </w:rPr>
              <w:t>150,0</w:t>
            </w:r>
          </w:p>
        </w:tc>
        <w:tc>
          <w:tcPr>
            <w:tcW w:w="992" w:type="dxa"/>
          </w:tcPr>
          <w:p w:rsidR="00EE55C3" w:rsidRPr="004D7673" w:rsidRDefault="00EE55C3" w:rsidP="00093CA5">
            <w:pPr>
              <w:pStyle w:val="ConsPlusNormal"/>
              <w:jc w:val="center"/>
              <w:rPr>
                <w:rFonts w:ascii="Times New Roman" w:hAnsi="Times New Roman" w:cs="Times New Roman"/>
                <w:sz w:val="20"/>
              </w:rPr>
            </w:pPr>
            <w:r w:rsidRPr="004D7673">
              <w:rPr>
                <w:rFonts w:ascii="Times New Roman" w:hAnsi="Times New Roman" w:cs="Times New Roman"/>
                <w:sz w:val="20"/>
              </w:rPr>
              <w:t>80,0</w:t>
            </w:r>
          </w:p>
        </w:tc>
        <w:tc>
          <w:tcPr>
            <w:tcW w:w="993" w:type="dxa"/>
          </w:tcPr>
          <w:p w:rsidR="00EE55C3" w:rsidRPr="004D7673" w:rsidRDefault="00EE55C3" w:rsidP="00093CA5">
            <w:pPr>
              <w:pStyle w:val="ConsPlusNormal"/>
              <w:jc w:val="center"/>
              <w:rPr>
                <w:rFonts w:ascii="Times New Roman" w:hAnsi="Times New Roman" w:cs="Times New Roman"/>
                <w:sz w:val="20"/>
              </w:rPr>
            </w:pPr>
            <w:r w:rsidRPr="004D7673">
              <w:rPr>
                <w:rFonts w:ascii="Times New Roman" w:hAnsi="Times New Roman" w:cs="Times New Roman"/>
                <w:sz w:val="20"/>
              </w:rPr>
              <w:t>1 249,0</w:t>
            </w:r>
          </w:p>
        </w:tc>
        <w:tc>
          <w:tcPr>
            <w:tcW w:w="992" w:type="dxa"/>
          </w:tcPr>
          <w:p w:rsidR="00EE55C3" w:rsidRPr="004D7673" w:rsidRDefault="00EE55C3" w:rsidP="00093CA5">
            <w:pPr>
              <w:pStyle w:val="ConsPlusNormal"/>
              <w:jc w:val="center"/>
              <w:rPr>
                <w:rFonts w:ascii="Times New Roman" w:hAnsi="Times New Roman" w:cs="Times New Roman"/>
                <w:sz w:val="20"/>
              </w:rPr>
            </w:pPr>
            <w:r w:rsidRPr="004D7673">
              <w:rPr>
                <w:rFonts w:ascii="Times New Roman" w:hAnsi="Times New Roman" w:cs="Times New Roman"/>
                <w:sz w:val="20"/>
              </w:rPr>
              <w:t>1 249,0</w:t>
            </w:r>
          </w:p>
        </w:tc>
        <w:tc>
          <w:tcPr>
            <w:tcW w:w="1634" w:type="dxa"/>
          </w:tcPr>
          <w:p w:rsidR="00EE55C3" w:rsidRPr="00026D8F" w:rsidRDefault="00EE55C3" w:rsidP="00093CA5">
            <w:pPr>
              <w:rPr>
                <w:rFonts w:cs="Times New Roman"/>
                <w:sz w:val="20"/>
                <w:szCs w:val="20"/>
              </w:rPr>
            </w:pPr>
            <w:r w:rsidRPr="00026D8F">
              <w:rPr>
                <w:rFonts w:cs="Times New Roman"/>
                <w:sz w:val="20"/>
                <w:szCs w:val="20"/>
              </w:rPr>
              <w:t xml:space="preserve">Администрация городского </w:t>
            </w:r>
            <w:r w:rsidRPr="00026D8F">
              <w:rPr>
                <w:rFonts w:cs="Times New Roman"/>
                <w:sz w:val="20"/>
                <w:szCs w:val="20"/>
              </w:rPr>
              <w:lastRenderedPageBreak/>
              <w:t xml:space="preserve">округа Электросталь </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lastRenderedPageBreak/>
              <w:t xml:space="preserve">Обеспечение обучения, </w:t>
            </w:r>
            <w:r w:rsidRPr="00026D8F">
              <w:rPr>
                <w:rFonts w:ascii="Times New Roman" w:hAnsi="Times New Roman" w:cs="Times New Roman"/>
                <w:sz w:val="20"/>
              </w:rPr>
              <w:lastRenderedPageBreak/>
              <w:t>переобучения, повышения квалификации специалистов Администрации г.о.Электросталь</w:t>
            </w: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1.1.2</w:t>
            </w:r>
          </w:p>
        </w:tc>
        <w:tc>
          <w:tcPr>
            <w:tcW w:w="1769" w:type="dxa"/>
          </w:tcPr>
          <w:p w:rsidR="00EE55C3" w:rsidRPr="00026D8F" w:rsidRDefault="00EE55C3" w:rsidP="00093CA5">
            <w:pPr>
              <w:rPr>
                <w:rFonts w:cs="Times New Roman"/>
                <w:sz w:val="20"/>
                <w:szCs w:val="20"/>
              </w:rPr>
            </w:pPr>
            <w:r w:rsidRPr="00026D8F">
              <w:rPr>
                <w:rFonts w:cs="Times New Roman"/>
                <w:sz w:val="20"/>
                <w:szCs w:val="20"/>
              </w:rPr>
              <w:t>Комитет имущественных отношений</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17,0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195,0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35,0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40,0</w:t>
            </w:r>
          </w:p>
        </w:tc>
        <w:tc>
          <w:tcPr>
            <w:tcW w:w="1634" w:type="dxa"/>
          </w:tcPr>
          <w:p w:rsidR="00EE55C3" w:rsidRPr="00026D8F" w:rsidRDefault="00EE55C3" w:rsidP="00093CA5">
            <w:pPr>
              <w:rPr>
                <w:rFonts w:cs="Times New Roman"/>
                <w:sz w:val="20"/>
                <w:szCs w:val="20"/>
              </w:rPr>
            </w:pPr>
            <w:r w:rsidRPr="00026D8F">
              <w:rPr>
                <w:rFonts w:cs="Times New Roman"/>
                <w:sz w:val="20"/>
                <w:szCs w:val="20"/>
              </w:rPr>
              <w:t>Комитет имущественных отношений Администрации г.о.Электросталь</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обучения, переобучения, повышения квалификации специалистов Комитета имущественных отношений</w:t>
            </w: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1.1.3</w:t>
            </w:r>
          </w:p>
        </w:tc>
        <w:tc>
          <w:tcPr>
            <w:tcW w:w="1769" w:type="dxa"/>
          </w:tcPr>
          <w:p w:rsidR="00EE55C3" w:rsidRPr="00026D8F" w:rsidRDefault="00EE55C3" w:rsidP="00093CA5">
            <w:pPr>
              <w:rPr>
                <w:rFonts w:cs="Times New Roman"/>
                <w:sz w:val="20"/>
                <w:szCs w:val="20"/>
              </w:rPr>
            </w:pPr>
            <w:r w:rsidRPr="00026D8F">
              <w:rPr>
                <w:rFonts w:cs="Times New Roman"/>
                <w:sz w:val="20"/>
                <w:szCs w:val="20"/>
              </w:rPr>
              <w:t>Комитет по строительству, дорожной деятельности и благоустройства</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60,0</w:t>
            </w:r>
          </w:p>
        </w:tc>
        <w:tc>
          <w:tcPr>
            <w:tcW w:w="1276" w:type="dxa"/>
          </w:tcPr>
          <w:p w:rsidR="00EE55C3" w:rsidRPr="00026D8F" w:rsidRDefault="00B556CD" w:rsidP="00093CA5">
            <w:pPr>
              <w:pStyle w:val="ConsPlusNormal"/>
              <w:jc w:val="center"/>
              <w:rPr>
                <w:rFonts w:ascii="Times New Roman" w:hAnsi="Times New Roman" w:cs="Times New Roman"/>
                <w:sz w:val="20"/>
              </w:rPr>
            </w:pPr>
            <w:r w:rsidRPr="00026D8F">
              <w:rPr>
                <w:rFonts w:ascii="Times New Roman" w:hAnsi="Times New Roman" w:cs="Times New Roman"/>
                <w:sz w:val="20"/>
              </w:rPr>
              <w:t>352,6</w:t>
            </w:r>
          </w:p>
        </w:tc>
        <w:tc>
          <w:tcPr>
            <w:tcW w:w="992" w:type="dxa"/>
          </w:tcPr>
          <w:p w:rsidR="00EE55C3" w:rsidRPr="00026D8F" w:rsidRDefault="00B556CD" w:rsidP="00093CA5">
            <w:pPr>
              <w:pStyle w:val="ConsPlusNormal"/>
              <w:jc w:val="center"/>
              <w:rPr>
                <w:rFonts w:ascii="Times New Roman" w:hAnsi="Times New Roman" w:cs="Times New Roman"/>
                <w:sz w:val="20"/>
              </w:rPr>
            </w:pPr>
            <w:r w:rsidRPr="00026D8F">
              <w:rPr>
                <w:rFonts w:ascii="Times New Roman" w:hAnsi="Times New Roman" w:cs="Times New Roman"/>
                <w:sz w:val="20"/>
              </w:rPr>
              <w:t>47,5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73,5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1634" w:type="dxa"/>
          </w:tcPr>
          <w:p w:rsidR="00EE55C3" w:rsidRPr="00026D8F" w:rsidRDefault="00EE55C3" w:rsidP="00093CA5">
            <w:pPr>
              <w:rPr>
                <w:rFonts w:cs="Times New Roman"/>
                <w:sz w:val="20"/>
                <w:szCs w:val="20"/>
              </w:rPr>
            </w:pPr>
            <w:r w:rsidRPr="00026D8F">
              <w:rPr>
                <w:rFonts w:cs="Times New Roman"/>
                <w:sz w:val="20"/>
                <w:szCs w:val="20"/>
              </w:rPr>
              <w:t>Комитет по строительству, дорожной деятельности и благоустройства Администрации г.о.Электросталь</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обучения, переобучения, повышения квалификации специалистов Комитета по строительству, дорожной деятельности и благоустройства</w:t>
            </w: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1.1.4</w:t>
            </w:r>
          </w:p>
        </w:tc>
        <w:tc>
          <w:tcPr>
            <w:tcW w:w="1769" w:type="dxa"/>
          </w:tcPr>
          <w:p w:rsidR="00EE55C3" w:rsidRPr="00026D8F" w:rsidRDefault="00EE55C3" w:rsidP="00093CA5">
            <w:pPr>
              <w:rPr>
                <w:rFonts w:cs="Times New Roman"/>
                <w:sz w:val="20"/>
                <w:szCs w:val="20"/>
              </w:rPr>
            </w:pPr>
            <w:r w:rsidRPr="00026D8F">
              <w:rPr>
                <w:rFonts w:cs="Times New Roman"/>
                <w:sz w:val="20"/>
                <w:szCs w:val="20"/>
              </w:rPr>
              <w:t>Управление городского жилищного и коммунального хозяйства</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108,7</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634" w:type="dxa"/>
          </w:tcPr>
          <w:p w:rsidR="00EE55C3" w:rsidRPr="00026D8F" w:rsidRDefault="00EE55C3" w:rsidP="00093CA5">
            <w:pPr>
              <w:rPr>
                <w:rFonts w:cs="Times New Roman"/>
                <w:sz w:val="20"/>
                <w:szCs w:val="20"/>
              </w:rPr>
            </w:pPr>
            <w:r w:rsidRPr="00026D8F">
              <w:rPr>
                <w:rFonts w:cs="Times New Roman"/>
                <w:sz w:val="20"/>
                <w:szCs w:val="20"/>
              </w:rPr>
              <w:t>Управление городского жилищного и коммунального хозяйства Администрации г.о.Электросталь</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Обеспечение обучения, переобучения, повышения квалификации специалистов Управления городского жилищного и коммунального </w:t>
            </w:r>
            <w:r w:rsidRPr="00026D8F">
              <w:rPr>
                <w:rFonts w:ascii="Times New Roman" w:hAnsi="Times New Roman" w:cs="Times New Roman"/>
                <w:sz w:val="20"/>
              </w:rPr>
              <w:lastRenderedPageBreak/>
              <w:t>хозяйства</w:t>
            </w: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1.1.5</w:t>
            </w:r>
          </w:p>
        </w:tc>
        <w:tc>
          <w:tcPr>
            <w:tcW w:w="1769" w:type="dxa"/>
          </w:tcPr>
          <w:p w:rsidR="00EE55C3" w:rsidRPr="00026D8F" w:rsidRDefault="00EE55C3" w:rsidP="00093CA5">
            <w:pPr>
              <w:rPr>
                <w:rFonts w:cs="Times New Roman"/>
                <w:sz w:val="20"/>
                <w:szCs w:val="20"/>
              </w:rPr>
            </w:pPr>
            <w:r w:rsidRPr="00026D8F">
              <w:rPr>
                <w:rFonts w:cs="Times New Roman"/>
                <w:sz w:val="20"/>
                <w:szCs w:val="20"/>
              </w:rPr>
              <w:t>Финансовое управление</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9,6</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179,8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79,8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634" w:type="dxa"/>
          </w:tcPr>
          <w:p w:rsidR="00EE55C3" w:rsidRPr="00026D8F" w:rsidRDefault="00EE55C3" w:rsidP="00093CA5">
            <w:pPr>
              <w:rPr>
                <w:rFonts w:cs="Times New Roman"/>
                <w:sz w:val="20"/>
                <w:szCs w:val="20"/>
              </w:rPr>
            </w:pPr>
            <w:r w:rsidRPr="00026D8F">
              <w:rPr>
                <w:rFonts w:cs="Times New Roman"/>
                <w:sz w:val="20"/>
                <w:szCs w:val="20"/>
              </w:rPr>
              <w:t>Финансовое управление Администрации г.о.Электросталь</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обучения, переобучения, повышения квалификации специалистов Финансового управления</w:t>
            </w: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1.1.6</w:t>
            </w:r>
          </w:p>
        </w:tc>
        <w:tc>
          <w:tcPr>
            <w:tcW w:w="1769" w:type="dxa"/>
          </w:tcPr>
          <w:p w:rsidR="00EE55C3" w:rsidRPr="00026D8F" w:rsidRDefault="00EE55C3" w:rsidP="00093CA5">
            <w:pPr>
              <w:rPr>
                <w:rFonts w:cs="Times New Roman"/>
                <w:sz w:val="20"/>
                <w:szCs w:val="20"/>
              </w:rPr>
            </w:pPr>
            <w:r w:rsidRPr="00026D8F">
              <w:rPr>
                <w:rFonts w:cs="Times New Roman"/>
                <w:sz w:val="20"/>
                <w:szCs w:val="20"/>
              </w:rPr>
              <w:t>Управление образования</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0 </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634" w:type="dxa"/>
          </w:tcPr>
          <w:p w:rsidR="00EE55C3" w:rsidRPr="00026D8F" w:rsidRDefault="00EE55C3" w:rsidP="00093CA5">
            <w:pPr>
              <w:rPr>
                <w:rFonts w:cs="Times New Roman"/>
                <w:sz w:val="20"/>
                <w:szCs w:val="20"/>
              </w:rPr>
            </w:pPr>
            <w:r w:rsidRPr="00026D8F">
              <w:rPr>
                <w:rFonts w:cs="Times New Roman"/>
                <w:sz w:val="20"/>
                <w:szCs w:val="20"/>
              </w:rPr>
              <w:t>Управление образования Администрации г.о.Электросталь</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обучения, переобучения, повышения квалификации специалистов Управления образования</w:t>
            </w: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1.1.7</w:t>
            </w:r>
          </w:p>
        </w:tc>
        <w:tc>
          <w:tcPr>
            <w:tcW w:w="1769" w:type="dxa"/>
          </w:tcPr>
          <w:p w:rsidR="00EE55C3" w:rsidRPr="00026D8F" w:rsidRDefault="00EE55C3" w:rsidP="00093CA5">
            <w:pPr>
              <w:rPr>
                <w:rFonts w:cs="Times New Roman"/>
                <w:sz w:val="20"/>
                <w:szCs w:val="20"/>
              </w:rPr>
            </w:pPr>
            <w:r w:rsidRPr="00026D8F">
              <w:rPr>
                <w:rFonts w:cs="Times New Roman"/>
                <w:sz w:val="20"/>
                <w:szCs w:val="20"/>
              </w:rPr>
              <w:t>Управление по культуре и делам молодежи</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24,9</w:t>
            </w:r>
          </w:p>
        </w:tc>
        <w:tc>
          <w:tcPr>
            <w:tcW w:w="1276" w:type="dxa"/>
          </w:tcPr>
          <w:p w:rsidR="00EE55C3" w:rsidRPr="00CB3EDB" w:rsidRDefault="00341334" w:rsidP="00093CA5">
            <w:pPr>
              <w:pStyle w:val="ConsPlusNormal"/>
              <w:jc w:val="center"/>
              <w:rPr>
                <w:rFonts w:ascii="Times New Roman" w:hAnsi="Times New Roman" w:cs="Times New Roman"/>
                <w:sz w:val="20"/>
              </w:rPr>
            </w:pPr>
            <w:r w:rsidRPr="00CB3EDB">
              <w:rPr>
                <w:rFonts w:ascii="Times New Roman" w:hAnsi="Times New Roman" w:cs="Times New Roman"/>
                <w:sz w:val="20"/>
              </w:rPr>
              <w:t>135,0</w:t>
            </w:r>
          </w:p>
        </w:tc>
        <w:tc>
          <w:tcPr>
            <w:tcW w:w="992" w:type="dxa"/>
          </w:tcPr>
          <w:p w:rsidR="00EE55C3" w:rsidRPr="00CB3EDB" w:rsidRDefault="00341334" w:rsidP="00093CA5">
            <w:pPr>
              <w:pStyle w:val="ConsPlusNormal"/>
              <w:jc w:val="center"/>
              <w:rPr>
                <w:rFonts w:ascii="Times New Roman" w:hAnsi="Times New Roman" w:cs="Times New Roman"/>
                <w:sz w:val="20"/>
              </w:rPr>
            </w:pPr>
            <w:r w:rsidRPr="00CB3EDB">
              <w:rPr>
                <w:rFonts w:ascii="Times New Roman" w:hAnsi="Times New Roman" w:cs="Times New Roman"/>
                <w:sz w:val="20"/>
              </w:rPr>
              <w:t>15,0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w:t>
            </w:r>
          </w:p>
        </w:tc>
        <w:tc>
          <w:tcPr>
            <w:tcW w:w="1634" w:type="dxa"/>
          </w:tcPr>
          <w:p w:rsidR="00EE55C3" w:rsidRPr="00026D8F" w:rsidRDefault="00EE55C3" w:rsidP="00093CA5">
            <w:pPr>
              <w:rPr>
                <w:rFonts w:cs="Times New Roman"/>
                <w:sz w:val="20"/>
                <w:szCs w:val="20"/>
              </w:rPr>
            </w:pPr>
            <w:r w:rsidRPr="00026D8F">
              <w:rPr>
                <w:rFonts w:cs="Times New Roman"/>
                <w:sz w:val="20"/>
                <w:szCs w:val="20"/>
              </w:rPr>
              <w:t>Управление по культуре и делам молодежи Администрации г.о.Электросталь</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обучения, переобучения, повышения квалификации специалистов Управления по культуре и делам молодежи</w:t>
            </w: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1.1.8</w:t>
            </w:r>
          </w:p>
        </w:tc>
        <w:tc>
          <w:tcPr>
            <w:tcW w:w="1769" w:type="dxa"/>
          </w:tcPr>
          <w:p w:rsidR="00EE55C3" w:rsidRPr="00026D8F" w:rsidRDefault="00EE55C3" w:rsidP="00093CA5">
            <w:pPr>
              <w:rPr>
                <w:rFonts w:cs="Times New Roman"/>
                <w:sz w:val="20"/>
                <w:szCs w:val="20"/>
              </w:rPr>
            </w:pPr>
            <w:r w:rsidRPr="00026D8F">
              <w:rPr>
                <w:rFonts w:cs="Times New Roman"/>
                <w:sz w:val="20"/>
                <w:szCs w:val="20"/>
              </w:rPr>
              <w:t>Управление по физической культуре и спорту</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634" w:type="dxa"/>
          </w:tcPr>
          <w:p w:rsidR="00EE55C3" w:rsidRPr="00026D8F" w:rsidRDefault="00EE55C3" w:rsidP="00093CA5">
            <w:pPr>
              <w:rPr>
                <w:rFonts w:cs="Times New Roman"/>
                <w:sz w:val="20"/>
                <w:szCs w:val="20"/>
              </w:rPr>
            </w:pPr>
            <w:r w:rsidRPr="00026D8F">
              <w:rPr>
                <w:rFonts w:cs="Times New Roman"/>
                <w:sz w:val="20"/>
                <w:szCs w:val="20"/>
              </w:rPr>
              <w:t>Управление по физической культуре и спорту Администрации г.о.Электросталь</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Обеспечение обучения, переобучения, повышения квалификации специалистов Управления по физической культуре и </w:t>
            </w:r>
            <w:r w:rsidRPr="00026D8F">
              <w:rPr>
                <w:rFonts w:ascii="Times New Roman" w:hAnsi="Times New Roman" w:cs="Times New Roman"/>
                <w:sz w:val="20"/>
              </w:rPr>
              <w:lastRenderedPageBreak/>
              <w:t>спорту</w:t>
            </w:r>
          </w:p>
        </w:tc>
      </w:tr>
      <w:tr w:rsidR="00721609" w:rsidRPr="00026D8F" w:rsidTr="0086777A">
        <w:tc>
          <w:tcPr>
            <w:tcW w:w="567" w:type="dxa"/>
            <w:vMerge w:val="restart"/>
          </w:tcPr>
          <w:p w:rsidR="00721609" w:rsidRPr="00026D8F" w:rsidRDefault="00721609" w:rsidP="00093CA5">
            <w:pPr>
              <w:pStyle w:val="ConsPlusNormal"/>
              <w:jc w:val="center"/>
              <w:rPr>
                <w:rFonts w:ascii="Times New Roman" w:hAnsi="Times New Roman" w:cs="Times New Roman"/>
                <w:sz w:val="20"/>
              </w:rPr>
            </w:pPr>
            <w:r w:rsidRPr="00026D8F">
              <w:rPr>
                <w:rFonts w:ascii="Times New Roman" w:hAnsi="Times New Roman" w:cs="Times New Roman"/>
                <w:sz w:val="20"/>
              </w:rPr>
              <w:t>1.2.</w:t>
            </w:r>
          </w:p>
        </w:tc>
        <w:tc>
          <w:tcPr>
            <w:tcW w:w="1769" w:type="dxa"/>
            <w:vMerge w:val="restart"/>
          </w:tcPr>
          <w:p w:rsidR="00721609" w:rsidRPr="00026D8F" w:rsidRDefault="00721609" w:rsidP="00093CA5">
            <w:pPr>
              <w:pStyle w:val="ConsPlusNormal"/>
              <w:rPr>
                <w:rFonts w:ascii="Times New Roman" w:hAnsi="Times New Roman" w:cs="Times New Roman"/>
                <w:sz w:val="20"/>
              </w:rPr>
            </w:pPr>
            <w:r w:rsidRPr="00026D8F">
              <w:rPr>
                <w:rFonts w:ascii="Times New Roman" w:hAnsi="Times New Roman" w:cs="Times New Roman"/>
                <w:sz w:val="20"/>
              </w:rPr>
              <w:t>Мероприятие 01.02</w:t>
            </w:r>
          </w:p>
          <w:p w:rsidR="00721609" w:rsidRPr="00026D8F" w:rsidRDefault="00721609" w:rsidP="00093CA5">
            <w:pPr>
              <w:pStyle w:val="ConsPlusNormal"/>
              <w:rPr>
                <w:rFonts w:ascii="Times New Roman" w:hAnsi="Times New Roman" w:cs="Times New Roman"/>
                <w:sz w:val="20"/>
              </w:rPr>
            </w:pPr>
            <w:r w:rsidRPr="00026D8F">
              <w:rPr>
                <w:rFonts w:ascii="Times New Roman" w:hAnsi="Times New Roman" w:cs="Times New Roman"/>
                <w:sz w:val="20"/>
              </w:rPr>
              <w:t>Организация работы по повышению квалификации муниципальных служащих и работников муниципальных учреждений, в т.ч. участие в краткосрочных семинарах</w:t>
            </w:r>
          </w:p>
        </w:tc>
        <w:tc>
          <w:tcPr>
            <w:tcW w:w="1267" w:type="dxa"/>
            <w:vMerge w:val="restart"/>
          </w:tcPr>
          <w:p w:rsidR="00721609" w:rsidRPr="00026D8F" w:rsidRDefault="00721609"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721609" w:rsidRPr="00026D8F" w:rsidRDefault="00721609"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721609" w:rsidRPr="00026D8F" w:rsidRDefault="00721609" w:rsidP="00093CA5">
            <w:pPr>
              <w:pStyle w:val="ConsPlusNormal"/>
              <w:jc w:val="center"/>
              <w:rPr>
                <w:rFonts w:ascii="Times New Roman" w:hAnsi="Times New Roman" w:cs="Times New Roman"/>
                <w:sz w:val="20"/>
              </w:rPr>
            </w:pPr>
            <w:r w:rsidRPr="00026D8F">
              <w:rPr>
                <w:rFonts w:ascii="Times New Roman" w:hAnsi="Times New Roman" w:cs="Times New Roman"/>
                <w:sz w:val="20"/>
              </w:rPr>
              <w:t>830,1</w:t>
            </w:r>
          </w:p>
        </w:tc>
        <w:tc>
          <w:tcPr>
            <w:tcW w:w="1276" w:type="dxa"/>
          </w:tcPr>
          <w:p w:rsidR="00721609" w:rsidRPr="00026D8F" w:rsidRDefault="00721609" w:rsidP="00190C05">
            <w:pPr>
              <w:pStyle w:val="ConsPlusNormal"/>
              <w:jc w:val="center"/>
              <w:rPr>
                <w:rFonts w:ascii="Times New Roman" w:hAnsi="Times New Roman" w:cs="Times New Roman"/>
                <w:sz w:val="20"/>
              </w:rPr>
            </w:pPr>
            <w:r>
              <w:rPr>
                <w:rFonts w:ascii="Times New Roman" w:hAnsi="Times New Roman" w:cs="Times New Roman"/>
                <w:sz w:val="20"/>
              </w:rPr>
              <w:t>7 094,</w:t>
            </w:r>
            <w:r w:rsidR="00190C05">
              <w:rPr>
                <w:rFonts w:ascii="Times New Roman" w:hAnsi="Times New Roman" w:cs="Times New Roman"/>
                <w:sz w:val="20"/>
              </w:rPr>
              <w:t>7</w:t>
            </w:r>
          </w:p>
        </w:tc>
        <w:tc>
          <w:tcPr>
            <w:tcW w:w="992" w:type="dxa"/>
          </w:tcPr>
          <w:p w:rsidR="00721609" w:rsidRPr="00026D8F" w:rsidRDefault="00721609" w:rsidP="0036612D">
            <w:pPr>
              <w:pStyle w:val="ConsPlusNormal"/>
              <w:jc w:val="center"/>
              <w:rPr>
                <w:rFonts w:ascii="Times New Roman" w:hAnsi="Times New Roman" w:cs="Times New Roman"/>
                <w:sz w:val="20"/>
              </w:rPr>
            </w:pPr>
            <w:r>
              <w:rPr>
                <w:rFonts w:ascii="Times New Roman" w:hAnsi="Times New Roman" w:cs="Times New Roman"/>
                <w:sz w:val="20"/>
              </w:rPr>
              <w:t>1 688,</w:t>
            </w:r>
            <w:r w:rsidR="0036612D">
              <w:rPr>
                <w:rFonts w:ascii="Times New Roman" w:hAnsi="Times New Roman" w:cs="Times New Roman"/>
                <w:sz w:val="20"/>
              </w:rPr>
              <w:t>8</w:t>
            </w:r>
          </w:p>
        </w:tc>
        <w:tc>
          <w:tcPr>
            <w:tcW w:w="992" w:type="dxa"/>
          </w:tcPr>
          <w:p w:rsidR="00721609" w:rsidRPr="00026D8F" w:rsidRDefault="00721609" w:rsidP="00BF45C2">
            <w:pPr>
              <w:pStyle w:val="ConsPlusNormal"/>
              <w:jc w:val="center"/>
              <w:rPr>
                <w:rFonts w:ascii="Times New Roman" w:hAnsi="Times New Roman" w:cs="Times New Roman"/>
                <w:sz w:val="20"/>
              </w:rPr>
            </w:pPr>
            <w:r w:rsidRPr="00026D8F">
              <w:rPr>
                <w:rFonts w:ascii="Times New Roman" w:hAnsi="Times New Roman" w:cs="Times New Roman"/>
                <w:sz w:val="20"/>
              </w:rPr>
              <w:t>2 202,0</w:t>
            </w:r>
          </w:p>
        </w:tc>
        <w:tc>
          <w:tcPr>
            <w:tcW w:w="992" w:type="dxa"/>
          </w:tcPr>
          <w:p w:rsidR="00721609" w:rsidRPr="00026D8F" w:rsidRDefault="00721609" w:rsidP="00BF45C2">
            <w:pPr>
              <w:pStyle w:val="ConsPlusNormal"/>
              <w:jc w:val="center"/>
              <w:rPr>
                <w:rFonts w:ascii="Times New Roman" w:hAnsi="Times New Roman" w:cs="Times New Roman"/>
                <w:sz w:val="20"/>
              </w:rPr>
            </w:pPr>
            <w:r w:rsidRPr="00026D8F">
              <w:rPr>
                <w:rFonts w:ascii="Times New Roman" w:hAnsi="Times New Roman" w:cs="Times New Roman"/>
                <w:sz w:val="20"/>
              </w:rPr>
              <w:t>1 914,0</w:t>
            </w:r>
          </w:p>
        </w:tc>
        <w:tc>
          <w:tcPr>
            <w:tcW w:w="993" w:type="dxa"/>
          </w:tcPr>
          <w:p w:rsidR="00721609" w:rsidRPr="00026D8F" w:rsidRDefault="00721609" w:rsidP="00BF45C2">
            <w:pPr>
              <w:pStyle w:val="ConsPlusNormal"/>
              <w:jc w:val="center"/>
              <w:rPr>
                <w:rFonts w:ascii="Times New Roman" w:hAnsi="Times New Roman" w:cs="Times New Roman"/>
                <w:sz w:val="20"/>
              </w:rPr>
            </w:pPr>
            <w:r w:rsidRPr="00026D8F">
              <w:rPr>
                <w:rFonts w:ascii="Times New Roman" w:hAnsi="Times New Roman" w:cs="Times New Roman"/>
                <w:sz w:val="20"/>
              </w:rPr>
              <w:t>645,0</w:t>
            </w:r>
          </w:p>
        </w:tc>
        <w:tc>
          <w:tcPr>
            <w:tcW w:w="992" w:type="dxa"/>
          </w:tcPr>
          <w:p w:rsidR="00721609" w:rsidRPr="00026D8F" w:rsidRDefault="00721609" w:rsidP="00BF45C2">
            <w:pPr>
              <w:pStyle w:val="ConsPlusNormal"/>
              <w:jc w:val="center"/>
              <w:rPr>
                <w:rFonts w:ascii="Times New Roman" w:hAnsi="Times New Roman" w:cs="Times New Roman"/>
                <w:sz w:val="20"/>
              </w:rPr>
            </w:pPr>
            <w:r w:rsidRPr="00026D8F">
              <w:rPr>
                <w:rFonts w:ascii="Times New Roman" w:hAnsi="Times New Roman" w:cs="Times New Roman"/>
                <w:sz w:val="20"/>
              </w:rPr>
              <w:t>645,0</w:t>
            </w:r>
          </w:p>
        </w:tc>
        <w:tc>
          <w:tcPr>
            <w:tcW w:w="1634" w:type="dxa"/>
            <w:vMerge w:val="restart"/>
          </w:tcPr>
          <w:p w:rsidR="00721609" w:rsidRPr="00026D8F" w:rsidRDefault="00721609" w:rsidP="00093CA5">
            <w:pPr>
              <w:pStyle w:val="ConsPlusNormal"/>
              <w:rPr>
                <w:rFonts w:ascii="Times New Roman" w:hAnsi="Times New Roman" w:cs="Times New Roman"/>
                <w:sz w:val="20"/>
              </w:rPr>
            </w:pPr>
            <w:r w:rsidRPr="00026D8F">
              <w:rPr>
                <w:rFonts w:ascii="Times New Roman" w:hAnsi="Times New Roman" w:cs="Times New Roman"/>
                <w:sz w:val="20"/>
              </w:rPr>
              <w:t>Управление по кадровой политике и общим вопросам Администрации г.о. Электросталь Московской области</w:t>
            </w:r>
          </w:p>
        </w:tc>
        <w:tc>
          <w:tcPr>
            <w:tcW w:w="1570" w:type="dxa"/>
            <w:vMerge w:val="restart"/>
          </w:tcPr>
          <w:p w:rsidR="00721609" w:rsidRPr="00026D8F" w:rsidRDefault="00721609"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повышения квалификации муниципальных служащих</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830,1</w:t>
            </w:r>
          </w:p>
        </w:tc>
        <w:tc>
          <w:tcPr>
            <w:tcW w:w="1276" w:type="dxa"/>
          </w:tcPr>
          <w:p w:rsidR="00EE55C3" w:rsidRPr="00026D8F" w:rsidRDefault="00721609" w:rsidP="00190C05">
            <w:pPr>
              <w:pStyle w:val="ConsPlusNormal"/>
              <w:jc w:val="center"/>
              <w:rPr>
                <w:rFonts w:ascii="Times New Roman" w:hAnsi="Times New Roman" w:cs="Times New Roman"/>
                <w:sz w:val="20"/>
              </w:rPr>
            </w:pPr>
            <w:r>
              <w:rPr>
                <w:rFonts w:ascii="Times New Roman" w:hAnsi="Times New Roman" w:cs="Times New Roman"/>
                <w:sz w:val="20"/>
              </w:rPr>
              <w:t>7 094,</w:t>
            </w:r>
            <w:r w:rsidR="00190C05">
              <w:rPr>
                <w:rFonts w:ascii="Times New Roman" w:hAnsi="Times New Roman" w:cs="Times New Roman"/>
                <w:sz w:val="20"/>
              </w:rPr>
              <w:t>7</w:t>
            </w:r>
          </w:p>
        </w:tc>
        <w:tc>
          <w:tcPr>
            <w:tcW w:w="992" w:type="dxa"/>
          </w:tcPr>
          <w:p w:rsidR="00EE55C3" w:rsidRPr="00026D8F" w:rsidRDefault="00382B6D" w:rsidP="0036612D">
            <w:pPr>
              <w:pStyle w:val="ConsPlusNormal"/>
              <w:jc w:val="center"/>
              <w:rPr>
                <w:rFonts w:ascii="Times New Roman" w:hAnsi="Times New Roman" w:cs="Times New Roman"/>
                <w:sz w:val="20"/>
              </w:rPr>
            </w:pPr>
            <w:r>
              <w:rPr>
                <w:rFonts w:ascii="Times New Roman" w:hAnsi="Times New Roman" w:cs="Times New Roman"/>
                <w:sz w:val="20"/>
              </w:rPr>
              <w:t>1 688,</w:t>
            </w:r>
            <w:r w:rsidR="0036612D">
              <w:rPr>
                <w:rFonts w:ascii="Times New Roman" w:hAnsi="Times New Roman" w:cs="Times New Roman"/>
                <w:sz w:val="20"/>
              </w:rPr>
              <w:t>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2 202,0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1 914,0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645,0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645,0</w:t>
            </w:r>
          </w:p>
        </w:tc>
        <w:tc>
          <w:tcPr>
            <w:tcW w:w="1634" w:type="dxa"/>
            <w:vMerge/>
          </w:tcPr>
          <w:p w:rsidR="00EE55C3" w:rsidRPr="00026D8F" w:rsidRDefault="00EE55C3" w:rsidP="00093CA5">
            <w:pPr>
              <w:pStyle w:val="ConsPlusNormal"/>
              <w:rPr>
                <w:rFonts w:ascii="Times New Roman" w:hAnsi="Times New Roman" w:cs="Times New Roman"/>
                <w:sz w:val="20"/>
              </w:rPr>
            </w:pPr>
          </w:p>
        </w:tc>
        <w:tc>
          <w:tcPr>
            <w:tcW w:w="1570"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1.2.1</w:t>
            </w:r>
          </w:p>
        </w:tc>
        <w:tc>
          <w:tcPr>
            <w:tcW w:w="1769" w:type="dxa"/>
          </w:tcPr>
          <w:p w:rsidR="00EE55C3" w:rsidRPr="00026D8F" w:rsidRDefault="00EE55C3" w:rsidP="00093CA5">
            <w:pPr>
              <w:rPr>
                <w:rFonts w:cs="Times New Roman"/>
                <w:sz w:val="20"/>
                <w:szCs w:val="20"/>
              </w:rPr>
            </w:pPr>
            <w:r w:rsidRPr="00026D8F">
              <w:rPr>
                <w:rFonts w:cs="Times New Roman"/>
                <w:sz w:val="20"/>
                <w:szCs w:val="20"/>
              </w:rPr>
              <w:t xml:space="preserve">Администрация городского округа Электросталь </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1276" w:type="dxa"/>
          </w:tcPr>
          <w:p w:rsidR="00EE55C3" w:rsidRPr="004D7673" w:rsidRDefault="00B361D5" w:rsidP="00190C05">
            <w:pPr>
              <w:pStyle w:val="ConsPlusNormal"/>
              <w:jc w:val="center"/>
              <w:rPr>
                <w:rFonts w:ascii="Times New Roman" w:hAnsi="Times New Roman" w:cs="Times New Roman"/>
                <w:sz w:val="20"/>
              </w:rPr>
            </w:pPr>
            <w:r w:rsidRPr="004D7673">
              <w:rPr>
                <w:rFonts w:ascii="Times New Roman" w:hAnsi="Times New Roman" w:cs="Times New Roman"/>
                <w:sz w:val="20"/>
              </w:rPr>
              <w:t>4 776,</w:t>
            </w:r>
            <w:r w:rsidR="00190C05" w:rsidRPr="004D7673">
              <w:rPr>
                <w:rFonts w:ascii="Times New Roman" w:hAnsi="Times New Roman" w:cs="Times New Roman"/>
                <w:sz w:val="20"/>
              </w:rPr>
              <w:t>4</w:t>
            </w:r>
          </w:p>
        </w:tc>
        <w:tc>
          <w:tcPr>
            <w:tcW w:w="992" w:type="dxa"/>
          </w:tcPr>
          <w:p w:rsidR="00EE55C3" w:rsidRPr="004D7673" w:rsidRDefault="00B361D5" w:rsidP="0036612D">
            <w:pPr>
              <w:pStyle w:val="ConsPlusNormal"/>
              <w:jc w:val="center"/>
              <w:rPr>
                <w:rFonts w:ascii="Times New Roman" w:hAnsi="Times New Roman" w:cs="Times New Roman"/>
                <w:sz w:val="20"/>
              </w:rPr>
            </w:pPr>
            <w:r w:rsidRPr="004D7673">
              <w:rPr>
                <w:rFonts w:ascii="Times New Roman" w:hAnsi="Times New Roman" w:cs="Times New Roman"/>
                <w:sz w:val="20"/>
              </w:rPr>
              <w:t>1 361,</w:t>
            </w:r>
            <w:r w:rsidR="0036612D">
              <w:rPr>
                <w:rFonts w:ascii="Times New Roman" w:hAnsi="Times New Roman" w:cs="Times New Roman"/>
                <w:sz w:val="20"/>
              </w:rPr>
              <w:t>5</w:t>
            </w:r>
          </w:p>
        </w:tc>
        <w:tc>
          <w:tcPr>
            <w:tcW w:w="992" w:type="dxa"/>
          </w:tcPr>
          <w:p w:rsidR="00EE55C3" w:rsidRPr="004D7673" w:rsidRDefault="00EE55C3" w:rsidP="00093CA5">
            <w:pPr>
              <w:pStyle w:val="ConsPlusNormal"/>
              <w:jc w:val="center"/>
              <w:rPr>
                <w:rFonts w:ascii="Times New Roman" w:hAnsi="Times New Roman" w:cs="Times New Roman"/>
                <w:sz w:val="20"/>
              </w:rPr>
            </w:pPr>
            <w:r w:rsidRPr="004D7673">
              <w:rPr>
                <w:rFonts w:ascii="Times New Roman" w:hAnsi="Times New Roman" w:cs="Times New Roman"/>
                <w:sz w:val="20"/>
              </w:rPr>
              <w:t>1 576,0</w:t>
            </w:r>
          </w:p>
        </w:tc>
        <w:tc>
          <w:tcPr>
            <w:tcW w:w="992" w:type="dxa"/>
          </w:tcPr>
          <w:p w:rsidR="00EE55C3" w:rsidRPr="004D7673" w:rsidRDefault="00EE55C3" w:rsidP="00093CA5">
            <w:pPr>
              <w:pStyle w:val="ConsPlusNormal"/>
              <w:jc w:val="center"/>
              <w:rPr>
                <w:rFonts w:ascii="Times New Roman" w:hAnsi="Times New Roman" w:cs="Times New Roman"/>
                <w:sz w:val="20"/>
              </w:rPr>
            </w:pPr>
            <w:r w:rsidRPr="004D7673">
              <w:rPr>
                <w:rFonts w:ascii="Times New Roman" w:hAnsi="Times New Roman" w:cs="Times New Roman"/>
                <w:sz w:val="20"/>
              </w:rPr>
              <w:t>1 459,0</w:t>
            </w:r>
          </w:p>
        </w:tc>
        <w:tc>
          <w:tcPr>
            <w:tcW w:w="993" w:type="dxa"/>
          </w:tcPr>
          <w:p w:rsidR="00EE55C3" w:rsidRPr="004D7673" w:rsidRDefault="00EE55C3" w:rsidP="00093CA5">
            <w:pPr>
              <w:pStyle w:val="ConsPlusNormal"/>
              <w:jc w:val="center"/>
              <w:rPr>
                <w:rFonts w:ascii="Times New Roman" w:hAnsi="Times New Roman" w:cs="Times New Roman"/>
                <w:sz w:val="20"/>
              </w:rPr>
            </w:pPr>
            <w:r w:rsidRPr="004D7673">
              <w:rPr>
                <w:rFonts w:ascii="Times New Roman" w:hAnsi="Times New Roman" w:cs="Times New Roman"/>
                <w:sz w:val="20"/>
              </w:rPr>
              <w:t>190,0</w:t>
            </w:r>
          </w:p>
        </w:tc>
        <w:tc>
          <w:tcPr>
            <w:tcW w:w="992" w:type="dxa"/>
          </w:tcPr>
          <w:p w:rsidR="00EE55C3" w:rsidRPr="004D7673" w:rsidRDefault="00EE55C3" w:rsidP="00093CA5">
            <w:pPr>
              <w:pStyle w:val="ConsPlusNormal"/>
              <w:jc w:val="center"/>
              <w:rPr>
                <w:rFonts w:ascii="Times New Roman" w:hAnsi="Times New Roman" w:cs="Times New Roman"/>
                <w:sz w:val="20"/>
              </w:rPr>
            </w:pPr>
            <w:r w:rsidRPr="004D7673">
              <w:rPr>
                <w:rFonts w:ascii="Times New Roman" w:hAnsi="Times New Roman" w:cs="Times New Roman"/>
                <w:sz w:val="20"/>
              </w:rPr>
              <w:t>190,0</w:t>
            </w:r>
          </w:p>
        </w:tc>
        <w:tc>
          <w:tcPr>
            <w:tcW w:w="1634" w:type="dxa"/>
          </w:tcPr>
          <w:p w:rsidR="00EE55C3" w:rsidRPr="00026D8F" w:rsidRDefault="00EE55C3" w:rsidP="00093CA5">
            <w:pPr>
              <w:rPr>
                <w:rFonts w:cs="Times New Roman"/>
                <w:sz w:val="20"/>
                <w:szCs w:val="20"/>
              </w:rPr>
            </w:pPr>
            <w:r w:rsidRPr="00026D8F">
              <w:rPr>
                <w:rFonts w:cs="Times New Roman"/>
                <w:sz w:val="20"/>
                <w:szCs w:val="20"/>
              </w:rPr>
              <w:t xml:space="preserve">Администрация городского округа Электросталь </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повышения квалификации муниципальных служащих Администрации г.о.Электросталь</w:t>
            </w: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1.2.2</w:t>
            </w:r>
          </w:p>
        </w:tc>
        <w:tc>
          <w:tcPr>
            <w:tcW w:w="1769" w:type="dxa"/>
          </w:tcPr>
          <w:p w:rsidR="00EE55C3" w:rsidRPr="00026D8F" w:rsidRDefault="00EE55C3" w:rsidP="00093CA5">
            <w:pPr>
              <w:rPr>
                <w:rFonts w:cs="Times New Roman"/>
                <w:sz w:val="20"/>
                <w:szCs w:val="20"/>
              </w:rPr>
            </w:pPr>
            <w:r w:rsidRPr="00026D8F">
              <w:rPr>
                <w:rFonts w:cs="Times New Roman"/>
                <w:sz w:val="20"/>
                <w:szCs w:val="20"/>
              </w:rPr>
              <w:t>Комитет имущественных отношений</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26,0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215,0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634" w:type="dxa"/>
          </w:tcPr>
          <w:p w:rsidR="00EE55C3" w:rsidRPr="00026D8F" w:rsidRDefault="00EE55C3" w:rsidP="00093CA5">
            <w:pPr>
              <w:rPr>
                <w:rFonts w:cs="Times New Roman"/>
                <w:sz w:val="20"/>
                <w:szCs w:val="20"/>
              </w:rPr>
            </w:pPr>
            <w:r w:rsidRPr="00026D8F">
              <w:rPr>
                <w:rFonts w:cs="Times New Roman"/>
                <w:sz w:val="20"/>
                <w:szCs w:val="20"/>
              </w:rPr>
              <w:t>Комитет имущественных отношений Администрации г.о.Электросталь</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повышения квалификации муниципальных служащих Комитета имущественных отношений</w:t>
            </w: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1.2.3</w:t>
            </w:r>
          </w:p>
        </w:tc>
        <w:tc>
          <w:tcPr>
            <w:tcW w:w="1769" w:type="dxa"/>
          </w:tcPr>
          <w:p w:rsidR="00EE55C3" w:rsidRPr="00026D8F" w:rsidRDefault="00EE55C3" w:rsidP="00093CA5">
            <w:pPr>
              <w:rPr>
                <w:rFonts w:cs="Times New Roman"/>
                <w:sz w:val="20"/>
                <w:szCs w:val="20"/>
              </w:rPr>
            </w:pPr>
            <w:r w:rsidRPr="00026D8F">
              <w:rPr>
                <w:rFonts w:cs="Times New Roman"/>
                <w:sz w:val="20"/>
                <w:szCs w:val="20"/>
              </w:rPr>
              <w:t>Комитет по строительству, дорожной деятельности и благоустройства</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 xml:space="preserve">Средства бюджета городского округа Электросталь Московской </w:t>
            </w:r>
            <w:r w:rsidRPr="00026D8F">
              <w:rPr>
                <w:rFonts w:cs="Times New Roman"/>
                <w:sz w:val="20"/>
              </w:rPr>
              <w:lastRenderedPageBreak/>
              <w:t>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634" w:type="dxa"/>
          </w:tcPr>
          <w:p w:rsidR="00EE55C3" w:rsidRPr="00026D8F" w:rsidRDefault="00EE55C3" w:rsidP="00093CA5">
            <w:pPr>
              <w:rPr>
                <w:rFonts w:cs="Times New Roman"/>
                <w:sz w:val="20"/>
                <w:szCs w:val="20"/>
              </w:rPr>
            </w:pPr>
            <w:r w:rsidRPr="00026D8F">
              <w:rPr>
                <w:rFonts w:cs="Times New Roman"/>
                <w:sz w:val="20"/>
                <w:szCs w:val="20"/>
              </w:rPr>
              <w:t xml:space="preserve">Комитет по строительству, дорожной деятельности и благоустройства </w:t>
            </w:r>
            <w:r w:rsidRPr="00026D8F">
              <w:rPr>
                <w:rFonts w:cs="Times New Roman"/>
                <w:sz w:val="20"/>
                <w:szCs w:val="20"/>
              </w:rPr>
              <w:lastRenderedPageBreak/>
              <w:t>Администрации г.о.Электросталь</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lastRenderedPageBreak/>
              <w:t xml:space="preserve">Обеспечение повышения квалификации муниципальных служащих </w:t>
            </w:r>
            <w:r w:rsidRPr="00026D8F">
              <w:rPr>
                <w:rFonts w:ascii="Times New Roman" w:hAnsi="Times New Roman" w:cs="Times New Roman"/>
                <w:sz w:val="20"/>
              </w:rPr>
              <w:lastRenderedPageBreak/>
              <w:t>Комитета по строительству, дорожной деятельности и благоустройства</w:t>
            </w: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1.2.4</w:t>
            </w:r>
          </w:p>
        </w:tc>
        <w:tc>
          <w:tcPr>
            <w:tcW w:w="1769" w:type="dxa"/>
          </w:tcPr>
          <w:p w:rsidR="00EE55C3" w:rsidRPr="00026D8F" w:rsidRDefault="00EE55C3" w:rsidP="00093CA5">
            <w:pPr>
              <w:rPr>
                <w:rFonts w:cs="Times New Roman"/>
                <w:sz w:val="20"/>
                <w:szCs w:val="20"/>
              </w:rPr>
            </w:pPr>
            <w:r w:rsidRPr="00026D8F">
              <w:rPr>
                <w:rFonts w:cs="Times New Roman"/>
                <w:sz w:val="20"/>
                <w:szCs w:val="20"/>
              </w:rPr>
              <w:t>Управление городского жилищного и коммунального хозяйства</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298,2</w:t>
            </w:r>
          </w:p>
        </w:tc>
        <w:tc>
          <w:tcPr>
            <w:tcW w:w="1276" w:type="dxa"/>
          </w:tcPr>
          <w:p w:rsidR="00EE55C3" w:rsidRPr="00026D8F" w:rsidRDefault="00541F5F" w:rsidP="00093CA5">
            <w:pPr>
              <w:pStyle w:val="ConsPlusNormal"/>
              <w:jc w:val="center"/>
              <w:rPr>
                <w:rFonts w:ascii="Times New Roman" w:hAnsi="Times New Roman" w:cs="Times New Roman"/>
                <w:sz w:val="20"/>
              </w:rPr>
            </w:pPr>
            <w:r w:rsidRPr="00026D8F">
              <w:rPr>
                <w:rFonts w:ascii="Times New Roman" w:hAnsi="Times New Roman" w:cs="Times New Roman"/>
                <w:sz w:val="20"/>
              </w:rPr>
              <w:t>1 543,3</w:t>
            </w:r>
          </w:p>
        </w:tc>
        <w:tc>
          <w:tcPr>
            <w:tcW w:w="992" w:type="dxa"/>
          </w:tcPr>
          <w:p w:rsidR="00EE55C3" w:rsidRPr="00026D8F" w:rsidRDefault="00541F5F" w:rsidP="00093CA5">
            <w:pPr>
              <w:pStyle w:val="ConsPlusNormal"/>
              <w:jc w:val="center"/>
              <w:rPr>
                <w:rFonts w:ascii="Times New Roman" w:hAnsi="Times New Roman" w:cs="Times New Roman"/>
                <w:sz w:val="20"/>
              </w:rPr>
            </w:pPr>
            <w:r w:rsidRPr="00026D8F">
              <w:rPr>
                <w:rFonts w:ascii="Times New Roman" w:hAnsi="Times New Roman" w:cs="Times New Roman"/>
                <w:sz w:val="20"/>
              </w:rPr>
              <w:t>187,3</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321,0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345,00</w:t>
            </w:r>
          </w:p>
        </w:tc>
        <w:tc>
          <w:tcPr>
            <w:tcW w:w="1634" w:type="dxa"/>
          </w:tcPr>
          <w:p w:rsidR="00EE55C3" w:rsidRPr="00026D8F" w:rsidRDefault="00EE55C3" w:rsidP="00093CA5">
            <w:pPr>
              <w:rPr>
                <w:rFonts w:cs="Times New Roman"/>
                <w:sz w:val="20"/>
                <w:szCs w:val="20"/>
              </w:rPr>
            </w:pPr>
            <w:r w:rsidRPr="00026D8F">
              <w:rPr>
                <w:rFonts w:cs="Times New Roman"/>
                <w:sz w:val="20"/>
                <w:szCs w:val="20"/>
              </w:rPr>
              <w:t>Управление городского жилищного и коммунального хозяйства Администрации г.о.Электросталь</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повышения квалификации муниципальных служащих Управления городского жилищного и коммунального хозяйства</w:t>
            </w: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1.2.5</w:t>
            </w:r>
          </w:p>
        </w:tc>
        <w:tc>
          <w:tcPr>
            <w:tcW w:w="1769" w:type="dxa"/>
          </w:tcPr>
          <w:p w:rsidR="00EE55C3" w:rsidRPr="00026D8F" w:rsidRDefault="00EE55C3" w:rsidP="00093CA5">
            <w:pPr>
              <w:rPr>
                <w:rFonts w:cs="Times New Roman"/>
                <w:sz w:val="20"/>
                <w:szCs w:val="20"/>
              </w:rPr>
            </w:pPr>
            <w:r w:rsidRPr="00026D8F">
              <w:rPr>
                <w:rFonts w:cs="Times New Roman"/>
                <w:sz w:val="20"/>
                <w:szCs w:val="20"/>
              </w:rPr>
              <w:t>Финансовое управление</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105,8</w:t>
            </w:r>
          </w:p>
        </w:tc>
        <w:tc>
          <w:tcPr>
            <w:tcW w:w="1276" w:type="dxa"/>
          </w:tcPr>
          <w:p w:rsidR="00EE55C3" w:rsidRPr="00026D8F" w:rsidRDefault="007B1792"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p w:rsidR="007B1792" w:rsidRPr="00026D8F" w:rsidRDefault="007B1792" w:rsidP="00093CA5">
            <w:pPr>
              <w:pStyle w:val="ConsPlusNormal"/>
              <w:jc w:val="center"/>
              <w:rPr>
                <w:rFonts w:ascii="Times New Roman" w:hAnsi="Times New Roman" w:cs="Times New Roman"/>
                <w:sz w:val="20"/>
              </w:rPr>
            </w:pPr>
          </w:p>
        </w:tc>
        <w:tc>
          <w:tcPr>
            <w:tcW w:w="992" w:type="dxa"/>
          </w:tcPr>
          <w:p w:rsidR="00EE55C3" w:rsidRPr="00026D8F" w:rsidRDefault="007B1792" w:rsidP="00093CA5">
            <w:pPr>
              <w:pStyle w:val="ConsPlusNormal"/>
              <w:jc w:val="center"/>
              <w:rPr>
                <w:rFonts w:ascii="Times New Roman" w:hAnsi="Times New Roman" w:cs="Times New Roman"/>
                <w:sz w:val="20"/>
              </w:rPr>
            </w:pPr>
            <w:r w:rsidRPr="00026D8F">
              <w:rPr>
                <w:rFonts w:ascii="Times New Roman" w:hAnsi="Times New Roman" w:cs="Times New Roman"/>
                <w:sz w:val="20"/>
              </w:rPr>
              <w:t>100,0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634" w:type="dxa"/>
          </w:tcPr>
          <w:p w:rsidR="00EE55C3" w:rsidRPr="00026D8F" w:rsidRDefault="00EE55C3" w:rsidP="00093CA5">
            <w:pPr>
              <w:rPr>
                <w:rFonts w:cs="Times New Roman"/>
                <w:sz w:val="20"/>
                <w:szCs w:val="20"/>
              </w:rPr>
            </w:pPr>
            <w:r w:rsidRPr="00026D8F">
              <w:rPr>
                <w:rFonts w:cs="Times New Roman"/>
                <w:sz w:val="20"/>
                <w:szCs w:val="20"/>
              </w:rPr>
              <w:t>Финансовое управление Администрации г.о.Электросталь</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повышения квалификации муниципальных служащих Финансового управления</w:t>
            </w: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1.2.6</w:t>
            </w:r>
          </w:p>
        </w:tc>
        <w:tc>
          <w:tcPr>
            <w:tcW w:w="1769" w:type="dxa"/>
          </w:tcPr>
          <w:p w:rsidR="00EE55C3" w:rsidRPr="00026D8F" w:rsidRDefault="00EE55C3" w:rsidP="00093CA5">
            <w:pPr>
              <w:rPr>
                <w:rFonts w:cs="Times New Roman"/>
                <w:sz w:val="20"/>
                <w:szCs w:val="20"/>
              </w:rPr>
            </w:pPr>
            <w:r w:rsidRPr="00026D8F">
              <w:rPr>
                <w:rFonts w:cs="Times New Roman"/>
                <w:sz w:val="20"/>
                <w:szCs w:val="20"/>
              </w:rPr>
              <w:t>Управление образования</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75,0 </w:t>
            </w:r>
          </w:p>
        </w:tc>
        <w:tc>
          <w:tcPr>
            <w:tcW w:w="1276" w:type="dxa"/>
          </w:tcPr>
          <w:p w:rsidR="00EE55C3" w:rsidRPr="00026D8F" w:rsidRDefault="00B361D5" w:rsidP="00093CA5">
            <w:pPr>
              <w:pStyle w:val="ConsPlusNormal"/>
              <w:jc w:val="center"/>
              <w:rPr>
                <w:rFonts w:ascii="Times New Roman" w:hAnsi="Times New Roman" w:cs="Times New Roman"/>
                <w:sz w:val="20"/>
              </w:rPr>
            </w:pPr>
            <w:r>
              <w:rPr>
                <w:rFonts w:ascii="Times New Roman" w:hAnsi="Times New Roman" w:cs="Times New Roman"/>
                <w:sz w:val="20"/>
              </w:rPr>
              <w:t>200,0</w:t>
            </w:r>
          </w:p>
        </w:tc>
        <w:tc>
          <w:tcPr>
            <w:tcW w:w="992" w:type="dxa"/>
          </w:tcPr>
          <w:p w:rsidR="00EE55C3" w:rsidRPr="00026D8F" w:rsidRDefault="00351845" w:rsidP="00093CA5">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634" w:type="dxa"/>
          </w:tcPr>
          <w:p w:rsidR="00EE55C3" w:rsidRPr="00026D8F" w:rsidRDefault="00EE55C3" w:rsidP="00093CA5">
            <w:pPr>
              <w:rPr>
                <w:rFonts w:cs="Times New Roman"/>
                <w:sz w:val="20"/>
                <w:szCs w:val="20"/>
              </w:rPr>
            </w:pPr>
            <w:r w:rsidRPr="00026D8F">
              <w:rPr>
                <w:rFonts w:cs="Times New Roman"/>
                <w:sz w:val="20"/>
                <w:szCs w:val="20"/>
              </w:rPr>
              <w:t>Управление образования Администрации г.о.Электросталь</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повышения квалификации муниципальных служащих Управления образования</w:t>
            </w: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1.2.7</w:t>
            </w:r>
          </w:p>
        </w:tc>
        <w:tc>
          <w:tcPr>
            <w:tcW w:w="1769" w:type="dxa"/>
          </w:tcPr>
          <w:p w:rsidR="00EE55C3" w:rsidRPr="00026D8F" w:rsidRDefault="00EE55C3" w:rsidP="00093CA5">
            <w:pPr>
              <w:rPr>
                <w:rFonts w:cs="Times New Roman"/>
                <w:sz w:val="20"/>
                <w:szCs w:val="20"/>
              </w:rPr>
            </w:pPr>
            <w:r w:rsidRPr="00026D8F">
              <w:rPr>
                <w:rFonts w:cs="Times New Roman"/>
                <w:sz w:val="20"/>
                <w:szCs w:val="20"/>
              </w:rPr>
              <w:t>Управление по культуре и делам молодежи</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25,1</w:t>
            </w:r>
          </w:p>
        </w:tc>
        <w:tc>
          <w:tcPr>
            <w:tcW w:w="1276" w:type="dxa"/>
          </w:tcPr>
          <w:p w:rsidR="00EE55C3" w:rsidRPr="00721609" w:rsidRDefault="00341334" w:rsidP="00093CA5">
            <w:pPr>
              <w:pStyle w:val="ConsPlusNormal"/>
              <w:jc w:val="center"/>
              <w:rPr>
                <w:rFonts w:ascii="Times New Roman" w:hAnsi="Times New Roman" w:cs="Times New Roman"/>
                <w:sz w:val="20"/>
              </w:rPr>
            </w:pPr>
            <w:r w:rsidRPr="00721609">
              <w:rPr>
                <w:rFonts w:ascii="Times New Roman" w:hAnsi="Times New Roman" w:cs="Times New Roman"/>
                <w:sz w:val="20"/>
              </w:rPr>
              <w:t>60,0</w:t>
            </w:r>
          </w:p>
        </w:tc>
        <w:tc>
          <w:tcPr>
            <w:tcW w:w="992" w:type="dxa"/>
          </w:tcPr>
          <w:p w:rsidR="00EE55C3" w:rsidRPr="00721609" w:rsidRDefault="00341334" w:rsidP="00093CA5">
            <w:pPr>
              <w:pStyle w:val="ConsPlusNormal"/>
              <w:jc w:val="center"/>
              <w:rPr>
                <w:rFonts w:ascii="Times New Roman" w:hAnsi="Times New Roman" w:cs="Times New Roman"/>
                <w:sz w:val="20"/>
              </w:rPr>
            </w:pPr>
            <w:r w:rsidRPr="00721609">
              <w:rPr>
                <w:rFonts w:ascii="Times New Roman" w:hAnsi="Times New Roman" w:cs="Times New Roman"/>
                <w:sz w:val="20"/>
              </w:rPr>
              <w:t>0</w:t>
            </w:r>
          </w:p>
        </w:tc>
        <w:tc>
          <w:tcPr>
            <w:tcW w:w="992" w:type="dxa"/>
          </w:tcPr>
          <w:p w:rsidR="00EE55C3" w:rsidRPr="00721609" w:rsidRDefault="00EE55C3" w:rsidP="00093CA5">
            <w:pPr>
              <w:pStyle w:val="ConsPlusNormal"/>
              <w:jc w:val="center"/>
              <w:rPr>
                <w:rFonts w:ascii="Times New Roman" w:hAnsi="Times New Roman" w:cs="Times New Roman"/>
                <w:sz w:val="20"/>
              </w:rPr>
            </w:pPr>
            <w:r w:rsidRPr="00721609">
              <w:rPr>
                <w:rFonts w:ascii="Times New Roman" w:hAnsi="Times New Roman" w:cs="Times New Roman"/>
                <w:sz w:val="20"/>
              </w:rPr>
              <w:t>15,0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15,0</w:t>
            </w:r>
          </w:p>
        </w:tc>
        <w:tc>
          <w:tcPr>
            <w:tcW w:w="1634" w:type="dxa"/>
          </w:tcPr>
          <w:p w:rsidR="00EE55C3" w:rsidRPr="00026D8F" w:rsidRDefault="00EE55C3" w:rsidP="00093CA5">
            <w:pPr>
              <w:rPr>
                <w:rFonts w:cs="Times New Roman"/>
                <w:sz w:val="20"/>
                <w:szCs w:val="20"/>
              </w:rPr>
            </w:pPr>
            <w:r w:rsidRPr="00026D8F">
              <w:rPr>
                <w:rFonts w:cs="Times New Roman"/>
                <w:sz w:val="20"/>
                <w:szCs w:val="20"/>
              </w:rPr>
              <w:t>Управление по культуре и делам молодежи Администрации г.о.Электросталь</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Обеспечение повышения квалификации муниципальных служащих Управления по </w:t>
            </w:r>
            <w:r w:rsidRPr="00026D8F">
              <w:rPr>
                <w:rFonts w:ascii="Times New Roman" w:hAnsi="Times New Roman" w:cs="Times New Roman"/>
                <w:sz w:val="20"/>
              </w:rPr>
              <w:lastRenderedPageBreak/>
              <w:t>культуре и делам молодежи</w:t>
            </w:r>
          </w:p>
        </w:tc>
      </w:tr>
      <w:tr w:rsidR="00EE55C3" w:rsidRPr="00026D8F" w:rsidTr="0086777A">
        <w:tc>
          <w:tcPr>
            <w:tcW w:w="567" w:type="dxa"/>
          </w:tcPr>
          <w:p w:rsidR="00EE55C3" w:rsidRPr="00026D8F" w:rsidRDefault="00EE55C3" w:rsidP="00093CA5">
            <w:pPr>
              <w:jc w:val="center"/>
              <w:rPr>
                <w:rFonts w:cs="Times New Roman"/>
                <w:sz w:val="20"/>
                <w:szCs w:val="20"/>
              </w:rPr>
            </w:pPr>
            <w:r w:rsidRPr="00026D8F">
              <w:rPr>
                <w:rFonts w:cs="Times New Roman"/>
                <w:sz w:val="20"/>
                <w:szCs w:val="20"/>
              </w:rPr>
              <w:t>1.2.8</w:t>
            </w:r>
          </w:p>
        </w:tc>
        <w:tc>
          <w:tcPr>
            <w:tcW w:w="1769" w:type="dxa"/>
          </w:tcPr>
          <w:p w:rsidR="00EE55C3" w:rsidRPr="00026D8F" w:rsidRDefault="00EE55C3" w:rsidP="00093CA5">
            <w:pPr>
              <w:rPr>
                <w:rFonts w:cs="Times New Roman"/>
                <w:sz w:val="20"/>
                <w:szCs w:val="20"/>
              </w:rPr>
            </w:pPr>
            <w:r w:rsidRPr="00026D8F">
              <w:rPr>
                <w:rFonts w:cs="Times New Roman"/>
                <w:sz w:val="20"/>
                <w:szCs w:val="20"/>
              </w:rPr>
              <w:t>Управление по физической культуре и спорту</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634" w:type="dxa"/>
          </w:tcPr>
          <w:p w:rsidR="00EE55C3" w:rsidRPr="00026D8F" w:rsidRDefault="00EE55C3" w:rsidP="00093CA5">
            <w:pPr>
              <w:rPr>
                <w:rFonts w:cs="Times New Roman"/>
                <w:sz w:val="20"/>
                <w:szCs w:val="20"/>
              </w:rPr>
            </w:pPr>
            <w:r w:rsidRPr="00026D8F">
              <w:rPr>
                <w:rFonts w:cs="Times New Roman"/>
                <w:sz w:val="20"/>
                <w:szCs w:val="20"/>
              </w:rPr>
              <w:t>Управление по физической культуре и спорту Администрации г.о.Электросталь</w:t>
            </w:r>
          </w:p>
        </w:tc>
        <w:tc>
          <w:tcPr>
            <w:tcW w:w="157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повышения квалификации муниципальных служащих Управления по физической культуре и спорту</w:t>
            </w:r>
          </w:p>
        </w:tc>
      </w:tr>
      <w:tr w:rsidR="00721609" w:rsidRPr="00026D8F" w:rsidTr="0086777A">
        <w:tc>
          <w:tcPr>
            <w:tcW w:w="567" w:type="dxa"/>
            <w:vMerge w:val="restart"/>
          </w:tcPr>
          <w:p w:rsidR="00721609" w:rsidRPr="00026D8F" w:rsidRDefault="00721609" w:rsidP="00093CA5">
            <w:pPr>
              <w:jc w:val="center"/>
              <w:rPr>
                <w:rFonts w:cs="Times New Roman"/>
                <w:sz w:val="20"/>
                <w:szCs w:val="20"/>
              </w:rPr>
            </w:pPr>
          </w:p>
        </w:tc>
        <w:tc>
          <w:tcPr>
            <w:tcW w:w="1769" w:type="dxa"/>
            <w:vMerge w:val="restart"/>
          </w:tcPr>
          <w:p w:rsidR="00721609" w:rsidRPr="00026D8F" w:rsidRDefault="00721609" w:rsidP="00093CA5">
            <w:pPr>
              <w:rPr>
                <w:rFonts w:cs="Times New Roman"/>
                <w:sz w:val="20"/>
                <w:szCs w:val="20"/>
                <w:lang w:val="en-US"/>
              </w:rPr>
            </w:pPr>
            <w:r w:rsidRPr="00026D8F">
              <w:rPr>
                <w:rFonts w:cs="Times New Roman"/>
                <w:sz w:val="20"/>
                <w:szCs w:val="20"/>
              </w:rPr>
              <w:t xml:space="preserve">Всего по Подпрограмме </w:t>
            </w:r>
            <w:r w:rsidRPr="00026D8F">
              <w:rPr>
                <w:rFonts w:cs="Times New Roman"/>
                <w:sz w:val="20"/>
                <w:szCs w:val="20"/>
                <w:lang w:val="en-US"/>
              </w:rPr>
              <w:t>III</w:t>
            </w:r>
          </w:p>
        </w:tc>
        <w:tc>
          <w:tcPr>
            <w:tcW w:w="1267" w:type="dxa"/>
            <w:vMerge w:val="restart"/>
          </w:tcPr>
          <w:p w:rsidR="00721609" w:rsidRPr="00026D8F" w:rsidRDefault="00721609" w:rsidP="00093CA5">
            <w:pPr>
              <w:rPr>
                <w:rFonts w:cs="Times New Roman"/>
                <w:sz w:val="20"/>
                <w:szCs w:val="20"/>
              </w:rPr>
            </w:pPr>
          </w:p>
        </w:tc>
        <w:tc>
          <w:tcPr>
            <w:tcW w:w="1710" w:type="dxa"/>
          </w:tcPr>
          <w:p w:rsidR="00721609" w:rsidRPr="00026D8F" w:rsidRDefault="00721609"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721609" w:rsidRPr="00026D8F" w:rsidRDefault="00721609" w:rsidP="00093CA5">
            <w:pPr>
              <w:pStyle w:val="ConsPlusNormal"/>
              <w:jc w:val="center"/>
              <w:rPr>
                <w:rFonts w:ascii="Times New Roman" w:hAnsi="Times New Roman" w:cs="Times New Roman"/>
                <w:sz w:val="20"/>
              </w:rPr>
            </w:pPr>
            <w:r w:rsidRPr="00026D8F">
              <w:rPr>
                <w:rFonts w:ascii="Times New Roman" w:hAnsi="Times New Roman" w:cs="Times New Roman"/>
                <w:sz w:val="20"/>
              </w:rPr>
              <w:t>1 921,5</w:t>
            </w:r>
          </w:p>
        </w:tc>
        <w:tc>
          <w:tcPr>
            <w:tcW w:w="1276" w:type="dxa"/>
          </w:tcPr>
          <w:p w:rsidR="00721609" w:rsidRPr="00026D8F" w:rsidRDefault="00721609" w:rsidP="00BF45C2">
            <w:pPr>
              <w:pStyle w:val="ConsPlusNormal"/>
              <w:jc w:val="center"/>
              <w:rPr>
                <w:rFonts w:ascii="Times New Roman" w:hAnsi="Times New Roman" w:cs="Times New Roman"/>
                <w:sz w:val="20"/>
              </w:rPr>
            </w:pPr>
            <w:r>
              <w:rPr>
                <w:rFonts w:ascii="Times New Roman" w:hAnsi="Times New Roman" w:cs="Times New Roman"/>
                <w:sz w:val="20"/>
              </w:rPr>
              <w:t>10 785,2</w:t>
            </w:r>
          </w:p>
        </w:tc>
        <w:tc>
          <w:tcPr>
            <w:tcW w:w="992" w:type="dxa"/>
          </w:tcPr>
          <w:p w:rsidR="00721609" w:rsidRPr="00026D8F" w:rsidRDefault="00721609" w:rsidP="00BF45C2">
            <w:pPr>
              <w:pStyle w:val="ConsPlusNormal"/>
              <w:jc w:val="center"/>
              <w:rPr>
                <w:rFonts w:ascii="Times New Roman" w:hAnsi="Times New Roman" w:cs="Times New Roman"/>
                <w:sz w:val="20"/>
              </w:rPr>
            </w:pPr>
            <w:r>
              <w:rPr>
                <w:rFonts w:ascii="Times New Roman" w:hAnsi="Times New Roman" w:cs="Times New Roman"/>
                <w:sz w:val="20"/>
              </w:rPr>
              <w:t>1 966,1</w:t>
            </w:r>
          </w:p>
        </w:tc>
        <w:tc>
          <w:tcPr>
            <w:tcW w:w="992" w:type="dxa"/>
          </w:tcPr>
          <w:p w:rsidR="00721609" w:rsidRPr="00026D8F" w:rsidRDefault="00721609" w:rsidP="00BF45C2">
            <w:pPr>
              <w:pStyle w:val="ConsPlusNormal"/>
              <w:jc w:val="center"/>
              <w:rPr>
                <w:rFonts w:ascii="Times New Roman" w:hAnsi="Times New Roman" w:cs="Times New Roman"/>
                <w:sz w:val="20"/>
              </w:rPr>
            </w:pPr>
            <w:r w:rsidRPr="00026D8F">
              <w:rPr>
                <w:rFonts w:ascii="Times New Roman" w:hAnsi="Times New Roman" w:cs="Times New Roman"/>
                <w:sz w:val="20"/>
              </w:rPr>
              <w:t>2 595,5</w:t>
            </w:r>
          </w:p>
        </w:tc>
        <w:tc>
          <w:tcPr>
            <w:tcW w:w="992" w:type="dxa"/>
          </w:tcPr>
          <w:p w:rsidR="00721609" w:rsidRPr="00026D8F" w:rsidRDefault="00721609" w:rsidP="00BF45C2">
            <w:pPr>
              <w:pStyle w:val="ConsPlusNormal"/>
              <w:jc w:val="center"/>
              <w:rPr>
                <w:rFonts w:ascii="Times New Roman" w:hAnsi="Times New Roman" w:cs="Times New Roman"/>
                <w:sz w:val="20"/>
              </w:rPr>
            </w:pPr>
            <w:r w:rsidRPr="00026D8F">
              <w:rPr>
                <w:rFonts w:ascii="Times New Roman" w:hAnsi="Times New Roman" w:cs="Times New Roman"/>
                <w:sz w:val="20"/>
              </w:rPr>
              <w:t>2 141,2</w:t>
            </w:r>
          </w:p>
        </w:tc>
        <w:tc>
          <w:tcPr>
            <w:tcW w:w="993" w:type="dxa"/>
          </w:tcPr>
          <w:p w:rsidR="00721609" w:rsidRPr="00026D8F" w:rsidRDefault="00721609"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992" w:type="dxa"/>
          </w:tcPr>
          <w:p w:rsidR="00721609" w:rsidRPr="00026D8F" w:rsidRDefault="00721609"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3204" w:type="dxa"/>
            <w:gridSpan w:val="2"/>
            <w:vMerge w:val="restart"/>
          </w:tcPr>
          <w:p w:rsidR="00721609" w:rsidRPr="00026D8F" w:rsidRDefault="00721609" w:rsidP="00093CA5">
            <w:pPr>
              <w:pStyle w:val="ConsPlusNormal"/>
              <w:rPr>
                <w:rFonts w:ascii="Times New Roman" w:hAnsi="Times New Roman" w:cs="Times New Roman"/>
                <w:sz w:val="20"/>
              </w:rPr>
            </w:pPr>
          </w:p>
        </w:tc>
      </w:tr>
      <w:tr w:rsidR="00721609" w:rsidRPr="00026D8F" w:rsidTr="0086777A">
        <w:tc>
          <w:tcPr>
            <w:tcW w:w="567" w:type="dxa"/>
            <w:vMerge/>
          </w:tcPr>
          <w:p w:rsidR="00721609" w:rsidRPr="00026D8F" w:rsidRDefault="00721609" w:rsidP="00093CA5">
            <w:pPr>
              <w:jc w:val="center"/>
              <w:rPr>
                <w:rFonts w:cs="Times New Roman"/>
                <w:sz w:val="20"/>
                <w:szCs w:val="20"/>
              </w:rPr>
            </w:pPr>
          </w:p>
        </w:tc>
        <w:tc>
          <w:tcPr>
            <w:tcW w:w="1769" w:type="dxa"/>
            <w:vMerge/>
          </w:tcPr>
          <w:p w:rsidR="00721609" w:rsidRPr="00026D8F" w:rsidRDefault="00721609" w:rsidP="00093CA5">
            <w:pPr>
              <w:rPr>
                <w:rFonts w:cs="Times New Roman"/>
                <w:sz w:val="20"/>
                <w:szCs w:val="20"/>
              </w:rPr>
            </w:pPr>
          </w:p>
        </w:tc>
        <w:tc>
          <w:tcPr>
            <w:tcW w:w="1267" w:type="dxa"/>
            <w:vMerge/>
          </w:tcPr>
          <w:p w:rsidR="00721609" w:rsidRPr="00026D8F" w:rsidRDefault="00721609" w:rsidP="00093CA5">
            <w:pPr>
              <w:rPr>
                <w:rFonts w:cs="Times New Roman"/>
                <w:sz w:val="20"/>
                <w:szCs w:val="20"/>
              </w:rPr>
            </w:pPr>
          </w:p>
        </w:tc>
        <w:tc>
          <w:tcPr>
            <w:tcW w:w="1710" w:type="dxa"/>
          </w:tcPr>
          <w:p w:rsidR="00721609" w:rsidRPr="00026D8F" w:rsidRDefault="00721609"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721609" w:rsidRPr="00026D8F" w:rsidRDefault="00721609" w:rsidP="00093CA5">
            <w:pPr>
              <w:pStyle w:val="ConsPlusNormal"/>
              <w:jc w:val="center"/>
              <w:rPr>
                <w:rFonts w:ascii="Times New Roman" w:hAnsi="Times New Roman" w:cs="Times New Roman"/>
                <w:sz w:val="20"/>
              </w:rPr>
            </w:pPr>
            <w:r w:rsidRPr="00026D8F">
              <w:rPr>
                <w:rFonts w:ascii="Times New Roman" w:hAnsi="Times New Roman" w:cs="Times New Roman"/>
                <w:sz w:val="20"/>
              </w:rPr>
              <w:t>1 921,5</w:t>
            </w:r>
          </w:p>
        </w:tc>
        <w:tc>
          <w:tcPr>
            <w:tcW w:w="1276" w:type="dxa"/>
          </w:tcPr>
          <w:p w:rsidR="00721609" w:rsidRPr="00026D8F" w:rsidRDefault="00721609" w:rsidP="00BF45C2">
            <w:pPr>
              <w:pStyle w:val="ConsPlusNormal"/>
              <w:jc w:val="center"/>
              <w:rPr>
                <w:rFonts w:ascii="Times New Roman" w:hAnsi="Times New Roman" w:cs="Times New Roman"/>
                <w:sz w:val="20"/>
              </w:rPr>
            </w:pPr>
            <w:r>
              <w:rPr>
                <w:rFonts w:ascii="Times New Roman" w:hAnsi="Times New Roman" w:cs="Times New Roman"/>
                <w:sz w:val="20"/>
              </w:rPr>
              <w:t>10 785,2</w:t>
            </w:r>
          </w:p>
        </w:tc>
        <w:tc>
          <w:tcPr>
            <w:tcW w:w="992" w:type="dxa"/>
          </w:tcPr>
          <w:p w:rsidR="00721609" w:rsidRPr="00026D8F" w:rsidRDefault="00721609" w:rsidP="00BF45C2">
            <w:pPr>
              <w:pStyle w:val="ConsPlusNormal"/>
              <w:jc w:val="center"/>
              <w:rPr>
                <w:rFonts w:ascii="Times New Roman" w:hAnsi="Times New Roman" w:cs="Times New Roman"/>
                <w:sz w:val="20"/>
              </w:rPr>
            </w:pPr>
            <w:r>
              <w:rPr>
                <w:rFonts w:ascii="Times New Roman" w:hAnsi="Times New Roman" w:cs="Times New Roman"/>
                <w:sz w:val="20"/>
              </w:rPr>
              <w:t>1 966,1</w:t>
            </w:r>
          </w:p>
        </w:tc>
        <w:tc>
          <w:tcPr>
            <w:tcW w:w="992" w:type="dxa"/>
          </w:tcPr>
          <w:p w:rsidR="00721609" w:rsidRPr="00026D8F" w:rsidRDefault="00721609" w:rsidP="00BF45C2">
            <w:pPr>
              <w:pStyle w:val="ConsPlusNormal"/>
              <w:jc w:val="center"/>
              <w:rPr>
                <w:rFonts w:ascii="Times New Roman" w:hAnsi="Times New Roman" w:cs="Times New Roman"/>
                <w:sz w:val="20"/>
              </w:rPr>
            </w:pPr>
            <w:r w:rsidRPr="00026D8F">
              <w:rPr>
                <w:rFonts w:ascii="Times New Roman" w:hAnsi="Times New Roman" w:cs="Times New Roman"/>
                <w:sz w:val="20"/>
              </w:rPr>
              <w:t>2 595,5</w:t>
            </w:r>
          </w:p>
        </w:tc>
        <w:tc>
          <w:tcPr>
            <w:tcW w:w="992" w:type="dxa"/>
          </w:tcPr>
          <w:p w:rsidR="00721609" w:rsidRPr="00026D8F" w:rsidRDefault="00721609" w:rsidP="00BF45C2">
            <w:pPr>
              <w:pStyle w:val="ConsPlusNormal"/>
              <w:jc w:val="center"/>
              <w:rPr>
                <w:rFonts w:ascii="Times New Roman" w:hAnsi="Times New Roman" w:cs="Times New Roman"/>
                <w:sz w:val="20"/>
              </w:rPr>
            </w:pPr>
            <w:r w:rsidRPr="00026D8F">
              <w:rPr>
                <w:rFonts w:ascii="Times New Roman" w:hAnsi="Times New Roman" w:cs="Times New Roman"/>
                <w:sz w:val="20"/>
              </w:rPr>
              <w:t>2 141,2</w:t>
            </w:r>
          </w:p>
        </w:tc>
        <w:tc>
          <w:tcPr>
            <w:tcW w:w="993" w:type="dxa"/>
          </w:tcPr>
          <w:p w:rsidR="00721609" w:rsidRPr="00026D8F" w:rsidRDefault="00721609"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992" w:type="dxa"/>
          </w:tcPr>
          <w:p w:rsidR="00721609" w:rsidRPr="00026D8F" w:rsidRDefault="00721609"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3204" w:type="dxa"/>
            <w:gridSpan w:val="2"/>
            <w:vMerge/>
          </w:tcPr>
          <w:p w:rsidR="00721609" w:rsidRPr="00026D8F" w:rsidRDefault="00721609" w:rsidP="00093CA5">
            <w:pPr>
              <w:pStyle w:val="ConsPlusNormal"/>
              <w:rPr>
                <w:rFonts w:ascii="Times New Roman" w:hAnsi="Times New Roman" w:cs="Times New Roman"/>
                <w:sz w:val="20"/>
              </w:rPr>
            </w:pPr>
          </w:p>
        </w:tc>
      </w:tr>
    </w:tbl>
    <w:p w:rsidR="00EE55C3" w:rsidRPr="00026D8F" w:rsidRDefault="00EE55C3" w:rsidP="00EE55C3"/>
    <w:p w:rsidR="00122EED" w:rsidRDefault="00122EED">
      <w:pPr>
        <w:rPr>
          <w:rFonts w:cs="Times New Roman"/>
        </w:rPr>
      </w:pPr>
      <w:r>
        <w:rPr>
          <w:rFonts w:cs="Times New Roman"/>
        </w:rPr>
        <w:br w:type="page"/>
      </w:r>
    </w:p>
    <w:p w:rsidR="00EE55C3" w:rsidRPr="00026D8F" w:rsidRDefault="00EE55C3" w:rsidP="00EE55C3">
      <w:pPr>
        <w:tabs>
          <w:tab w:val="left" w:pos="851"/>
        </w:tabs>
        <w:ind w:left="4253" w:firstLine="4394"/>
        <w:jc w:val="both"/>
        <w:rPr>
          <w:rFonts w:cs="Times New Roman"/>
        </w:rPr>
      </w:pPr>
      <w:r w:rsidRPr="00026D8F">
        <w:rPr>
          <w:rFonts w:cs="Times New Roman"/>
        </w:rPr>
        <w:lastRenderedPageBreak/>
        <w:t>Приложение №3</w:t>
      </w:r>
    </w:p>
    <w:p w:rsidR="00EE55C3" w:rsidRPr="00026D8F" w:rsidRDefault="00EE55C3" w:rsidP="00EE55C3">
      <w:pPr>
        <w:autoSpaceDE w:val="0"/>
        <w:autoSpaceDN w:val="0"/>
        <w:adjustRightInd w:val="0"/>
        <w:ind w:left="4253" w:firstLine="4394"/>
        <w:rPr>
          <w:rFonts w:cs="Times New Roman"/>
        </w:rPr>
      </w:pPr>
      <w:r w:rsidRPr="00026D8F">
        <w:rPr>
          <w:rFonts w:cs="Times New Roman"/>
        </w:rPr>
        <w:t>к муниципальной программе городского округа</w:t>
      </w:r>
    </w:p>
    <w:p w:rsidR="00EE55C3" w:rsidRPr="00026D8F" w:rsidRDefault="00EE55C3" w:rsidP="00EE55C3">
      <w:pPr>
        <w:autoSpaceDE w:val="0"/>
        <w:autoSpaceDN w:val="0"/>
        <w:adjustRightInd w:val="0"/>
        <w:ind w:left="4253" w:firstLine="4394"/>
        <w:rPr>
          <w:rFonts w:cs="Times New Roman"/>
        </w:rPr>
      </w:pPr>
      <w:r w:rsidRPr="00026D8F">
        <w:rPr>
          <w:rFonts w:cs="Times New Roman"/>
        </w:rPr>
        <w:t>Электросталь Московской области</w:t>
      </w:r>
    </w:p>
    <w:p w:rsidR="00EE55C3" w:rsidRPr="00026D8F" w:rsidRDefault="00EE55C3" w:rsidP="00EE55C3">
      <w:pPr>
        <w:autoSpaceDE w:val="0"/>
        <w:autoSpaceDN w:val="0"/>
        <w:adjustRightInd w:val="0"/>
        <w:ind w:left="4253" w:firstLine="4394"/>
        <w:rPr>
          <w:rFonts w:cs="Times New Roman"/>
        </w:rPr>
      </w:pPr>
      <w:r w:rsidRPr="00026D8F">
        <w:rPr>
          <w:rFonts w:cs="Times New Roman"/>
        </w:rPr>
        <w:t>«Управление имуществом и муниципальными</w:t>
      </w:r>
    </w:p>
    <w:p w:rsidR="00EE55C3" w:rsidRPr="00026D8F" w:rsidRDefault="00EE55C3" w:rsidP="00EE55C3">
      <w:pPr>
        <w:autoSpaceDE w:val="0"/>
        <w:autoSpaceDN w:val="0"/>
        <w:adjustRightInd w:val="0"/>
        <w:ind w:left="4253" w:firstLine="4394"/>
        <w:rPr>
          <w:rFonts w:cs="Times New Roman"/>
        </w:rPr>
      </w:pPr>
      <w:r w:rsidRPr="00026D8F">
        <w:rPr>
          <w:rFonts w:cs="Times New Roman"/>
        </w:rPr>
        <w:t>финансами»</w:t>
      </w:r>
    </w:p>
    <w:p w:rsidR="00EE55C3" w:rsidRPr="00026D8F" w:rsidRDefault="00EE55C3" w:rsidP="00EE55C3">
      <w:pPr>
        <w:autoSpaceDE w:val="0"/>
        <w:autoSpaceDN w:val="0"/>
        <w:adjustRightInd w:val="0"/>
        <w:ind w:left="4253" w:firstLine="5386"/>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1. Паспорт подпрограммы </w:t>
      </w:r>
      <w:r w:rsidRPr="00026D8F">
        <w:rPr>
          <w:rFonts w:cs="Times New Roman"/>
          <w:lang w:val="en-US"/>
        </w:rPr>
        <w:t>IV</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«Управление муниципальными финансами»</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на срок 2020-2024 годы</w:t>
      </w:r>
    </w:p>
    <w:p w:rsidR="00EE55C3" w:rsidRPr="00026D8F" w:rsidRDefault="00EE55C3" w:rsidP="00EE55C3">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EE55C3" w:rsidRPr="00026D8F" w:rsidTr="00093CA5">
        <w:tc>
          <w:tcPr>
            <w:tcW w:w="2977"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Муниципальный заказчик подпрограммы</w:t>
            </w:r>
          </w:p>
        </w:tc>
        <w:tc>
          <w:tcPr>
            <w:tcW w:w="12636" w:type="dxa"/>
            <w:gridSpan w:val="8"/>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Финансовое управление Администрации городского округа Электросталь Московской области</w:t>
            </w:r>
          </w:p>
        </w:tc>
      </w:tr>
      <w:tr w:rsidR="00EE55C3" w:rsidRPr="00026D8F" w:rsidTr="00093CA5">
        <w:tc>
          <w:tcPr>
            <w:tcW w:w="2977"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Главный распорядитель бюджетных средств</w:t>
            </w:r>
          </w:p>
        </w:tc>
        <w:tc>
          <w:tcPr>
            <w:tcW w:w="3051"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 финансирования</w:t>
            </w:r>
          </w:p>
        </w:tc>
        <w:tc>
          <w:tcPr>
            <w:tcW w:w="7741" w:type="dxa"/>
            <w:gridSpan w:val="6"/>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Расходы (тыс. рублей)</w:t>
            </w:r>
          </w:p>
        </w:tc>
      </w:tr>
      <w:tr w:rsidR="00EE55C3" w:rsidRPr="00026D8F" w:rsidTr="00093CA5">
        <w:tc>
          <w:tcPr>
            <w:tcW w:w="2977" w:type="dxa"/>
            <w:vMerge/>
          </w:tcPr>
          <w:p w:rsidR="00EE55C3" w:rsidRPr="00026D8F" w:rsidRDefault="00EE55C3" w:rsidP="00093CA5">
            <w:pPr>
              <w:pStyle w:val="ConsPlusNormal"/>
              <w:rPr>
                <w:rFonts w:cs="Times New Roman"/>
                <w:szCs w:val="22"/>
              </w:rPr>
            </w:pPr>
          </w:p>
        </w:tc>
        <w:tc>
          <w:tcPr>
            <w:tcW w:w="1844" w:type="dxa"/>
            <w:vMerge/>
          </w:tcPr>
          <w:p w:rsidR="00EE55C3" w:rsidRPr="00026D8F" w:rsidRDefault="00EE55C3" w:rsidP="00093CA5">
            <w:pPr>
              <w:rPr>
                <w:rFonts w:cs="Times New Roman"/>
              </w:rPr>
            </w:pPr>
          </w:p>
        </w:tc>
        <w:tc>
          <w:tcPr>
            <w:tcW w:w="3051" w:type="dxa"/>
            <w:vMerge/>
          </w:tcPr>
          <w:p w:rsidR="00EE55C3" w:rsidRPr="00026D8F" w:rsidRDefault="00EE55C3" w:rsidP="00093CA5">
            <w:pPr>
              <w:rPr>
                <w:rFonts w:cs="Times New Roman"/>
              </w:rPr>
            </w:pP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Итого</w:t>
            </w:r>
          </w:p>
        </w:tc>
        <w:tc>
          <w:tcPr>
            <w:tcW w:w="1351"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2020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2021 год</w:t>
            </w: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2022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2023 год</w:t>
            </w:r>
          </w:p>
        </w:tc>
        <w:tc>
          <w:tcPr>
            <w:tcW w:w="1288"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2024 год</w:t>
            </w:r>
          </w:p>
        </w:tc>
      </w:tr>
      <w:tr w:rsidR="00EE55C3" w:rsidRPr="00026D8F" w:rsidTr="00093CA5">
        <w:tc>
          <w:tcPr>
            <w:tcW w:w="2977" w:type="dxa"/>
            <w:vMerge/>
          </w:tcPr>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IV</w:t>
            </w:r>
            <w:r w:rsidRPr="00026D8F">
              <w:rPr>
                <w:rFonts w:ascii="Times New Roman" w:hAnsi="Times New Roman" w:cs="Times New Roman"/>
                <w:szCs w:val="22"/>
              </w:rPr>
              <w:t xml:space="preserve"> «Управление муниципальными финансами»</w:t>
            </w:r>
          </w:p>
          <w:p w:rsidR="00EE55C3" w:rsidRPr="00026D8F" w:rsidRDefault="00EE55C3" w:rsidP="00093CA5">
            <w:pPr>
              <w:pStyle w:val="ConsPlusNormal"/>
              <w:rPr>
                <w:rFonts w:ascii="Times New Roman" w:hAnsi="Times New Roman" w:cs="Times New Roman"/>
                <w:szCs w:val="22"/>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094FA1" w:rsidP="00093CA5">
            <w:pPr>
              <w:pStyle w:val="ConsPlusNormal"/>
              <w:jc w:val="center"/>
              <w:rPr>
                <w:rFonts w:ascii="Times New Roman" w:hAnsi="Times New Roman" w:cs="Times New Roman"/>
                <w:szCs w:val="22"/>
              </w:rPr>
            </w:pPr>
            <w:r>
              <w:rPr>
                <w:rFonts w:ascii="Times New Roman" w:hAnsi="Times New Roman" w:cs="Times New Roman"/>
                <w:szCs w:val="22"/>
              </w:rPr>
              <w:t>214 710,6</w:t>
            </w:r>
          </w:p>
        </w:tc>
        <w:tc>
          <w:tcPr>
            <w:tcW w:w="1351" w:type="dxa"/>
          </w:tcPr>
          <w:p w:rsidR="00EE55C3" w:rsidRPr="00026D8F" w:rsidRDefault="00094FA1" w:rsidP="00093CA5">
            <w:pPr>
              <w:pStyle w:val="ConsPlusNormal"/>
              <w:jc w:val="center"/>
              <w:rPr>
                <w:rFonts w:ascii="Times New Roman" w:hAnsi="Times New Roman" w:cs="Times New Roman"/>
                <w:szCs w:val="22"/>
              </w:rPr>
            </w:pPr>
            <w:r>
              <w:rPr>
                <w:rFonts w:ascii="Times New Roman" w:hAnsi="Times New Roman" w:cs="Times New Roman"/>
                <w:szCs w:val="22"/>
              </w:rPr>
              <w:t>47 868,6</w:t>
            </w:r>
          </w:p>
        </w:tc>
        <w:tc>
          <w:tcPr>
            <w:tcW w:w="1276" w:type="dxa"/>
          </w:tcPr>
          <w:p w:rsidR="00EE55C3" w:rsidRPr="00026D8F" w:rsidRDefault="00094FA1" w:rsidP="00093CA5">
            <w:pPr>
              <w:pStyle w:val="ConsPlusNormal"/>
              <w:jc w:val="center"/>
              <w:rPr>
                <w:rFonts w:ascii="Times New Roman" w:hAnsi="Times New Roman" w:cs="Times New Roman"/>
                <w:szCs w:val="22"/>
              </w:rPr>
            </w:pPr>
            <w:r>
              <w:rPr>
                <w:rFonts w:ascii="Times New Roman" w:hAnsi="Times New Roman" w:cs="Times New Roman"/>
                <w:szCs w:val="22"/>
              </w:rPr>
              <w:t>56 842,0</w:t>
            </w: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30 000,0</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c>
          <w:tcPr>
            <w:tcW w:w="128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r>
      <w:tr w:rsidR="00094FA1" w:rsidRPr="00026D8F" w:rsidTr="00093CA5">
        <w:tc>
          <w:tcPr>
            <w:tcW w:w="2977" w:type="dxa"/>
            <w:vMerge/>
          </w:tcPr>
          <w:p w:rsidR="00094FA1" w:rsidRPr="00026D8F" w:rsidRDefault="00094FA1" w:rsidP="00093CA5">
            <w:pPr>
              <w:pStyle w:val="ConsPlusNormal"/>
              <w:rPr>
                <w:rFonts w:ascii="Times New Roman" w:hAnsi="Times New Roman" w:cs="Times New Roman"/>
                <w:szCs w:val="22"/>
              </w:rPr>
            </w:pPr>
          </w:p>
        </w:tc>
        <w:tc>
          <w:tcPr>
            <w:tcW w:w="1844" w:type="dxa"/>
            <w:vMerge/>
          </w:tcPr>
          <w:p w:rsidR="00094FA1" w:rsidRPr="00026D8F" w:rsidRDefault="00094FA1" w:rsidP="00093CA5">
            <w:pPr>
              <w:pStyle w:val="ConsPlusNormal"/>
              <w:rPr>
                <w:rFonts w:ascii="Times New Roman" w:hAnsi="Times New Roman" w:cs="Times New Roman"/>
                <w:szCs w:val="22"/>
              </w:rPr>
            </w:pPr>
          </w:p>
        </w:tc>
        <w:tc>
          <w:tcPr>
            <w:tcW w:w="3051" w:type="dxa"/>
          </w:tcPr>
          <w:p w:rsidR="00094FA1" w:rsidRPr="00026D8F" w:rsidRDefault="00094FA1"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094FA1" w:rsidRPr="00026D8F" w:rsidRDefault="00094FA1" w:rsidP="00255A2F">
            <w:pPr>
              <w:pStyle w:val="ConsPlusNormal"/>
              <w:jc w:val="center"/>
              <w:rPr>
                <w:rFonts w:ascii="Times New Roman" w:hAnsi="Times New Roman" w:cs="Times New Roman"/>
                <w:szCs w:val="22"/>
              </w:rPr>
            </w:pPr>
            <w:r>
              <w:rPr>
                <w:rFonts w:ascii="Times New Roman" w:hAnsi="Times New Roman" w:cs="Times New Roman"/>
                <w:szCs w:val="22"/>
              </w:rPr>
              <w:t>214 710,6</w:t>
            </w:r>
          </w:p>
        </w:tc>
        <w:tc>
          <w:tcPr>
            <w:tcW w:w="1351" w:type="dxa"/>
          </w:tcPr>
          <w:p w:rsidR="00094FA1" w:rsidRPr="00026D8F" w:rsidRDefault="00094FA1" w:rsidP="00255A2F">
            <w:pPr>
              <w:pStyle w:val="ConsPlusNormal"/>
              <w:jc w:val="center"/>
              <w:rPr>
                <w:rFonts w:ascii="Times New Roman" w:hAnsi="Times New Roman" w:cs="Times New Roman"/>
                <w:szCs w:val="22"/>
              </w:rPr>
            </w:pPr>
            <w:r>
              <w:rPr>
                <w:rFonts w:ascii="Times New Roman" w:hAnsi="Times New Roman" w:cs="Times New Roman"/>
                <w:szCs w:val="22"/>
              </w:rPr>
              <w:t>47 868,6</w:t>
            </w:r>
          </w:p>
        </w:tc>
        <w:tc>
          <w:tcPr>
            <w:tcW w:w="1276" w:type="dxa"/>
          </w:tcPr>
          <w:p w:rsidR="00094FA1" w:rsidRPr="00026D8F" w:rsidRDefault="00094FA1" w:rsidP="00255A2F">
            <w:pPr>
              <w:pStyle w:val="ConsPlusNormal"/>
              <w:jc w:val="center"/>
              <w:rPr>
                <w:rFonts w:ascii="Times New Roman" w:hAnsi="Times New Roman" w:cs="Times New Roman"/>
                <w:szCs w:val="22"/>
              </w:rPr>
            </w:pPr>
            <w:r>
              <w:rPr>
                <w:rFonts w:ascii="Times New Roman" w:hAnsi="Times New Roman" w:cs="Times New Roman"/>
                <w:szCs w:val="22"/>
              </w:rPr>
              <w:t>56 842,0</w:t>
            </w:r>
          </w:p>
        </w:tc>
        <w:tc>
          <w:tcPr>
            <w:tcW w:w="1275" w:type="dxa"/>
          </w:tcPr>
          <w:p w:rsidR="00094FA1" w:rsidRPr="00026D8F" w:rsidRDefault="00094FA1" w:rsidP="00255A2F">
            <w:pPr>
              <w:pStyle w:val="ConsPlusNormal"/>
              <w:jc w:val="center"/>
              <w:rPr>
                <w:rFonts w:ascii="Times New Roman" w:hAnsi="Times New Roman" w:cs="Times New Roman"/>
                <w:szCs w:val="22"/>
              </w:rPr>
            </w:pPr>
            <w:r w:rsidRPr="00026D8F">
              <w:rPr>
                <w:rFonts w:ascii="Times New Roman" w:hAnsi="Times New Roman" w:cs="Times New Roman"/>
                <w:szCs w:val="22"/>
              </w:rPr>
              <w:t>30 000,0</w:t>
            </w:r>
          </w:p>
        </w:tc>
        <w:tc>
          <w:tcPr>
            <w:tcW w:w="1276" w:type="dxa"/>
          </w:tcPr>
          <w:p w:rsidR="00094FA1" w:rsidRPr="00026D8F" w:rsidRDefault="00094FA1" w:rsidP="00255A2F">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c>
          <w:tcPr>
            <w:tcW w:w="1288" w:type="dxa"/>
          </w:tcPr>
          <w:p w:rsidR="00094FA1" w:rsidRPr="00026D8F" w:rsidRDefault="00094FA1" w:rsidP="00255A2F">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r>
      <w:tr w:rsidR="00094FA1" w:rsidRPr="00026D8F" w:rsidTr="00093CA5">
        <w:tc>
          <w:tcPr>
            <w:tcW w:w="2977" w:type="dxa"/>
            <w:vMerge/>
          </w:tcPr>
          <w:p w:rsidR="00094FA1" w:rsidRPr="00026D8F" w:rsidRDefault="00094FA1" w:rsidP="00093CA5">
            <w:pPr>
              <w:pStyle w:val="ConsPlusNormal"/>
              <w:rPr>
                <w:rFonts w:ascii="Times New Roman" w:hAnsi="Times New Roman" w:cs="Times New Roman"/>
                <w:szCs w:val="22"/>
              </w:rPr>
            </w:pPr>
          </w:p>
        </w:tc>
        <w:tc>
          <w:tcPr>
            <w:tcW w:w="1844" w:type="dxa"/>
            <w:vMerge w:val="restart"/>
          </w:tcPr>
          <w:p w:rsidR="00094FA1" w:rsidRPr="00026D8F" w:rsidRDefault="00094FA1" w:rsidP="00093CA5">
            <w:pPr>
              <w:pStyle w:val="ConsPlusNormal"/>
              <w:rPr>
                <w:rFonts w:ascii="Times New Roman" w:hAnsi="Times New Roman" w:cs="Times New Roman"/>
                <w:szCs w:val="22"/>
              </w:rPr>
            </w:pPr>
            <w:r w:rsidRPr="00026D8F">
              <w:rPr>
                <w:rFonts w:ascii="Times New Roman" w:hAnsi="Times New Roman" w:cs="Times New Roman"/>
                <w:szCs w:val="22"/>
              </w:rPr>
              <w:t>Администрация городского округа Электросталь Московской области</w:t>
            </w:r>
          </w:p>
        </w:tc>
        <w:tc>
          <w:tcPr>
            <w:tcW w:w="3051" w:type="dxa"/>
          </w:tcPr>
          <w:p w:rsidR="00094FA1" w:rsidRPr="00026D8F" w:rsidRDefault="00094FA1"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094FA1" w:rsidRPr="00026D8F" w:rsidRDefault="00094FA1"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094FA1" w:rsidRPr="00026D8F" w:rsidRDefault="00094FA1" w:rsidP="00255A2F">
            <w:pPr>
              <w:pStyle w:val="ConsPlusNormal"/>
              <w:jc w:val="center"/>
              <w:rPr>
                <w:rFonts w:ascii="Times New Roman" w:hAnsi="Times New Roman" w:cs="Times New Roman"/>
                <w:szCs w:val="22"/>
              </w:rPr>
            </w:pPr>
            <w:r>
              <w:rPr>
                <w:rFonts w:ascii="Times New Roman" w:hAnsi="Times New Roman" w:cs="Times New Roman"/>
                <w:szCs w:val="22"/>
              </w:rPr>
              <w:t>214 710,6</w:t>
            </w:r>
          </w:p>
        </w:tc>
        <w:tc>
          <w:tcPr>
            <w:tcW w:w="1351" w:type="dxa"/>
          </w:tcPr>
          <w:p w:rsidR="00094FA1" w:rsidRPr="00026D8F" w:rsidRDefault="00094FA1" w:rsidP="00255A2F">
            <w:pPr>
              <w:pStyle w:val="ConsPlusNormal"/>
              <w:jc w:val="center"/>
              <w:rPr>
                <w:rFonts w:ascii="Times New Roman" w:hAnsi="Times New Roman" w:cs="Times New Roman"/>
                <w:szCs w:val="22"/>
              </w:rPr>
            </w:pPr>
            <w:r>
              <w:rPr>
                <w:rFonts w:ascii="Times New Roman" w:hAnsi="Times New Roman" w:cs="Times New Roman"/>
                <w:szCs w:val="22"/>
              </w:rPr>
              <w:t>47 868,6</w:t>
            </w:r>
          </w:p>
        </w:tc>
        <w:tc>
          <w:tcPr>
            <w:tcW w:w="1276" w:type="dxa"/>
          </w:tcPr>
          <w:p w:rsidR="00094FA1" w:rsidRPr="00026D8F" w:rsidRDefault="00094FA1" w:rsidP="00255A2F">
            <w:pPr>
              <w:pStyle w:val="ConsPlusNormal"/>
              <w:jc w:val="center"/>
              <w:rPr>
                <w:rFonts w:ascii="Times New Roman" w:hAnsi="Times New Roman" w:cs="Times New Roman"/>
                <w:szCs w:val="22"/>
              </w:rPr>
            </w:pPr>
            <w:r>
              <w:rPr>
                <w:rFonts w:ascii="Times New Roman" w:hAnsi="Times New Roman" w:cs="Times New Roman"/>
                <w:szCs w:val="22"/>
              </w:rPr>
              <w:t>56 842,0</w:t>
            </w:r>
          </w:p>
        </w:tc>
        <w:tc>
          <w:tcPr>
            <w:tcW w:w="1275" w:type="dxa"/>
          </w:tcPr>
          <w:p w:rsidR="00094FA1" w:rsidRPr="00026D8F" w:rsidRDefault="00094FA1" w:rsidP="00255A2F">
            <w:pPr>
              <w:pStyle w:val="ConsPlusNormal"/>
              <w:jc w:val="center"/>
              <w:rPr>
                <w:rFonts w:ascii="Times New Roman" w:hAnsi="Times New Roman" w:cs="Times New Roman"/>
                <w:szCs w:val="22"/>
              </w:rPr>
            </w:pPr>
            <w:r w:rsidRPr="00026D8F">
              <w:rPr>
                <w:rFonts w:ascii="Times New Roman" w:hAnsi="Times New Roman" w:cs="Times New Roman"/>
                <w:szCs w:val="22"/>
              </w:rPr>
              <w:t>30 000,0</w:t>
            </w:r>
          </w:p>
        </w:tc>
        <w:tc>
          <w:tcPr>
            <w:tcW w:w="1276" w:type="dxa"/>
          </w:tcPr>
          <w:p w:rsidR="00094FA1" w:rsidRPr="00026D8F" w:rsidRDefault="00094FA1" w:rsidP="00255A2F">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c>
          <w:tcPr>
            <w:tcW w:w="1288" w:type="dxa"/>
          </w:tcPr>
          <w:p w:rsidR="00094FA1" w:rsidRPr="00026D8F" w:rsidRDefault="00094FA1" w:rsidP="00255A2F">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r>
      <w:tr w:rsidR="00094FA1" w:rsidRPr="00026D8F" w:rsidTr="00093CA5">
        <w:tc>
          <w:tcPr>
            <w:tcW w:w="2977" w:type="dxa"/>
            <w:vMerge/>
          </w:tcPr>
          <w:p w:rsidR="00094FA1" w:rsidRPr="00026D8F" w:rsidRDefault="00094FA1" w:rsidP="00093CA5">
            <w:pPr>
              <w:pStyle w:val="ConsPlusNormal"/>
              <w:rPr>
                <w:rFonts w:ascii="Times New Roman" w:hAnsi="Times New Roman" w:cs="Times New Roman"/>
                <w:szCs w:val="22"/>
              </w:rPr>
            </w:pPr>
          </w:p>
        </w:tc>
        <w:tc>
          <w:tcPr>
            <w:tcW w:w="1844" w:type="dxa"/>
            <w:vMerge/>
          </w:tcPr>
          <w:p w:rsidR="00094FA1" w:rsidRPr="00026D8F" w:rsidRDefault="00094FA1" w:rsidP="00093CA5">
            <w:pPr>
              <w:pStyle w:val="ConsPlusNormal"/>
              <w:rPr>
                <w:rFonts w:ascii="Times New Roman" w:hAnsi="Times New Roman" w:cs="Times New Roman"/>
                <w:szCs w:val="22"/>
              </w:rPr>
            </w:pPr>
          </w:p>
        </w:tc>
        <w:tc>
          <w:tcPr>
            <w:tcW w:w="3051" w:type="dxa"/>
          </w:tcPr>
          <w:p w:rsidR="00094FA1" w:rsidRPr="00026D8F" w:rsidRDefault="00094FA1"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094FA1" w:rsidRPr="00026D8F" w:rsidRDefault="00094FA1" w:rsidP="00255A2F">
            <w:pPr>
              <w:pStyle w:val="ConsPlusNormal"/>
              <w:jc w:val="center"/>
              <w:rPr>
                <w:rFonts w:ascii="Times New Roman" w:hAnsi="Times New Roman" w:cs="Times New Roman"/>
                <w:szCs w:val="22"/>
              </w:rPr>
            </w:pPr>
            <w:r>
              <w:rPr>
                <w:rFonts w:ascii="Times New Roman" w:hAnsi="Times New Roman" w:cs="Times New Roman"/>
                <w:szCs w:val="22"/>
              </w:rPr>
              <w:t>214 710,6</w:t>
            </w:r>
          </w:p>
        </w:tc>
        <w:tc>
          <w:tcPr>
            <w:tcW w:w="1351" w:type="dxa"/>
          </w:tcPr>
          <w:p w:rsidR="00094FA1" w:rsidRPr="00026D8F" w:rsidRDefault="00094FA1" w:rsidP="00255A2F">
            <w:pPr>
              <w:pStyle w:val="ConsPlusNormal"/>
              <w:jc w:val="center"/>
              <w:rPr>
                <w:rFonts w:ascii="Times New Roman" w:hAnsi="Times New Roman" w:cs="Times New Roman"/>
                <w:szCs w:val="22"/>
              </w:rPr>
            </w:pPr>
            <w:r>
              <w:rPr>
                <w:rFonts w:ascii="Times New Roman" w:hAnsi="Times New Roman" w:cs="Times New Roman"/>
                <w:szCs w:val="22"/>
              </w:rPr>
              <w:t>47 868,6</w:t>
            </w:r>
          </w:p>
        </w:tc>
        <w:tc>
          <w:tcPr>
            <w:tcW w:w="1276" w:type="dxa"/>
          </w:tcPr>
          <w:p w:rsidR="00094FA1" w:rsidRPr="00026D8F" w:rsidRDefault="00094FA1" w:rsidP="00255A2F">
            <w:pPr>
              <w:pStyle w:val="ConsPlusNormal"/>
              <w:jc w:val="center"/>
              <w:rPr>
                <w:rFonts w:ascii="Times New Roman" w:hAnsi="Times New Roman" w:cs="Times New Roman"/>
                <w:szCs w:val="22"/>
              </w:rPr>
            </w:pPr>
            <w:r>
              <w:rPr>
                <w:rFonts w:ascii="Times New Roman" w:hAnsi="Times New Roman" w:cs="Times New Roman"/>
                <w:szCs w:val="22"/>
              </w:rPr>
              <w:t>56 842,0</w:t>
            </w:r>
          </w:p>
        </w:tc>
        <w:tc>
          <w:tcPr>
            <w:tcW w:w="1275" w:type="dxa"/>
          </w:tcPr>
          <w:p w:rsidR="00094FA1" w:rsidRPr="00026D8F" w:rsidRDefault="00094FA1" w:rsidP="00255A2F">
            <w:pPr>
              <w:pStyle w:val="ConsPlusNormal"/>
              <w:jc w:val="center"/>
              <w:rPr>
                <w:rFonts w:ascii="Times New Roman" w:hAnsi="Times New Roman" w:cs="Times New Roman"/>
                <w:szCs w:val="22"/>
              </w:rPr>
            </w:pPr>
            <w:r w:rsidRPr="00026D8F">
              <w:rPr>
                <w:rFonts w:ascii="Times New Roman" w:hAnsi="Times New Roman" w:cs="Times New Roman"/>
                <w:szCs w:val="22"/>
              </w:rPr>
              <w:t>30 000,0</w:t>
            </w:r>
          </w:p>
        </w:tc>
        <w:tc>
          <w:tcPr>
            <w:tcW w:w="1276" w:type="dxa"/>
          </w:tcPr>
          <w:p w:rsidR="00094FA1" w:rsidRPr="00026D8F" w:rsidRDefault="00094FA1" w:rsidP="00255A2F">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c>
          <w:tcPr>
            <w:tcW w:w="1288" w:type="dxa"/>
          </w:tcPr>
          <w:p w:rsidR="00094FA1" w:rsidRPr="00026D8F" w:rsidRDefault="00094FA1" w:rsidP="00255A2F">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r>
    </w:tbl>
    <w:p w:rsidR="00122EED" w:rsidRDefault="00122EED" w:rsidP="00EE55C3">
      <w:pPr>
        <w:tabs>
          <w:tab w:val="left" w:pos="851"/>
        </w:tabs>
        <w:jc w:val="center"/>
        <w:rPr>
          <w:rFonts w:cs="Times New Roman"/>
        </w:rPr>
      </w:pPr>
    </w:p>
    <w:p w:rsidR="00122EED" w:rsidRDefault="00122EED">
      <w:pPr>
        <w:rPr>
          <w:rFonts w:cs="Times New Roman"/>
        </w:rPr>
      </w:pPr>
      <w:r>
        <w:rPr>
          <w:rFonts w:cs="Times New Roman"/>
        </w:rPr>
        <w:br w:type="page"/>
      </w:r>
    </w:p>
    <w:p w:rsidR="00EE55C3" w:rsidRPr="00026D8F" w:rsidRDefault="00EE55C3" w:rsidP="00EE55C3">
      <w:pPr>
        <w:tabs>
          <w:tab w:val="left" w:pos="851"/>
        </w:tabs>
        <w:jc w:val="center"/>
      </w:pPr>
      <w:r w:rsidRPr="00026D8F">
        <w:rPr>
          <w:rFonts w:cs="Times New Roman"/>
        </w:rPr>
        <w:lastRenderedPageBreak/>
        <w:t>2. Характеристика проблем</w:t>
      </w:r>
      <w:r w:rsidRPr="00026D8F">
        <w:t>, решаемых посредством мероприятий подпрограммы</w:t>
      </w:r>
    </w:p>
    <w:p w:rsidR="00EE55C3" w:rsidRPr="00026D8F" w:rsidRDefault="00EE55C3" w:rsidP="00EE55C3">
      <w:pPr>
        <w:tabs>
          <w:tab w:val="left" w:pos="851"/>
        </w:tabs>
        <w:jc w:val="both"/>
        <w:rPr>
          <w:rFonts w:cs="Times New Roman"/>
        </w:rPr>
      </w:pP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Реализация подпрограммы вызвана необходимостью совершенствования текущей бюджетной политики, развития стимулирующих факторов, открытости и прозрачности, вовлечения граждан в бюджетный процесс, более широким применением экономических методов управления, повышением эффективности организации бюджетного процесса исходя из принципа безусловного исполнения действующих расходных обязательств.</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Основными проблемами в сфере реализации подпрограммы, в том числе в случае затруднений с реализацией ее основных мероприятий, являются:</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Мероприятия подпрограммы предполагается осуществлять по основным мероприятиям, направленным на:</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проведение мероприятий по привлечению дополнительных доходов в бюджет городского округа Электросталь Московской области и обеспечение исполнения доходов бюджета;</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прогнозирование поступлений доходов в бюджет городского округа Электросталь Московской области;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управление муниципальным долгом городского округа Электросталь Московской области.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«программного» бюджета на трехлетний период, качественное исполнение бюджета городского округа Электросталь Московской области, увеличение роста доходов, управление муниципальным долгом.</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Инструментом, обеспечивающим повышение качества управления муниципальными финансами, является реализация программно-целевого принципа планирования и исполнения бюджета.</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 в том числе за счет:</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реализации мероприятий, направленных на погашение задолженности по налоговым и неналоговым платежам юридическими и физическими лицами;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выявления и постановки на учет организаций, осуществляющих деятельность на территории городского округа Электросталь Московской области, но зарегистрированных не по месту осуществления хозяйственной деятельности;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вовлечения в налоговый оборот земельных участков, в отношении которых отсутствуют сведения о категории и видах разрешенного использования, а также объектов капитального строительства, на которые не оформлены правоустанавливающие документы.</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 xml:space="preserve">Ежегодно бюджет городского округа Электросталь Московской области формируется с дефицитом. Наличие дефицита бюджета обусловлено </w:t>
      </w:r>
      <w:r w:rsidRPr="00026D8F">
        <w:rPr>
          <w:rFonts w:ascii="Times New Roman" w:hAnsi="Times New Roman" w:cs="Times New Roman"/>
          <w:sz w:val="24"/>
          <w:szCs w:val="24"/>
        </w:rPr>
        <w:lastRenderedPageBreak/>
        <w:t>необходимостью интенсивного социального и экономического развития городского округа Электросталь Московской области Московской области.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Источником финансирования дефицита бюджета будет являться привлечение заимствований.</w:t>
      </w:r>
    </w:p>
    <w:p w:rsidR="00122EED" w:rsidRDefault="00EE55C3" w:rsidP="00122EED">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w:t>
      </w:r>
    </w:p>
    <w:p w:rsidR="00122EED" w:rsidRDefault="00122EED" w:rsidP="00122EED">
      <w:pPr>
        <w:pStyle w:val="ConsPlusNormal"/>
        <w:ind w:firstLine="540"/>
        <w:jc w:val="both"/>
        <w:rPr>
          <w:rFonts w:ascii="Times New Roman" w:hAnsi="Times New Roman" w:cs="Times New Roman"/>
          <w:sz w:val="24"/>
          <w:szCs w:val="24"/>
        </w:rPr>
      </w:pPr>
    </w:p>
    <w:p w:rsidR="00EE55C3" w:rsidRPr="00026D8F" w:rsidRDefault="00EE55C3" w:rsidP="00122EED">
      <w:pPr>
        <w:pStyle w:val="ConsPlusNormal"/>
        <w:ind w:firstLine="540"/>
        <w:jc w:val="center"/>
        <w:rPr>
          <w:rFonts w:ascii="Times New Roman" w:hAnsi="Times New Roman" w:cs="Times New Roman"/>
          <w:sz w:val="24"/>
          <w:szCs w:val="24"/>
        </w:rPr>
      </w:pPr>
      <w:r w:rsidRPr="00026D8F">
        <w:rPr>
          <w:rFonts w:ascii="Times New Roman" w:hAnsi="Times New Roman" w:cs="Times New Roman"/>
          <w:sz w:val="24"/>
          <w:szCs w:val="24"/>
        </w:rPr>
        <w:t>3. Перечень мероприятий подпрограммы</w:t>
      </w:r>
      <w:r w:rsidRPr="00026D8F">
        <w:rPr>
          <w:rFonts w:ascii="Times New Roman" w:hAnsi="Times New Roman" w:cs="Times New Roman"/>
          <w:sz w:val="24"/>
          <w:szCs w:val="24"/>
          <w:lang w:val="en-US"/>
        </w:rPr>
        <w:t>IV</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«Управление муниципальными финансами»</w:t>
      </w:r>
    </w:p>
    <w:p w:rsidR="00EE55C3" w:rsidRPr="00026D8F" w:rsidRDefault="00EE55C3" w:rsidP="00EE55C3">
      <w:pPr>
        <w:pStyle w:val="ConsPlusNormal"/>
        <w:jc w:val="center"/>
        <w:rPr>
          <w:rFonts w:ascii="Times New Roman" w:hAnsi="Times New Roman" w:cs="Times New Roman"/>
          <w:sz w:val="24"/>
          <w:szCs w:val="24"/>
        </w:rPr>
      </w:pPr>
    </w:p>
    <w:p w:rsidR="00EE55C3" w:rsidRPr="00026D8F" w:rsidRDefault="00EE55C3" w:rsidP="00EE55C3">
      <w:pPr>
        <w:pStyle w:val="ConsPlusNormal"/>
        <w:jc w:val="both"/>
        <w:rPr>
          <w:rFonts w:ascii="Times New Roman" w:hAnsi="Times New Roman" w:cs="Times New Roman"/>
          <w:sz w:val="24"/>
          <w:szCs w:val="24"/>
        </w:rPr>
      </w:pPr>
    </w:p>
    <w:tbl>
      <w:tblPr>
        <w:tblW w:w="1635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69"/>
        <w:gridCol w:w="1267"/>
        <w:gridCol w:w="1710"/>
        <w:gridCol w:w="1559"/>
        <w:gridCol w:w="1559"/>
        <w:gridCol w:w="992"/>
        <w:gridCol w:w="992"/>
        <w:gridCol w:w="992"/>
        <w:gridCol w:w="993"/>
        <w:gridCol w:w="992"/>
        <w:gridCol w:w="1548"/>
        <w:gridCol w:w="1418"/>
      </w:tblGrid>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п/п</w:t>
            </w:r>
          </w:p>
        </w:tc>
        <w:tc>
          <w:tcPr>
            <w:tcW w:w="1769"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Мероприятие  подпрограммы</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Сроки исполнения мероприятия</w:t>
            </w:r>
          </w:p>
        </w:tc>
        <w:tc>
          <w:tcPr>
            <w:tcW w:w="1710"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Источники финансирования</w:t>
            </w:r>
          </w:p>
        </w:tc>
        <w:tc>
          <w:tcPr>
            <w:tcW w:w="1559"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Объем финансирования мероприятия в году, предшествующем году реализации программы  </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(тыс. руб.) </w:t>
            </w:r>
          </w:p>
        </w:tc>
        <w:tc>
          <w:tcPr>
            <w:tcW w:w="1559"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Всего </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(тыс. руб.)</w:t>
            </w:r>
          </w:p>
        </w:tc>
        <w:tc>
          <w:tcPr>
            <w:tcW w:w="4961" w:type="dxa"/>
            <w:gridSpan w:val="5"/>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Объем финансирования по годам (тыс. руб.)</w:t>
            </w:r>
          </w:p>
        </w:tc>
        <w:tc>
          <w:tcPr>
            <w:tcW w:w="154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Ответственный за выполнение мероприятия подпрограммы</w:t>
            </w:r>
          </w:p>
        </w:tc>
        <w:tc>
          <w:tcPr>
            <w:tcW w:w="141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Результаты выполнения мероприятий подпрограммы</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vMerge/>
          </w:tcPr>
          <w:p w:rsidR="00EE55C3" w:rsidRPr="00026D8F" w:rsidRDefault="00EE55C3" w:rsidP="00093CA5">
            <w:pPr>
              <w:rPr>
                <w:rFonts w:cs="Times New Roman"/>
                <w:sz w:val="20"/>
                <w:szCs w:val="20"/>
              </w:rPr>
            </w:pPr>
          </w:p>
        </w:tc>
        <w:tc>
          <w:tcPr>
            <w:tcW w:w="1559" w:type="dxa"/>
            <w:vMerge/>
          </w:tcPr>
          <w:p w:rsidR="00EE55C3" w:rsidRPr="00026D8F" w:rsidRDefault="00EE55C3" w:rsidP="00093CA5">
            <w:pPr>
              <w:rPr>
                <w:rFonts w:cs="Times New Roman"/>
                <w:sz w:val="20"/>
                <w:szCs w:val="20"/>
              </w:rPr>
            </w:pPr>
          </w:p>
        </w:tc>
        <w:tc>
          <w:tcPr>
            <w:tcW w:w="1559" w:type="dxa"/>
            <w:vMerge/>
          </w:tcPr>
          <w:p w:rsidR="00EE55C3" w:rsidRPr="00026D8F" w:rsidRDefault="00EE55C3" w:rsidP="00093CA5">
            <w:pPr>
              <w:rPr>
                <w:rFonts w:cs="Times New Roman"/>
                <w:sz w:val="20"/>
                <w:szCs w:val="20"/>
              </w:rPr>
            </w:pP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2021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2022 год</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2023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2024 год</w:t>
            </w:r>
          </w:p>
        </w:tc>
        <w:tc>
          <w:tcPr>
            <w:tcW w:w="1548" w:type="dxa"/>
            <w:vMerge/>
          </w:tcPr>
          <w:p w:rsidR="00EE55C3" w:rsidRPr="00026D8F" w:rsidRDefault="00EE55C3" w:rsidP="00093CA5">
            <w:pPr>
              <w:rPr>
                <w:rFonts w:cs="Times New Roman"/>
                <w:sz w:val="20"/>
                <w:szCs w:val="20"/>
              </w:rPr>
            </w:pPr>
          </w:p>
        </w:tc>
        <w:tc>
          <w:tcPr>
            <w:tcW w:w="1418" w:type="dxa"/>
            <w:vMerge/>
          </w:tcPr>
          <w:p w:rsidR="00EE55C3" w:rsidRPr="00026D8F" w:rsidRDefault="00EE55C3" w:rsidP="00093CA5">
            <w:pPr>
              <w:rPr>
                <w:rFonts w:cs="Times New Roman"/>
                <w:sz w:val="20"/>
                <w:szCs w:val="20"/>
              </w:rPr>
            </w:pPr>
          </w:p>
        </w:tc>
      </w:tr>
      <w:tr w:rsidR="00EE55C3" w:rsidRPr="00026D8F" w:rsidTr="0086777A">
        <w:tc>
          <w:tcPr>
            <w:tcW w:w="5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w:t>
            </w:r>
          </w:p>
        </w:tc>
        <w:tc>
          <w:tcPr>
            <w:tcW w:w="176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w:t>
            </w:r>
          </w:p>
        </w:tc>
        <w:tc>
          <w:tcPr>
            <w:tcW w:w="171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w:t>
            </w:r>
          </w:p>
        </w:tc>
        <w:tc>
          <w:tcPr>
            <w:tcW w:w="154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w:t>
            </w:r>
          </w:p>
        </w:tc>
        <w:tc>
          <w:tcPr>
            <w:tcW w:w="141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w:t>
            </w: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Основное мероприятие 01. Проведение мероприятий в сфере формирования доходов местного бюджета</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г.о. Электросталь </w:t>
            </w:r>
          </w:p>
        </w:tc>
        <w:tc>
          <w:tcPr>
            <w:tcW w:w="141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jc w:val="center"/>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1</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Разработка мероприятий, направленных на увеличение доходов и снижение </w:t>
            </w:r>
            <w:r w:rsidRPr="00026D8F">
              <w:rPr>
                <w:rFonts w:ascii="Times New Roman" w:hAnsi="Times New Roman" w:cs="Times New Roman"/>
                <w:sz w:val="20"/>
              </w:rPr>
              <w:lastRenderedPageBreak/>
              <w:t>задолженности по налоговым платежам</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lastRenderedPageBreak/>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 xml:space="preserve">Уровень задолженности по налоговым платежам в консолидированный бюджет Московской области к </w:t>
            </w:r>
            <w:r w:rsidRPr="00026D8F">
              <w:rPr>
                <w:rFonts w:eastAsiaTheme="minorHAnsi" w:cs="Times New Roman"/>
                <w:sz w:val="20"/>
                <w:szCs w:val="20"/>
                <w:lang w:eastAsia="en-US"/>
              </w:rPr>
              <w:lastRenderedPageBreak/>
              <w:t xml:space="preserve">налоговым доходам консолидированного бюджета Московской области:                 в 2019 г. &lt; 5,0 процента, </w:t>
            </w:r>
          </w:p>
          <w:p w:rsidR="00EE55C3" w:rsidRPr="00026D8F" w:rsidRDefault="007C1FEB"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2020 г. &lt; 3,96</w:t>
            </w:r>
            <w:r w:rsidR="00EE55C3" w:rsidRPr="00026D8F">
              <w:rPr>
                <w:rFonts w:eastAsiaTheme="minorHAnsi" w:cs="Times New Roman"/>
                <w:sz w:val="20"/>
                <w:szCs w:val="20"/>
                <w:lang w:eastAsia="en-US"/>
              </w:rPr>
              <w:t xml:space="preserve"> процента, </w:t>
            </w:r>
          </w:p>
          <w:p w:rsidR="00EE55C3" w:rsidRPr="00026D8F" w:rsidRDefault="007C1FEB"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2021 г. &lt; 3,9</w:t>
            </w:r>
            <w:r w:rsidR="00EE55C3" w:rsidRPr="00026D8F">
              <w:rPr>
                <w:rFonts w:eastAsiaTheme="minorHAnsi" w:cs="Times New Roman"/>
                <w:sz w:val="20"/>
                <w:szCs w:val="20"/>
                <w:lang w:eastAsia="en-US"/>
              </w:rPr>
              <w:t xml:space="preserve"> процента,</w:t>
            </w:r>
          </w:p>
          <w:p w:rsidR="00EE55C3" w:rsidRPr="00026D8F" w:rsidRDefault="006C06A4"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2022 г. &lt; 3,8</w:t>
            </w:r>
            <w:r w:rsidR="00EE55C3" w:rsidRPr="00026D8F">
              <w:rPr>
                <w:rFonts w:eastAsiaTheme="minorHAnsi" w:cs="Times New Roman"/>
                <w:sz w:val="20"/>
                <w:szCs w:val="20"/>
                <w:lang w:eastAsia="en-US"/>
              </w:rPr>
              <w:t xml:space="preserve"> процента,</w:t>
            </w:r>
          </w:p>
          <w:p w:rsidR="00EE55C3" w:rsidRPr="00026D8F" w:rsidRDefault="006C06A4"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2023 г. &lt; 3,7</w:t>
            </w:r>
            <w:r w:rsidR="00EE55C3" w:rsidRPr="00026D8F">
              <w:rPr>
                <w:rFonts w:eastAsiaTheme="minorHAnsi" w:cs="Times New Roman"/>
                <w:sz w:val="20"/>
                <w:szCs w:val="20"/>
                <w:lang w:eastAsia="en-US"/>
              </w:rPr>
              <w:t xml:space="preserve"> процента, </w:t>
            </w:r>
          </w:p>
          <w:p w:rsidR="00EE55C3" w:rsidRPr="00026D8F" w:rsidRDefault="006C06A4"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2024 г. &lt; 3,6</w:t>
            </w:r>
            <w:r w:rsidR="00EE55C3" w:rsidRPr="00026D8F">
              <w:rPr>
                <w:rFonts w:eastAsiaTheme="minorHAnsi" w:cs="Times New Roman"/>
                <w:sz w:val="20"/>
                <w:szCs w:val="20"/>
                <w:lang w:eastAsia="en-US"/>
              </w:rPr>
              <w:t xml:space="preserve"> процента</w:t>
            </w:r>
          </w:p>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2</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Осуществление мониторинга поступлений налоговых и неналоговых доходов местного бюджета</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3</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Формирование прогноза поступлений </w:t>
            </w:r>
            <w:r w:rsidRPr="00026D8F">
              <w:rPr>
                <w:rFonts w:ascii="Times New Roman" w:hAnsi="Times New Roman" w:cs="Times New Roman"/>
                <w:sz w:val="20"/>
              </w:rPr>
              <w:lastRenderedPageBreak/>
              <w:t>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lastRenderedPageBreak/>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г.о.Электросталь</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 xml:space="preserve">Прогноз поступлений налоговых и неналоговых доходов в </w:t>
            </w:r>
            <w:r w:rsidRPr="00026D8F">
              <w:rPr>
                <w:rFonts w:eastAsiaTheme="minorHAnsi" w:cs="Times New Roman"/>
                <w:sz w:val="20"/>
                <w:szCs w:val="20"/>
                <w:lang w:eastAsia="en-US"/>
              </w:rPr>
              <w:lastRenderedPageBreak/>
              <w:t>бюджет городского округа  в разрезе ежедневных поступлений</w:t>
            </w:r>
          </w:p>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Средства бюджета городского округа </w:t>
            </w:r>
            <w:r w:rsidRPr="00026D8F">
              <w:rPr>
                <w:rFonts w:ascii="Times New Roman" w:hAnsi="Times New Roman" w:cs="Times New Roman"/>
                <w:sz w:val="20"/>
              </w:rPr>
              <w:lastRenderedPageBreak/>
              <w:t>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1.4.</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4</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Проведение работы с главными администраторами по представлению прогноза поступления доходов и аналитических материалов по исполнению бюджета</w:t>
            </w:r>
          </w:p>
          <w:p w:rsidR="00EE55C3" w:rsidRPr="00026D8F" w:rsidRDefault="00EE55C3" w:rsidP="00093CA5">
            <w:pPr>
              <w:pStyle w:val="ConsPlusNormal"/>
              <w:rPr>
                <w:rFonts w:ascii="Times New Roman" w:hAnsi="Times New Roman" w:cs="Times New Roman"/>
                <w:sz w:val="20"/>
              </w:rPr>
            </w:pP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Основное мероприятие  05. Повышение качества управления муниципальными финансами и соблюдения требований </w:t>
            </w:r>
            <w:r w:rsidRPr="00026D8F">
              <w:rPr>
                <w:rFonts w:ascii="Times New Roman" w:hAnsi="Times New Roman" w:cs="Times New Roman"/>
                <w:sz w:val="20"/>
              </w:rPr>
              <w:lastRenderedPageBreak/>
              <w:t>бюджетного законодательства Российской Федерации при осуществлении бюджетного процесса в муниципальных образованиях Московской области</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lastRenderedPageBreak/>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Электросталь </w:t>
            </w:r>
          </w:p>
        </w:tc>
        <w:tc>
          <w:tcPr>
            <w:tcW w:w="141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5.</w:t>
            </w:r>
            <w:r w:rsidR="00340EEB" w:rsidRPr="00026D8F">
              <w:rPr>
                <w:rFonts w:ascii="Times New Roman" w:hAnsi="Times New Roman" w:cs="Times New Roman"/>
                <w:sz w:val="20"/>
              </w:rPr>
              <w:t>0</w:t>
            </w:r>
            <w:r w:rsidRPr="00026D8F">
              <w:rPr>
                <w:rFonts w:ascii="Times New Roman" w:hAnsi="Times New Roman" w:cs="Times New Roman"/>
                <w:sz w:val="20"/>
              </w:rPr>
              <w:t>1</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Мониторинг и оценка качества управления муниципальными финансами </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г.о. 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Обеспечение надлежащего качества управления муниципальными финансами</w:t>
            </w:r>
          </w:p>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8627DC" w:rsidRPr="00026D8F" w:rsidTr="0086777A">
        <w:tc>
          <w:tcPr>
            <w:tcW w:w="567" w:type="dxa"/>
            <w:vMerge w:val="restart"/>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3.</w:t>
            </w:r>
          </w:p>
        </w:tc>
        <w:tc>
          <w:tcPr>
            <w:tcW w:w="1769" w:type="dxa"/>
            <w:vMerge w:val="restart"/>
          </w:tcPr>
          <w:p w:rsidR="008627DC" w:rsidRPr="00026D8F" w:rsidRDefault="008627DC" w:rsidP="00093CA5">
            <w:pPr>
              <w:pStyle w:val="ConsPlusNormal"/>
              <w:rPr>
                <w:rFonts w:ascii="Times New Roman" w:hAnsi="Times New Roman" w:cs="Times New Roman"/>
                <w:sz w:val="20"/>
              </w:rPr>
            </w:pPr>
            <w:r w:rsidRPr="00026D8F">
              <w:rPr>
                <w:rFonts w:ascii="Times New Roman" w:hAnsi="Times New Roman" w:cs="Times New Roman"/>
                <w:sz w:val="20"/>
              </w:rPr>
              <w:t>Основное мероприятие 06. Управление муниципальным долгом</w:t>
            </w:r>
          </w:p>
        </w:tc>
        <w:tc>
          <w:tcPr>
            <w:tcW w:w="1267" w:type="dxa"/>
            <w:vMerge w:val="restart"/>
          </w:tcPr>
          <w:p w:rsidR="008627DC" w:rsidRPr="00026D8F" w:rsidRDefault="008627DC"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8627DC" w:rsidRPr="00026D8F" w:rsidRDefault="008627DC"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26 263,0</w:t>
            </w:r>
          </w:p>
        </w:tc>
        <w:tc>
          <w:tcPr>
            <w:tcW w:w="1559" w:type="dxa"/>
          </w:tcPr>
          <w:p w:rsidR="008627DC" w:rsidRPr="00026D8F" w:rsidRDefault="008627DC" w:rsidP="001337B5">
            <w:pPr>
              <w:jc w:val="center"/>
              <w:rPr>
                <w:rFonts w:cs="Times New Roman"/>
                <w:sz w:val="20"/>
                <w:szCs w:val="20"/>
              </w:rPr>
            </w:pPr>
            <w:r>
              <w:rPr>
                <w:rFonts w:cs="Times New Roman"/>
                <w:sz w:val="20"/>
                <w:szCs w:val="20"/>
              </w:rPr>
              <w:t>214 710,6</w:t>
            </w:r>
          </w:p>
        </w:tc>
        <w:tc>
          <w:tcPr>
            <w:tcW w:w="992" w:type="dxa"/>
          </w:tcPr>
          <w:p w:rsidR="008627DC" w:rsidRPr="00026D8F" w:rsidRDefault="008627DC" w:rsidP="001337B5">
            <w:pPr>
              <w:jc w:val="center"/>
              <w:rPr>
                <w:rFonts w:cs="Times New Roman"/>
                <w:sz w:val="20"/>
                <w:szCs w:val="20"/>
              </w:rPr>
            </w:pPr>
            <w:r w:rsidRPr="00026D8F">
              <w:rPr>
                <w:rFonts w:cs="Times New Roman"/>
                <w:sz w:val="20"/>
                <w:szCs w:val="20"/>
              </w:rPr>
              <w:t>47</w:t>
            </w:r>
            <w:r>
              <w:rPr>
                <w:rFonts w:cs="Times New Roman"/>
                <w:sz w:val="20"/>
                <w:szCs w:val="20"/>
              </w:rPr>
              <w:t> 868,6</w:t>
            </w:r>
          </w:p>
        </w:tc>
        <w:tc>
          <w:tcPr>
            <w:tcW w:w="992" w:type="dxa"/>
          </w:tcPr>
          <w:p w:rsidR="008627DC" w:rsidRPr="00026D8F" w:rsidRDefault="008627DC" w:rsidP="001337B5">
            <w:pPr>
              <w:jc w:val="center"/>
              <w:rPr>
                <w:rFonts w:cs="Times New Roman"/>
                <w:sz w:val="20"/>
                <w:szCs w:val="20"/>
              </w:rPr>
            </w:pPr>
            <w:r>
              <w:rPr>
                <w:rFonts w:cs="Times New Roman"/>
                <w:sz w:val="20"/>
                <w:szCs w:val="20"/>
              </w:rPr>
              <w:t>56 842,0</w:t>
            </w:r>
          </w:p>
        </w:tc>
        <w:tc>
          <w:tcPr>
            <w:tcW w:w="992"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30 000,0</w:t>
            </w:r>
          </w:p>
        </w:tc>
        <w:tc>
          <w:tcPr>
            <w:tcW w:w="993"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992"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1548" w:type="dxa"/>
            <w:vMerge w:val="restart"/>
          </w:tcPr>
          <w:p w:rsidR="008627DC" w:rsidRPr="00026D8F" w:rsidRDefault="008627DC" w:rsidP="00093CA5">
            <w:pPr>
              <w:pStyle w:val="ConsPlusNormal"/>
              <w:rPr>
                <w:rFonts w:ascii="Times New Roman" w:hAnsi="Times New Roman" w:cs="Times New Roman"/>
                <w:sz w:val="20"/>
              </w:rPr>
            </w:pPr>
            <w:r w:rsidRPr="00026D8F">
              <w:rPr>
                <w:rFonts w:ascii="Times New Roman" w:hAnsi="Times New Roman" w:cs="Times New Roman"/>
                <w:sz w:val="20"/>
              </w:rPr>
              <w:t xml:space="preserve">Администрация городского округа Электросталь Московской области, Финансовое управление Администрации г.о. Электросталь </w:t>
            </w:r>
          </w:p>
        </w:tc>
        <w:tc>
          <w:tcPr>
            <w:tcW w:w="1418" w:type="dxa"/>
            <w:vMerge w:val="restart"/>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8627DC" w:rsidRPr="00026D8F" w:rsidTr="0086777A">
        <w:tc>
          <w:tcPr>
            <w:tcW w:w="567" w:type="dxa"/>
            <w:vMerge/>
          </w:tcPr>
          <w:p w:rsidR="008627DC" w:rsidRPr="00026D8F" w:rsidRDefault="008627DC" w:rsidP="00093CA5">
            <w:pPr>
              <w:jc w:val="center"/>
              <w:rPr>
                <w:rFonts w:cs="Times New Roman"/>
                <w:sz w:val="20"/>
                <w:szCs w:val="20"/>
              </w:rPr>
            </w:pPr>
          </w:p>
        </w:tc>
        <w:tc>
          <w:tcPr>
            <w:tcW w:w="1769" w:type="dxa"/>
            <w:vMerge/>
          </w:tcPr>
          <w:p w:rsidR="008627DC" w:rsidRPr="00026D8F" w:rsidRDefault="008627DC" w:rsidP="00093CA5">
            <w:pPr>
              <w:rPr>
                <w:rFonts w:cs="Times New Roman"/>
                <w:sz w:val="20"/>
                <w:szCs w:val="20"/>
              </w:rPr>
            </w:pPr>
          </w:p>
        </w:tc>
        <w:tc>
          <w:tcPr>
            <w:tcW w:w="1267" w:type="dxa"/>
            <w:vMerge/>
          </w:tcPr>
          <w:p w:rsidR="008627DC" w:rsidRPr="00026D8F" w:rsidRDefault="008627DC" w:rsidP="00093CA5">
            <w:pPr>
              <w:rPr>
                <w:rFonts w:cs="Times New Roman"/>
                <w:sz w:val="20"/>
                <w:szCs w:val="20"/>
              </w:rPr>
            </w:pPr>
          </w:p>
        </w:tc>
        <w:tc>
          <w:tcPr>
            <w:tcW w:w="1710" w:type="dxa"/>
          </w:tcPr>
          <w:p w:rsidR="008627DC" w:rsidRPr="00026D8F" w:rsidRDefault="008627DC"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26 263,0</w:t>
            </w:r>
          </w:p>
        </w:tc>
        <w:tc>
          <w:tcPr>
            <w:tcW w:w="1559" w:type="dxa"/>
          </w:tcPr>
          <w:p w:rsidR="008627DC" w:rsidRPr="00026D8F" w:rsidRDefault="008627DC" w:rsidP="001337B5">
            <w:pPr>
              <w:pStyle w:val="ConsPlusNormal"/>
              <w:jc w:val="center"/>
              <w:rPr>
                <w:rFonts w:ascii="Times New Roman" w:hAnsi="Times New Roman" w:cs="Times New Roman"/>
                <w:sz w:val="20"/>
              </w:rPr>
            </w:pPr>
            <w:r>
              <w:rPr>
                <w:rFonts w:ascii="Times New Roman" w:hAnsi="Times New Roman" w:cs="Times New Roman"/>
                <w:sz w:val="20"/>
              </w:rPr>
              <w:t>214 710,6</w:t>
            </w:r>
          </w:p>
        </w:tc>
        <w:tc>
          <w:tcPr>
            <w:tcW w:w="992" w:type="dxa"/>
          </w:tcPr>
          <w:p w:rsidR="008627DC" w:rsidRPr="00026D8F" w:rsidRDefault="008627DC" w:rsidP="001337B5">
            <w:pPr>
              <w:pStyle w:val="ConsPlusNormal"/>
              <w:jc w:val="center"/>
              <w:rPr>
                <w:rFonts w:ascii="Times New Roman" w:hAnsi="Times New Roman" w:cs="Times New Roman"/>
                <w:sz w:val="20"/>
              </w:rPr>
            </w:pPr>
            <w:r w:rsidRPr="00026D8F">
              <w:rPr>
                <w:rFonts w:ascii="Times New Roman" w:hAnsi="Times New Roman" w:cs="Times New Roman"/>
                <w:sz w:val="20"/>
              </w:rPr>
              <w:t>47</w:t>
            </w:r>
            <w:r>
              <w:rPr>
                <w:rFonts w:ascii="Times New Roman" w:hAnsi="Times New Roman" w:cs="Times New Roman"/>
                <w:sz w:val="20"/>
              </w:rPr>
              <w:t> 868,6</w:t>
            </w:r>
          </w:p>
        </w:tc>
        <w:tc>
          <w:tcPr>
            <w:tcW w:w="992" w:type="dxa"/>
          </w:tcPr>
          <w:p w:rsidR="008627DC" w:rsidRPr="00026D8F" w:rsidRDefault="008627DC" w:rsidP="001337B5">
            <w:pPr>
              <w:pStyle w:val="ConsPlusNormal"/>
              <w:jc w:val="center"/>
              <w:rPr>
                <w:rFonts w:ascii="Times New Roman" w:hAnsi="Times New Roman" w:cs="Times New Roman"/>
                <w:sz w:val="20"/>
              </w:rPr>
            </w:pPr>
            <w:r>
              <w:rPr>
                <w:rFonts w:ascii="Times New Roman" w:hAnsi="Times New Roman" w:cs="Times New Roman"/>
                <w:sz w:val="20"/>
              </w:rPr>
              <w:t>56 842,0</w:t>
            </w:r>
          </w:p>
        </w:tc>
        <w:tc>
          <w:tcPr>
            <w:tcW w:w="992"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30 000,0</w:t>
            </w:r>
          </w:p>
        </w:tc>
        <w:tc>
          <w:tcPr>
            <w:tcW w:w="993"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992"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1548" w:type="dxa"/>
            <w:vMerge/>
          </w:tcPr>
          <w:p w:rsidR="008627DC" w:rsidRPr="00026D8F" w:rsidRDefault="008627DC" w:rsidP="00093CA5">
            <w:pPr>
              <w:pStyle w:val="ConsPlusNormal"/>
              <w:rPr>
                <w:rFonts w:ascii="Times New Roman" w:hAnsi="Times New Roman" w:cs="Times New Roman"/>
                <w:sz w:val="20"/>
              </w:rPr>
            </w:pPr>
          </w:p>
        </w:tc>
        <w:tc>
          <w:tcPr>
            <w:tcW w:w="1418" w:type="dxa"/>
            <w:vMerge/>
          </w:tcPr>
          <w:p w:rsidR="008627DC" w:rsidRPr="00026D8F" w:rsidRDefault="008627DC"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6.</w:t>
            </w:r>
            <w:r w:rsidR="00340EEB" w:rsidRPr="00026D8F">
              <w:rPr>
                <w:rFonts w:ascii="Times New Roman" w:hAnsi="Times New Roman" w:cs="Times New Roman"/>
                <w:sz w:val="20"/>
              </w:rPr>
              <w:t>0</w:t>
            </w:r>
            <w:r w:rsidRPr="00026D8F">
              <w:rPr>
                <w:rFonts w:ascii="Times New Roman" w:hAnsi="Times New Roman" w:cs="Times New Roman"/>
                <w:sz w:val="20"/>
              </w:rPr>
              <w:t>1</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Обслуживание муниципального долга  по бюджетным </w:t>
            </w:r>
            <w:r w:rsidRPr="00026D8F">
              <w:rPr>
                <w:rFonts w:ascii="Times New Roman" w:hAnsi="Times New Roman" w:cs="Times New Roman"/>
                <w:sz w:val="20"/>
              </w:rPr>
              <w:lastRenderedPageBreak/>
              <w:t xml:space="preserve">кредитам </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lastRenderedPageBreak/>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Администрация городского округа Электросталь Московской области, </w:t>
            </w:r>
            <w:r w:rsidRPr="00026D8F">
              <w:rPr>
                <w:rFonts w:ascii="Times New Roman" w:hAnsi="Times New Roman" w:cs="Times New Roman"/>
                <w:sz w:val="20"/>
              </w:rPr>
              <w:lastRenderedPageBreak/>
              <w:t>Финансовое управление Администрации г.о.</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lastRenderedPageBreak/>
              <w:t xml:space="preserve">Отношение объема муниципального долга  городского округа к </w:t>
            </w:r>
            <w:r w:rsidRPr="00026D8F">
              <w:rPr>
                <w:rFonts w:eastAsiaTheme="minorHAnsi" w:cs="Times New Roman"/>
                <w:sz w:val="20"/>
                <w:szCs w:val="20"/>
                <w:lang w:eastAsia="en-US"/>
              </w:rPr>
              <w:lastRenderedPageBreak/>
              <w:t>общему годовому объему доходов (без учета объема безвозмездных поступлений</w:t>
            </w:r>
            <w:r w:rsidR="006C06A4" w:rsidRPr="00026D8F">
              <w:rPr>
                <w:rFonts w:eastAsiaTheme="minorHAnsi" w:cs="Times New Roman"/>
                <w:sz w:val="20"/>
                <w:szCs w:val="20"/>
                <w:lang w:eastAsia="en-US"/>
              </w:rPr>
              <w:t xml:space="preserve"> и (или) поступлений налоговых доходов по дополнительным нормативам отчислений</w:t>
            </w:r>
            <w:r w:rsidRPr="00026D8F">
              <w:rPr>
                <w:rFonts w:eastAsiaTheme="minorHAnsi" w:cs="Times New Roman"/>
                <w:sz w:val="20"/>
                <w:szCs w:val="20"/>
                <w:lang w:eastAsia="en-US"/>
              </w:rPr>
              <w:t>) бюджета городского округа не превысит 50 процентов</w:t>
            </w:r>
          </w:p>
          <w:p w:rsidR="00EE55C3" w:rsidRPr="00026D8F" w:rsidRDefault="00EE55C3" w:rsidP="00093CA5">
            <w:pPr>
              <w:autoSpaceDE w:val="0"/>
              <w:autoSpaceDN w:val="0"/>
              <w:adjustRightInd w:val="0"/>
              <w:rPr>
                <w:rFonts w:eastAsiaTheme="minorHAnsi" w:cs="Times New Roman"/>
                <w:sz w:val="20"/>
                <w:szCs w:val="20"/>
                <w:lang w:eastAsia="en-US"/>
              </w:rPr>
            </w:pP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Отношение объема расходов на обслуживание муниципального долга к объему расходов бюджета городского округа (за исключением расходов, которые осуществляются за счет субвенций) не превысит:</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lastRenderedPageBreak/>
              <w:t>в  2020г.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2021г.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2022 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2023 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2024 г. – 5  процентов.</w:t>
            </w:r>
          </w:p>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Средства бюджета городского округа Электросталь Московской </w:t>
            </w:r>
            <w:r w:rsidRPr="00026D8F">
              <w:rPr>
                <w:rFonts w:ascii="Times New Roman" w:hAnsi="Times New Roman" w:cs="Times New Roman"/>
                <w:sz w:val="20"/>
              </w:rPr>
              <w:lastRenderedPageBreak/>
              <w:t>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0,0</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3.2.</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6.</w:t>
            </w:r>
            <w:r w:rsidR="00340EEB" w:rsidRPr="00026D8F">
              <w:rPr>
                <w:rFonts w:ascii="Times New Roman" w:hAnsi="Times New Roman" w:cs="Times New Roman"/>
                <w:sz w:val="20"/>
              </w:rPr>
              <w:t>0</w:t>
            </w:r>
            <w:r w:rsidRPr="00026D8F">
              <w:rPr>
                <w:rFonts w:ascii="Times New Roman" w:hAnsi="Times New Roman" w:cs="Times New Roman"/>
                <w:sz w:val="20"/>
              </w:rPr>
              <w:t>2</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Обслуживание муниципального долга  по коммерческим  кредитам </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jc w:val="center"/>
              <w:rPr>
                <w:rFonts w:cs="Times New Roman"/>
                <w:sz w:val="20"/>
                <w:szCs w:val="20"/>
              </w:rPr>
            </w:pPr>
            <w:r w:rsidRPr="00026D8F">
              <w:rPr>
                <w:rFonts w:cs="Times New Roman"/>
                <w:sz w:val="20"/>
                <w:szCs w:val="20"/>
              </w:rPr>
              <w:t>26 263,0</w:t>
            </w:r>
          </w:p>
        </w:tc>
        <w:tc>
          <w:tcPr>
            <w:tcW w:w="1559" w:type="dxa"/>
          </w:tcPr>
          <w:p w:rsidR="00EE55C3" w:rsidRPr="00026D8F" w:rsidRDefault="008627DC" w:rsidP="00093CA5">
            <w:pPr>
              <w:jc w:val="center"/>
              <w:rPr>
                <w:rFonts w:cs="Times New Roman"/>
                <w:sz w:val="20"/>
                <w:szCs w:val="20"/>
              </w:rPr>
            </w:pPr>
            <w:r>
              <w:rPr>
                <w:rFonts w:cs="Times New Roman"/>
                <w:sz w:val="20"/>
                <w:szCs w:val="20"/>
              </w:rPr>
              <w:t>214 710,6</w:t>
            </w:r>
          </w:p>
        </w:tc>
        <w:tc>
          <w:tcPr>
            <w:tcW w:w="992" w:type="dxa"/>
          </w:tcPr>
          <w:p w:rsidR="00EE55C3" w:rsidRPr="00026D8F" w:rsidRDefault="00A55501" w:rsidP="00093CA5">
            <w:pPr>
              <w:jc w:val="center"/>
              <w:rPr>
                <w:rFonts w:cs="Times New Roman"/>
                <w:sz w:val="20"/>
                <w:szCs w:val="20"/>
              </w:rPr>
            </w:pPr>
            <w:r w:rsidRPr="00026D8F">
              <w:rPr>
                <w:rFonts w:cs="Times New Roman"/>
                <w:sz w:val="20"/>
                <w:szCs w:val="20"/>
              </w:rPr>
              <w:t>47</w:t>
            </w:r>
            <w:r w:rsidR="008627DC">
              <w:rPr>
                <w:rFonts w:cs="Times New Roman"/>
                <w:sz w:val="20"/>
                <w:szCs w:val="20"/>
              </w:rPr>
              <w:t> 868,6</w:t>
            </w:r>
          </w:p>
        </w:tc>
        <w:tc>
          <w:tcPr>
            <w:tcW w:w="992" w:type="dxa"/>
          </w:tcPr>
          <w:p w:rsidR="00EE55C3" w:rsidRPr="00026D8F" w:rsidRDefault="008627DC" w:rsidP="00093CA5">
            <w:pPr>
              <w:jc w:val="center"/>
              <w:rPr>
                <w:rFonts w:cs="Times New Roman"/>
                <w:sz w:val="20"/>
                <w:szCs w:val="20"/>
              </w:rPr>
            </w:pPr>
            <w:r>
              <w:rPr>
                <w:rFonts w:cs="Times New Roman"/>
                <w:sz w:val="20"/>
                <w:szCs w:val="20"/>
              </w:rPr>
              <w:t>56 842,0</w:t>
            </w:r>
          </w:p>
        </w:tc>
        <w:tc>
          <w:tcPr>
            <w:tcW w:w="992" w:type="dxa"/>
          </w:tcPr>
          <w:p w:rsidR="00EE55C3" w:rsidRPr="00026D8F" w:rsidRDefault="00EE55C3" w:rsidP="00093CA5">
            <w:pPr>
              <w:jc w:val="center"/>
              <w:rPr>
                <w:rFonts w:cs="Times New Roman"/>
                <w:sz w:val="20"/>
                <w:szCs w:val="20"/>
              </w:rPr>
            </w:pPr>
            <w:r w:rsidRPr="00026D8F">
              <w:rPr>
                <w:rFonts w:cs="Times New Roman"/>
                <w:sz w:val="20"/>
                <w:szCs w:val="20"/>
              </w:rPr>
              <w:t>30 000,0</w:t>
            </w:r>
          </w:p>
        </w:tc>
        <w:tc>
          <w:tcPr>
            <w:tcW w:w="993" w:type="dxa"/>
          </w:tcPr>
          <w:p w:rsidR="00EE55C3" w:rsidRPr="00026D8F" w:rsidRDefault="00EE55C3" w:rsidP="00093CA5">
            <w:pPr>
              <w:jc w:val="center"/>
              <w:rPr>
                <w:rFonts w:cs="Times New Roman"/>
                <w:sz w:val="20"/>
                <w:szCs w:val="20"/>
              </w:rPr>
            </w:pPr>
            <w:r w:rsidRPr="00026D8F">
              <w:rPr>
                <w:rFonts w:cs="Times New Roman"/>
                <w:sz w:val="20"/>
                <w:szCs w:val="20"/>
              </w:rPr>
              <w:t>40 000,0</w:t>
            </w:r>
          </w:p>
        </w:tc>
        <w:tc>
          <w:tcPr>
            <w:tcW w:w="992" w:type="dxa"/>
          </w:tcPr>
          <w:p w:rsidR="00EE55C3" w:rsidRPr="00026D8F" w:rsidRDefault="00EE55C3" w:rsidP="00093CA5">
            <w:pPr>
              <w:jc w:val="center"/>
              <w:rPr>
                <w:rFonts w:cs="Times New Roman"/>
                <w:sz w:val="20"/>
                <w:szCs w:val="20"/>
              </w:rPr>
            </w:pPr>
            <w:r w:rsidRPr="00026D8F">
              <w:rPr>
                <w:rFonts w:cs="Times New Roman"/>
                <w:sz w:val="20"/>
                <w:szCs w:val="20"/>
              </w:rPr>
              <w:t>40 000,0</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Администрация городского округа Электросталь Московской области, Финансовое управление Администрации г.о. 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Отношение объема муниципального долга  городского округа к общему годовому объему доходов (без учета объема безвозмездных поступлений) бюджета городского округа не превысит 50 процентов</w:t>
            </w:r>
          </w:p>
          <w:p w:rsidR="00EE55C3" w:rsidRPr="00026D8F" w:rsidRDefault="00EE55C3" w:rsidP="00093CA5">
            <w:pPr>
              <w:autoSpaceDE w:val="0"/>
              <w:autoSpaceDN w:val="0"/>
              <w:adjustRightInd w:val="0"/>
              <w:rPr>
                <w:rFonts w:eastAsiaTheme="minorHAnsi" w:cs="Times New Roman"/>
                <w:sz w:val="20"/>
                <w:szCs w:val="20"/>
                <w:lang w:eastAsia="en-US"/>
              </w:rPr>
            </w:pP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 xml:space="preserve">Отношение объема расходов на обслуживание муниципального долга к объему расходов </w:t>
            </w:r>
            <w:r w:rsidRPr="00026D8F">
              <w:rPr>
                <w:rFonts w:eastAsiaTheme="minorHAnsi" w:cs="Times New Roman"/>
                <w:sz w:val="20"/>
                <w:szCs w:val="20"/>
                <w:lang w:eastAsia="en-US"/>
              </w:rPr>
              <w:lastRenderedPageBreak/>
              <w:t>бюджета городского округа (за исключением расходов, которые осуществляются за счет субвенций) не превысит:</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2020г.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2021г.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2022 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2023 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2024 г. – 5  процентов.</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26 263,0</w:t>
            </w:r>
          </w:p>
        </w:tc>
        <w:tc>
          <w:tcPr>
            <w:tcW w:w="1559" w:type="dxa"/>
          </w:tcPr>
          <w:p w:rsidR="00EE55C3" w:rsidRPr="00026D8F" w:rsidRDefault="008627DC" w:rsidP="00093CA5">
            <w:pPr>
              <w:pStyle w:val="ConsPlusNormal"/>
              <w:jc w:val="center"/>
              <w:rPr>
                <w:rFonts w:ascii="Times New Roman" w:hAnsi="Times New Roman" w:cs="Times New Roman"/>
                <w:sz w:val="20"/>
              </w:rPr>
            </w:pPr>
            <w:r>
              <w:rPr>
                <w:rFonts w:ascii="Times New Roman" w:hAnsi="Times New Roman" w:cs="Times New Roman"/>
                <w:sz w:val="20"/>
              </w:rPr>
              <w:t>214 710,6</w:t>
            </w:r>
          </w:p>
        </w:tc>
        <w:tc>
          <w:tcPr>
            <w:tcW w:w="992" w:type="dxa"/>
          </w:tcPr>
          <w:p w:rsidR="00EE55C3" w:rsidRPr="00026D8F" w:rsidRDefault="00A55501" w:rsidP="00093CA5">
            <w:pPr>
              <w:pStyle w:val="ConsPlusNormal"/>
              <w:jc w:val="center"/>
              <w:rPr>
                <w:rFonts w:ascii="Times New Roman" w:hAnsi="Times New Roman" w:cs="Times New Roman"/>
                <w:sz w:val="20"/>
              </w:rPr>
            </w:pPr>
            <w:r w:rsidRPr="00026D8F">
              <w:rPr>
                <w:rFonts w:ascii="Times New Roman" w:hAnsi="Times New Roman" w:cs="Times New Roman"/>
                <w:sz w:val="20"/>
              </w:rPr>
              <w:t>47</w:t>
            </w:r>
            <w:r w:rsidR="008627DC">
              <w:rPr>
                <w:rFonts w:ascii="Times New Roman" w:hAnsi="Times New Roman" w:cs="Times New Roman"/>
                <w:sz w:val="20"/>
              </w:rPr>
              <w:t> 868,6</w:t>
            </w:r>
          </w:p>
        </w:tc>
        <w:tc>
          <w:tcPr>
            <w:tcW w:w="992" w:type="dxa"/>
          </w:tcPr>
          <w:p w:rsidR="00EE55C3" w:rsidRPr="00026D8F" w:rsidRDefault="008627DC" w:rsidP="00093CA5">
            <w:pPr>
              <w:pStyle w:val="ConsPlusNormal"/>
              <w:jc w:val="center"/>
              <w:rPr>
                <w:rFonts w:ascii="Times New Roman" w:hAnsi="Times New Roman" w:cs="Times New Roman"/>
                <w:sz w:val="20"/>
              </w:rPr>
            </w:pPr>
            <w:r>
              <w:rPr>
                <w:rFonts w:ascii="Times New Roman" w:hAnsi="Times New Roman" w:cs="Times New Roman"/>
                <w:sz w:val="20"/>
              </w:rPr>
              <w:t>56 842,0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30 000,0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jc w:val="center"/>
              <w:rPr>
                <w:rFonts w:cs="Times New Roman"/>
                <w:sz w:val="20"/>
                <w:szCs w:val="20"/>
              </w:rPr>
            </w:pPr>
            <w:r w:rsidRPr="00026D8F">
              <w:rPr>
                <w:rFonts w:cs="Times New Roman"/>
                <w:sz w:val="20"/>
                <w:szCs w:val="20"/>
              </w:rPr>
              <w:t>4.</w:t>
            </w:r>
          </w:p>
        </w:tc>
        <w:tc>
          <w:tcPr>
            <w:tcW w:w="1769" w:type="dxa"/>
            <w:vMerge w:val="restart"/>
          </w:tcPr>
          <w:p w:rsidR="00EE55C3" w:rsidRPr="00026D8F" w:rsidRDefault="00EE55C3" w:rsidP="00093CA5">
            <w:pPr>
              <w:rPr>
                <w:rFonts w:cs="Times New Roman"/>
                <w:sz w:val="20"/>
                <w:szCs w:val="20"/>
              </w:rPr>
            </w:pPr>
            <w:r w:rsidRPr="00026D8F">
              <w:rPr>
                <w:rFonts w:cs="Times New Roman"/>
                <w:sz w:val="20"/>
                <w:szCs w:val="20"/>
              </w:rPr>
              <w:t>Основное мероприятие 07.</w:t>
            </w:r>
          </w:p>
          <w:p w:rsidR="00EE55C3" w:rsidRPr="00026D8F" w:rsidRDefault="00EE55C3" w:rsidP="00093CA5">
            <w:pPr>
              <w:rPr>
                <w:rFonts w:cs="Times New Roman"/>
                <w:sz w:val="20"/>
                <w:szCs w:val="20"/>
              </w:rPr>
            </w:pPr>
            <w:r w:rsidRPr="00026D8F">
              <w:rPr>
                <w:rFonts w:cs="Times New Roman"/>
                <w:sz w:val="20"/>
                <w:szCs w:val="20"/>
              </w:rPr>
              <w:t>Ежегодное снижение доли просроченной кредиторской задолженности в расходах бюджета городского округа</w:t>
            </w:r>
          </w:p>
          <w:p w:rsidR="00EE55C3" w:rsidRPr="00026D8F" w:rsidRDefault="00EE55C3" w:rsidP="00093CA5">
            <w:pPr>
              <w:rPr>
                <w:rFonts w:cs="Times New Roman"/>
                <w:sz w:val="20"/>
                <w:szCs w:val="20"/>
              </w:rPr>
            </w:pPr>
          </w:p>
          <w:p w:rsidR="00EE55C3" w:rsidRPr="00026D8F" w:rsidRDefault="00EE55C3" w:rsidP="00093CA5">
            <w:pPr>
              <w:rPr>
                <w:rFonts w:cs="Times New Roman"/>
                <w:sz w:val="20"/>
                <w:szCs w:val="20"/>
              </w:rPr>
            </w:pPr>
          </w:p>
        </w:tc>
        <w:tc>
          <w:tcPr>
            <w:tcW w:w="1267" w:type="dxa"/>
            <w:vMerge w:val="restart"/>
          </w:tcPr>
          <w:p w:rsidR="00EE55C3" w:rsidRPr="00026D8F" w:rsidRDefault="00EE55C3" w:rsidP="00093CA5">
            <w:pPr>
              <w:rPr>
                <w:rFonts w:cs="Times New Roman"/>
                <w:sz w:val="20"/>
                <w:szCs w:val="20"/>
              </w:rPr>
            </w:pPr>
            <w:r w:rsidRPr="00026D8F">
              <w:rPr>
                <w:rFonts w:cs="Times New Roman"/>
                <w:sz w:val="20"/>
                <w:szCs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г.о. Электросталь </w:t>
            </w:r>
          </w:p>
        </w:tc>
        <w:tc>
          <w:tcPr>
            <w:tcW w:w="141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jc w:val="center"/>
              <w:rPr>
                <w:rFonts w:cs="Times New Roman"/>
                <w:sz w:val="20"/>
                <w:szCs w:val="20"/>
              </w:rPr>
            </w:pPr>
            <w:r w:rsidRPr="00026D8F">
              <w:rPr>
                <w:rFonts w:cs="Times New Roman"/>
                <w:sz w:val="20"/>
                <w:szCs w:val="20"/>
              </w:rPr>
              <w:t>4.1.</w:t>
            </w:r>
          </w:p>
        </w:tc>
        <w:tc>
          <w:tcPr>
            <w:tcW w:w="1769" w:type="dxa"/>
            <w:vMerge w:val="restart"/>
          </w:tcPr>
          <w:p w:rsidR="00EE55C3" w:rsidRPr="00026D8F" w:rsidRDefault="00EE55C3" w:rsidP="00093CA5">
            <w:pPr>
              <w:rPr>
                <w:rFonts w:cs="Times New Roman"/>
                <w:sz w:val="20"/>
                <w:szCs w:val="20"/>
              </w:rPr>
            </w:pPr>
            <w:r w:rsidRPr="00026D8F">
              <w:rPr>
                <w:rFonts w:cs="Times New Roman"/>
                <w:sz w:val="20"/>
                <w:szCs w:val="20"/>
              </w:rPr>
              <w:t xml:space="preserve">Мероприятие </w:t>
            </w:r>
            <w:r w:rsidR="00340EEB" w:rsidRPr="00026D8F">
              <w:rPr>
                <w:rFonts w:cs="Times New Roman"/>
                <w:sz w:val="20"/>
                <w:szCs w:val="20"/>
              </w:rPr>
              <w:t>0</w:t>
            </w:r>
            <w:r w:rsidRPr="00026D8F">
              <w:rPr>
                <w:rFonts w:cs="Times New Roman"/>
                <w:sz w:val="20"/>
                <w:szCs w:val="20"/>
              </w:rPr>
              <w:t>7.</w:t>
            </w:r>
            <w:r w:rsidR="00340EEB" w:rsidRPr="00026D8F">
              <w:rPr>
                <w:rFonts w:cs="Times New Roman"/>
                <w:sz w:val="20"/>
                <w:szCs w:val="20"/>
              </w:rPr>
              <w:t>0</w:t>
            </w:r>
            <w:r w:rsidRPr="00026D8F">
              <w:rPr>
                <w:rFonts w:cs="Times New Roman"/>
                <w:sz w:val="20"/>
                <w:szCs w:val="20"/>
              </w:rPr>
              <w:t>1</w:t>
            </w:r>
          </w:p>
          <w:p w:rsidR="00EE55C3" w:rsidRPr="00026D8F" w:rsidRDefault="00EE55C3" w:rsidP="00093CA5">
            <w:pPr>
              <w:rPr>
                <w:rFonts w:cs="Times New Roman"/>
                <w:sz w:val="20"/>
                <w:szCs w:val="20"/>
              </w:rPr>
            </w:pPr>
            <w:r w:rsidRPr="00026D8F">
              <w:rPr>
                <w:rFonts w:cs="Times New Roman"/>
                <w:sz w:val="20"/>
                <w:szCs w:val="20"/>
              </w:rPr>
              <w:t xml:space="preserve">Проведение анализа сложившейся просроченной </w:t>
            </w:r>
            <w:r w:rsidRPr="00026D8F">
              <w:rPr>
                <w:rFonts w:cs="Times New Roman"/>
                <w:sz w:val="20"/>
                <w:szCs w:val="20"/>
              </w:rPr>
              <w:lastRenderedPageBreak/>
              <w:t>кредиторской задолженности</w:t>
            </w:r>
          </w:p>
        </w:tc>
        <w:tc>
          <w:tcPr>
            <w:tcW w:w="1267" w:type="dxa"/>
            <w:vMerge w:val="restart"/>
          </w:tcPr>
          <w:p w:rsidR="00EE55C3" w:rsidRPr="00026D8F" w:rsidRDefault="00EE55C3" w:rsidP="00093CA5">
            <w:pPr>
              <w:rPr>
                <w:rFonts w:cs="Times New Roman"/>
                <w:sz w:val="20"/>
                <w:szCs w:val="20"/>
              </w:rPr>
            </w:pPr>
            <w:r w:rsidRPr="00026D8F">
              <w:rPr>
                <w:rFonts w:cs="Times New Roman"/>
                <w:sz w:val="20"/>
                <w:szCs w:val="20"/>
              </w:rPr>
              <w:lastRenderedPageBreak/>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г.о.Электросталь</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 xml:space="preserve">Недопущение некорректного отражения в учете просроченной кредиторской </w:t>
            </w:r>
            <w:r w:rsidRPr="00026D8F">
              <w:rPr>
                <w:rFonts w:eastAsiaTheme="minorHAnsi" w:cs="Times New Roman"/>
                <w:sz w:val="20"/>
                <w:szCs w:val="20"/>
                <w:lang w:eastAsia="en-US"/>
              </w:rPr>
              <w:lastRenderedPageBreak/>
              <w:t>задолженности бюджета городского округа</w:t>
            </w:r>
          </w:p>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Средства бюджета городского округа Электросталь </w:t>
            </w:r>
            <w:r w:rsidRPr="00026D8F">
              <w:rPr>
                <w:rFonts w:ascii="Times New Roman" w:hAnsi="Times New Roman" w:cs="Times New Roman"/>
                <w:sz w:val="20"/>
              </w:rPr>
              <w:lastRenderedPageBreak/>
              <w:t>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jc w:val="center"/>
              <w:rPr>
                <w:rFonts w:cs="Times New Roman"/>
                <w:sz w:val="20"/>
                <w:szCs w:val="20"/>
              </w:rPr>
            </w:pPr>
            <w:r w:rsidRPr="00026D8F">
              <w:rPr>
                <w:rFonts w:cs="Times New Roman"/>
                <w:sz w:val="20"/>
                <w:szCs w:val="20"/>
              </w:rPr>
              <w:t>4.2.</w:t>
            </w:r>
          </w:p>
        </w:tc>
        <w:tc>
          <w:tcPr>
            <w:tcW w:w="1769" w:type="dxa"/>
            <w:vMerge w:val="restart"/>
          </w:tcPr>
          <w:p w:rsidR="00EE55C3" w:rsidRPr="00026D8F" w:rsidRDefault="00EE55C3" w:rsidP="00093CA5">
            <w:pPr>
              <w:rPr>
                <w:rFonts w:cs="Times New Roman"/>
                <w:sz w:val="20"/>
                <w:szCs w:val="20"/>
              </w:rPr>
            </w:pPr>
            <w:r w:rsidRPr="00026D8F">
              <w:rPr>
                <w:rFonts w:cs="Times New Roman"/>
                <w:sz w:val="20"/>
                <w:szCs w:val="20"/>
              </w:rPr>
              <w:t xml:space="preserve">Мероприятие </w:t>
            </w:r>
            <w:r w:rsidR="00340EEB" w:rsidRPr="00026D8F">
              <w:rPr>
                <w:rFonts w:cs="Times New Roman"/>
                <w:sz w:val="20"/>
                <w:szCs w:val="20"/>
              </w:rPr>
              <w:t>0</w:t>
            </w:r>
            <w:r w:rsidRPr="00026D8F">
              <w:rPr>
                <w:rFonts w:cs="Times New Roman"/>
                <w:sz w:val="20"/>
                <w:szCs w:val="20"/>
              </w:rPr>
              <w:t>7.</w:t>
            </w:r>
            <w:r w:rsidR="00340EEB" w:rsidRPr="00026D8F">
              <w:rPr>
                <w:rFonts w:cs="Times New Roman"/>
                <w:sz w:val="20"/>
                <w:szCs w:val="20"/>
              </w:rPr>
              <w:t>0</w:t>
            </w:r>
            <w:r w:rsidRPr="00026D8F">
              <w:rPr>
                <w:rFonts w:cs="Times New Roman"/>
                <w:sz w:val="20"/>
                <w:szCs w:val="20"/>
              </w:rPr>
              <w:t>2 Инвентаризация просроченной кредиторской задолженности</w:t>
            </w:r>
          </w:p>
        </w:tc>
        <w:tc>
          <w:tcPr>
            <w:tcW w:w="1267" w:type="dxa"/>
            <w:vMerge w:val="restart"/>
          </w:tcPr>
          <w:p w:rsidR="00EE55C3" w:rsidRPr="00026D8F" w:rsidRDefault="00EE55C3" w:rsidP="00093CA5">
            <w:pPr>
              <w:rPr>
                <w:rFonts w:cs="Times New Roman"/>
                <w:sz w:val="20"/>
                <w:szCs w:val="20"/>
              </w:rPr>
            </w:pPr>
            <w:r w:rsidRPr="00026D8F">
              <w:rPr>
                <w:rFonts w:cs="Times New Roman"/>
                <w:sz w:val="20"/>
                <w:szCs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г.о. 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Недопущение некорректного отражения в учете просроченной кредиторской задолженности бюджета городского округа</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8627DC" w:rsidRPr="00026D8F" w:rsidTr="0086777A">
        <w:tc>
          <w:tcPr>
            <w:tcW w:w="567" w:type="dxa"/>
            <w:vMerge w:val="restart"/>
          </w:tcPr>
          <w:p w:rsidR="008627DC" w:rsidRPr="00026D8F" w:rsidRDefault="008627DC" w:rsidP="00093CA5">
            <w:pPr>
              <w:jc w:val="center"/>
              <w:rPr>
                <w:rFonts w:cs="Times New Roman"/>
                <w:sz w:val="20"/>
                <w:szCs w:val="20"/>
              </w:rPr>
            </w:pPr>
          </w:p>
        </w:tc>
        <w:tc>
          <w:tcPr>
            <w:tcW w:w="1769" w:type="dxa"/>
            <w:vMerge w:val="restart"/>
          </w:tcPr>
          <w:p w:rsidR="008627DC" w:rsidRPr="00026D8F" w:rsidRDefault="008627DC" w:rsidP="00093CA5">
            <w:pPr>
              <w:rPr>
                <w:rFonts w:cs="Times New Roman"/>
                <w:sz w:val="20"/>
                <w:szCs w:val="20"/>
              </w:rPr>
            </w:pPr>
            <w:r w:rsidRPr="00026D8F">
              <w:rPr>
                <w:rFonts w:cs="Times New Roman"/>
                <w:sz w:val="20"/>
                <w:szCs w:val="20"/>
              </w:rPr>
              <w:t>Всего по Подпрограмме</w:t>
            </w:r>
          </w:p>
        </w:tc>
        <w:tc>
          <w:tcPr>
            <w:tcW w:w="1267" w:type="dxa"/>
            <w:vMerge w:val="restart"/>
          </w:tcPr>
          <w:p w:rsidR="008627DC" w:rsidRPr="00026D8F" w:rsidRDefault="008627DC" w:rsidP="00093CA5">
            <w:pPr>
              <w:rPr>
                <w:rFonts w:cs="Times New Roman"/>
                <w:sz w:val="20"/>
                <w:szCs w:val="20"/>
              </w:rPr>
            </w:pPr>
          </w:p>
        </w:tc>
        <w:tc>
          <w:tcPr>
            <w:tcW w:w="1710" w:type="dxa"/>
          </w:tcPr>
          <w:p w:rsidR="008627DC" w:rsidRPr="00026D8F" w:rsidRDefault="008627DC"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8627DC" w:rsidRPr="00026D8F" w:rsidRDefault="008627DC" w:rsidP="00093CA5">
            <w:pPr>
              <w:pStyle w:val="ConsPlusNormal"/>
              <w:tabs>
                <w:tab w:val="left" w:pos="1140"/>
              </w:tabs>
              <w:jc w:val="center"/>
              <w:rPr>
                <w:rFonts w:ascii="Times New Roman" w:hAnsi="Times New Roman" w:cs="Times New Roman"/>
                <w:sz w:val="20"/>
              </w:rPr>
            </w:pPr>
            <w:r w:rsidRPr="00026D8F">
              <w:rPr>
                <w:rFonts w:ascii="Times New Roman" w:hAnsi="Times New Roman" w:cs="Times New Roman"/>
                <w:sz w:val="20"/>
              </w:rPr>
              <w:t>26 263,0</w:t>
            </w:r>
          </w:p>
        </w:tc>
        <w:tc>
          <w:tcPr>
            <w:tcW w:w="1559" w:type="dxa"/>
          </w:tcPr>
          <w:p w:rsidR="008627DC" w:rsidRPr="00026D8F" w:rsidRDefault="008627DC" w:rsidP="001337B5">
            <w:pPr>
              <w:jc w:val="center"/>
              <w:rPr>
                <w:rFonts w:cs="Times New Roman"/>
                <w:sz w:val="20"/>
                <w:szCs w:val="20"/>
              </w:rPr>
            </w:pPr>
            <w:r>
              <w:rPr>
                <w:rFonts w:cs="Times New Roman"/>
                <w:sz w:val="20"/>
                <w:szCs w:val="20"/>
              </w:rPr>
              <w:t>214 710,6</w:t>
            </w:r>
          </w:p>
        </w:tc>
        <w:tc>
          <w:tcPr>
            <w:tcW w:w="992" w:type="dxa"/>
          </w:tcPr>
          <w:p w:rsidR="008627DC" w:rsidRPr="00026D8F" w:rsidRDefault="008627DC" w:rsidP="001337B5">
            <w:pPr>
              <w:jc w:val="center"/>
              <w:rPr>
                <w:rFonts w:cs="Times New Roman"/>
                <w:sz w:val="20"/>
                <w:szCs w:val="20"/>
              </w:rPr>
            </w:pPr>
            <w:r w:rsidRPr="00026D8F">
              <w:rPr>
                <w:rFonts w:cs="Times New Roman"/>
                <w:sz w:val="20"/>
                <w:szCs w:val="20"/>
              </w:rPr>
              <w:t>47</w:t>
            </w:r>
            <w:r>
              <w:rPr>
                <w:rFonts w:cs="Times New Roman"/>
                <w:sz w:val="20"/>
                <w:szCs w:val="20"/>
              </w:rPr>
              <w:t> 868,6</w:t>
            </w:r>
          </w:p>
        </w:tc>
        <w:tc>
          <w:tcPr>
            <w:tcW w:w="992" w:type="dxa"/>
          </w:tcPr>
          <w:p w:rsidR="008627DC" w:rsidRPr="00026D8F" w:rsidRDefault="008627DC" w:rsidP="001337B5">
            <w:pPr>
              <w:jc w:val="center"/>
              <w:rPr>
                <w:rFonts w:cs="Times New Roman"/>
                <w:sz w:val="20"/>
                <w:szCs w:val="20"/>
              </w:rPr>
            </w:pPr>
            <w:r>
              <w:rPr>
                <w:rFonts w:cs="Times New Roman"/>
                <w:sz w:val="20"/>
                <w:szCs w:val="20"/>
              </w:rPr>
              <w:t>56 842,0</w:t>
            </w:r>
          </w:p>
        </w:tc>
        <w:tc>
          <w:tcPr>
            <w:tcW w:w="992"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30 000,0</w:t>
            </w:r>
          </w:p>
        </w:tc>
        <w:tc>
          <w:tcPr>
            <w:tcW w:w="993"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992"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2966" w:type="dxa"/>
            <w:gridSpan w:val="2"/>
            <w:vMerge w:val="restart"/>
          </w:tcPr>
          <w:p w:rsidR="008627DC" w:rsidRPr="00026D8F" w:rsidRDefault="008627DC" w:rsidP="00093CA5">
            <w:pPr>
              <w:pStyle w:val="ConsPlusNormal"/>
              <w:rPr>
                <w:rFonts w:ascii="Times New Roman" w:hAnsi="Times New Roman" w:cs="Times New Roman"/>
                <w:sz w:val="20"/>
              </w:rPr>
            </w:pPr>
          </w:p>
        </w:tc>
      </w:tr>
      <w:tr w:rsidR="008627DC" w:rsidRPr="00026D8F" w:rsidTr="0086777A">
        <w:tc>
          <w:tcPr>
            <w:tcW w:w="567" w:type="dxa"/>
            <w:vMerge/>
          </w:tcPr>
          <w:p w:rsidR="008627DC" w:rsidRPr="00026D8F" w:rsidRDefault="008627DC" w:rsidP="00093CA5">
            <w:pPr>
              <w:jc w:val="center"/>
              <w:rPr>
                <w:rFonts w:cs="Times New Roman"/>
                <w:sz w:val="20"/>
                <w:szCs w:val="20"/>
              </w:rPr>
            </w:pPr>
          </w:p>
        </w:tc>
        <w:tc>
          <w:tcPr>
            <w:tcW w:w="1769" w:type="dxa"/>
            <w:vMerge/>
          </w:tcPr>
          <w:p w:rsidR="008627DC" w:rsidRPr="00026D8F" w:rsidRDefault="008627DC" w:rsidP="00093CA5">
            <w:pPr>
              <w:rPr>
                <w:rFonts w:cs="Times New Roman"/>
                <w:sz w:val="20"/>
                <w:szCs w:val="20"/>
              </w:rPr>
            </w:pPr>
          </w:p>
        </w:tc>
        <w:tc>
          <w:tcPr>
            <w:tcW w:w="1267" w:type="dxa"/>
            <w:vMerge/>
          </w:tcPr>
          <w:p w:rsidR="008627DC" w:rsidRPr="00026D8F" w:rsidRDefault="008627DC" w:rsidP="00093CA5">
            <w:pPr>
              <w:rPr>
                <w:rFonts w:cs="Times New Roman"/>
                <w:sz w:val="20"/>
                <w:szCs w:val="20"/>
              </w:rPr>
            </w:pPr>
          </w:p>
        </w:tc>
        <w:tc>
          <w:tcPr>
            <w:tcW w:w="1710" w:type="dxa"/>
          </w:tcPr>
          <w:p w:rsidR="008627DC" w:rsidRPr="00026D8F" w:rsidRDefault="008627DC"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26 263,0</w:t>
            </w:r>
          </w:p>
        </w:tc>
        <w:tc>
          <w:tcPr>
            <w:tcW w:w="1559" w:type="dxa"/>
          </w:tcPr>
          <w:p w:rsidR="008627DC" w:rsidRPr="00026D8F" w:rsidRDefault="008627DC" w:rsidP="001337B5">
            <w:pPr>
              <w:pStyle w:val="ConsPlusNormal"/>
              <w:jc w:val="center"/>
              <w:rPr>
                <w:rFonts w:ascii="Times New Roman" w:hAnsi="Times New Roman" w:cs="Times New Roman"/>
                <w:sz w:val="20"/>
              </w:rPr>
            </w:pPr>
            <w:r>
              <w:rPr>
                <w:rFonts w:ascii="Times New Roman" w:hAnsi="Times New Roman" w:cs="Times New Roman"/>
                <w:sz w:val="20"/>
              </w:rPr>
              <w:t>214 710,6</w:t>
            </w:r>
          </w:p>
        </w:tc>
        <w:tc>
          <w:tcPr>
            <w:tcW w:w="992" w:type="dxa"/>
          </w:tcPr>
          <w:p w:rsidR="008627DC" w:rsidRPr="00026D8F" w:rsidRDefault="008627DC" w:rsidP="001337B5">
            <w:pPr>
              <w:pStyle w:val="ConsPlusNormal"/>
              <w:jc w:val="center"/>
              <w:rPr>
                <w:rFonts w:ascii="Times New Roman" w:hAnsi="Times New Roman" w:cs="Times New Roman"/>
                <w:sz w:val="20"/>
              </w:rPr>
            </w:pPr>
            <w:r w:rsidRPr="00026D8F">
              <w:rPr>
                <w:rFonts w:ascii="Times New Roman" w:hAnsi="Times New Roman" w:cs="Times New Roman"/>
                <w:sz w:val="20"/>
              </w:rPr>
              <w:t>47</w:t>
            </w:r>
            <w:r>
              <w:rPr>
                <w:rFonts w:ascii="Times New Roman" w:hAnsi="Times New Roman" w:cs="Times New Roman"/>
                <w:sz w:val="20"/>
              </w:rPr>
              <w:t> 868,6</w:t>
            </w:r>
          </w:p>
        </w:tc>
        <w:tc>
          <w:tcPr>
            <w:tcW w:w="992" w:type="dxa"/>
          </w:tcPr>
          <w:p w:rsidR="008627DC" w:rsidRPr="00026D8F" w:rsidRDefault="008627DC" w:rsidP="001337B5">
            <w:pPr>
              <w:pStyle w:val="ConsPlusNormal"/>
              <w:jc w:val="center"/>
              <w:rPr>
                <w:rFonts w:ascii="Times New Roman" w:hAnsi="Times New Roman" w:cs="Times New Roman"/>
                <w:sz w:val="20"/>
              </w:rPr>
            </w:pPr>
            <w:r>
              <w:rPr>
                <w:rFonts w:ascii="Times New Roman" w:hAnsi="Times New Roman" w:cs="Times New Roman"/>
                <w:sz w:val="20"/>
              </w:rPr>
              <w:t>56 842,0</w:t>
            </w:r>
          </w:p>
        </w:tc>
        <w:tc>
          <w:tcPr>
            <w:tcW w:w="992"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30 000,0</w:t>
            </w:r>
          </w:p>
        </w:tc>
        <w:tc>
          <w:tcPr>
            <w:tcW w:w="993"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992"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2966" w:type="dxa"/>
            <w:gridSpan w:val="2"/>
            <w:vMerge/>
          </w:tcPr>
          <w:p w:rsidR="008627DC" w:rsidRPr="00026D8F" w:rsidRDefault="008627DC" w:rsidP="00093CA5">
            <w:pPr>
              <w:pStyle w:val="ConsPlusNormal"/>
              <w:rPr>
                <w:rFonts w:ascii="Times New Roman" w:hAnsi="Times New Roman" w:cs="Times New Roman"/>
                <w:sz w:val="20"/>
              </w:rPr>
            </w:pPr>
          </w:p>
        </w:tc>
      </w:tr>
    </w:tbl>
    <w:p w:rsidR="00122EED" w:rsidRDefault="00122EED" w:rsidP="00EE55C3">
      <w:pPr>
        <w:tabs>
          <w:tab w:val="left" w:pos="851"/>
        </w:tabs>
        <w:ind w:left="4253" w:firstLine="5386"/>
        <w:jc w:val="both"/>
        <w:rPr>
          <w:rFonts w:cs="Times New Roman"/>
        </w:rPr>
      </w:pPr>
    </w:p>
    <w:p w:rsidR="00122EED" w:rsidRDefault="00122EED">
      <w:pPr>
        <w:rPr>
          <w:rFonts w:cs="Times New Roman"/>
        </w:rPr>
      </w:pPr>
      <w:r>
        <w:rPr>
          <w:rFonts w:cs="Times New Roman"/>
        </w:rPr>
        <w:br w:type="page"/>
      </w:r>
    </w:p>
    <w:p w:rsidR="00EE55C3" w:rsidRPr="00026D8F" w:rsidRDefault="00EE55C3" w:rsidP="00EE55C3">
      <w:pPr>
        <w:tabs>
          <w:tab w:val="left" w:pos="851"/>
        </w:tabs>
        <w:ind w:left="4253" w:firstLine="5386"/>
        <w:jc w:val="both"/>
        <w:rPr>
          <w:rFonts w:cs="Times New Roman"/>
        </w:rPr>
      </w:pPr>
      <w:r w:rsidRPr="00026D8F">
        <w:rPr>
          <w:rFonts w:cs="Times New Roman"/>
        </w:rPr>
        <w:lastRenderedPageBreak/>
        <w:t>Приложение №4</w:t>
      </w:r>
    </w:p>
    <w:p w:rsidR="00EE55C3" w:rsidRPr="00026D8F" w:rsidRDefault="00F57CD8" w:rsidP="00EE55C3">
      <w:pPr>
        <w:autoSpaceDE w:val="0"/>
        <w:autoSpaceDN w:val="0"/>
        <w:adjustRightInd w:val="0"/>
        <w:ind w:left="4253" w:firstLine="5386"/>
        <w:rPr>
          <w:rFonts w:cs="Times New Roman"/>
        </w:rPr>
      </w:pPr>
      <w:r>
        <w:rPr>
          <w:rFonts w:cs="Times New Roman"/>
        </w:rPr>
        <w:t>к муниципальной программе</w:t>
      </w:r>
    </w:p>
    <w:p w:rsidR="00EE55C3" w:rsidRPr="00026D8F" w:rsidRDefault="00F57CD8" w:rsidP="00EE55C3">
      <w:pPr>
        <w:autoSpaceDE w:val="0"/>
        <w:autoSpaceDN w:val="0"/>
        <w:adjustRightInd w:val="0"/>
        <w:ind w:left="4253" w:firstLine="5386"/>
        <w:rPr>
          <w:rFonts w:cs="Times New Roman"/>
        </w:rPr>
      </w:pPr>
      <w:r>
        <w:rPr>
          <w:rFonts w:cs="Times New Roman"/>
        </w:rPr>
        <w:t>городского округа Электросталь</w:t>
      </w:r>
    </w:p>
    <w:p w:rsidR="00EE55C3" w:rsidRPr="00026D8F" w:rsidRDefault="00EE55C3" w:rsidP="00EE55C3">
      <w:pPr>
        <w:autoSpaceDE w:val="0"/>
        <w:autoSpaceDN w:val="0"/>
        <w:adjustRightInd w:val="0"/>
        <w:ind w:left="4253" w:firstLine="5386"/>
        <w:rPr>
          <w:rFonts w:cs="Times New Roman"/>
        </w:rPr>
      </w:pPr>
      <w:r w:rsidRPr="00026D8F">
        <w:rPr>
          <w:rFonts w:cs="Times New Roman"/>
        </w:rPr>
        <w:t>Московской области</w:t>
      </w:r>
    </w:p>
    <w:p w:rsidR="00EE55C3" w:rsidRPr="00026D8F" w:rsidRDefault="00EE55C3" w:rsidP="00EE55C3">
      <w:pPr>
        <w:autoSpaceDE w:val="0"/>
        <w:autoSpaceDN w:val="0"/>
        <w:adjustRightInd w:val="0"/>
        <w:ind w:left="4253" w:firstLine="5386"/>
        <w:rPr>
          <w:rFonts w:cs="Times New Roman"/>
        </w:rPr>
      </w:pPr>
      <w:r w:rsidRPr="00026D8F">
        <w:rPr>
          <w:rFonts w:cs="Times New Roman"/>
        </w:rPr>
        <w:t>«Управле</w:t>
      </w:r>
      <w:r w:rsidR="00F57CD8">
        <w:rPr>
          <w:rFonts w:cs="Times New Roman"/>
        </w:rPr>
        <w:t>ние имуществом и муниципальными</w:t>
      </w:r>
    </w:p>
    <w:p w:rsidR="00EE55C3" w:rsidRPr="00026D8F" w:rsidRDefault="00EE55C3" w:rsidP="00EE55C3">
      <w:pPr>
        <w:autoSpaceDE w:val="0"/>
        <w:autoSpaceDN w:val="0"/>
        <w:adjustRightInd w:val="0"/>
        <w:ind w:left="4253" w:firstLine="5386"/>
        <w:rPr>
          <w:rFonts w:cs="Times New Roman"/>
        </w:rPr>
      </w:pPr>
      <w:r w:rsidRPr="00026D8F">
        <w:rPr>
          <w:rFonts w:cs="Times New Roman"/>
        </w:rPr>
        <w:t>финансами»</w:t>
      </w:r>
    </w:p>
    <w:p w:rsidR="00EE55C3" w:rsidRPr="00026D8F" w:rsidRDefault="00EE55C3" w:rsidP="00EE55C3">
      <w:pPr>
        <w:autoSpaceDE w:val="0"/>
        <w:autoSpaceDN w:val="0"/>
        <w:adjustRightInd w:val="0"/>
        <w:ind w:left="4253" w:firstLine="5386"/>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1. Паспорт </w:t>
      </w:r>
    </w:p>
    <w:p w:rsidR="00EE55C3" w:rsidRPr="00026D8F" w:rsidRDefault="00EE55C3" w:rsidP="00EE55C3">
      <w:pPr>
        <w:pStyle w:val="ConsPlusNormal"/>
        <w:jc w:val="center"/>
        <w:rPr>
          <w:rFonts w:ascii="Times New Roman" w:hAnsi="Times New Roman" w:cs="Times New Roman"/>
        </w:rPr>
      </w:pPr>
      <w:r w:rsidRPr="00026D8F">
        <w:rPr>
          <w:rFonts w:ascii="Times New Roman" w:hAnsi="Times New Roman" w:cs="Times New Roman"/>
          <w:sz w:val="24"/>
          <w:szCs w:val="24"/>
        </w:rPr>
        <w:t xml:space="preserve">Подпрограммы </w:t>
      </w:r>
      <w:r w:rsidRPr="00026D8F">
        <w:rPr>
          <w:rFonts w:ascii="Times New Roman" w:hAnsi="Times New Roman" w:cs="Times New Roman"/>
          <w:sz w:val="24"/>
          <w:szCs w:val="24"/>
          <w:lang w:val="en-US"/>
        </w:rPr>
        <w:t>V</w:t>
      </w:r>
      <w:r w:rsidRPr="00026D8F">
        <w:rPr>
          <w:rFonts w:ascii="Times New Roman" w:hAnsi="Times New Roman" w:cs="Times New Roman"/>
          <w:sz w:val="24"/>
          <w:szCs w:val="24"/>
        </w:rPr>
        <w:t xml:space="preserve"> «Обеспечивающая подпрограмма»</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на срок 2020-2024 годы</w:t>
      </w:r>
    </w:p>
    <w:p w:rsidR="00EE55C3" w:rsidRPr="00026D8F" w:rsidRDefault="00EE55C3" w:rsidP="00EE55C3">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EE55C3" w:rsidRPr="00026D8F" w:rsidTr="00093CA5">
        <w:tc>
          <w:tcPr>
            <w:tcW w:w="2977"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Муниципальный заказчик подпрограммы</w:t>
            </w:r>
          </w:p>
        </w:tc>
        <w:tc>
          <w:tcPr>
            <w:tcW w:w="12636" w:type="dxa"/>
            <w:gridSpan w:val="8"/>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Администрация городского округа Электросталь Московской области </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Финансовое управление Администрации городского округа Электросталь Московской области</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EE55C3" w:rsidRPr="00026D8F" w:rsidTr="00093CA5">
        <w:tc>
          <w:tcPr>
            <w:tcW w:w="2977"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Главный распорядитель бюджетных средств</w:t>
            </w:r>
          </w:p>
        </w:tc>
        <w:tc>
          <w:tcPr>
            <w:tcW w:w="3051"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 финансирования</w:t>
            </w:r>
          </w:p>
        </w:tc>
        <w:tc>
          <w:tcPr>
            <w:tcW w:w="7741" w:type="dxa"/>
            <w:gridSpan w:val="6"/>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Расходы (тыс. рублей)</w:t>
            </w:r>
          </w:p>
        </w:tc>
      </w:tr>
      <w:tr w:rsidR="00EE55C3" w:rsidRPr="00026D8F" w:rsidTr="00093CA5">
        <w:tc>
          <w:tcPr>
            <w:tcW w:w="2977" w:type="dxa"/>
            <w:vMerge/>
          </w:tcPr>
          <w:p w:rsidR="00EE55C3" w:rsidRPr="00026D8F" w:rsidRDefault="00EE55C3" w:rsidP="00093CA5">
            <w:pPr>
              <w:pStyle w:val="ConsPlusNormal"/>
              <w:rPr>
                <w:rFonts w:cs="Times New Roman"/>
                <w:szCs w:val="22"/>
              </w:rPr>
            </w:pPr>
          </w:p>
        </w:tc>
        <w:tc>
          <w:tcPr>
            <w:tcW w:w="1844" w:type="dxa"/>
            <w:vMerge/>
          </w:tcPr>
          <w:p w:rsidR="00EE55C3" w:rsidRPr="00026D8F" w:rsidRDefault="00EE55C3" w:rsidP="00093CA5">
            <w:pPr>
              <w:rPr>
                <w:rFonts w:cs="Times New Roman"/>
              </w:rPr>
            </w:pPr>
          </w:p>
        </w:tc>
        <w:tc>
          <w:tcPr>
            <w:tcW w:w="3051" w:type="dxa"/>
            <w:vMerge/>
          </w:tcPr>
          <w:p w:rsidR="00EE55C3" w:rsidRPr="00026D8F" w:rsidRDefault="00EE55C3" w:rsidP="00093CA5">
            <w:pPr>
              <w:rPr>
                <w:rFonts w:cs="Times New Roman"/>
              </w:rPr>
            </w:pP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Итого</w:t>
            </w:r>
          </w:p>
        </w:tc>
        <w:tc>
          <w:tcPr>
            <w:tcW w:w="135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2020 год</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2021 год</w:t>
            </w: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2022 год</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2023 год</w:t>
            </w:r>
          </w:p>
        </w:tc>
        <w:tc>
          <w:tcPr>
            <w:tcW w:w="128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2024 год</w:t>
            </w:r>
          </w:p>
        </w:tc>
      </w:tr>
      <w:tr w:rsidR="005B53B6" w:rsidRPr="00026D8F" w:rsidTr="00093CA5">
        <w:tc>
          <w:tcPr>
            <w:tcW w:w="2977" w:type="dxa"/>
            <w:vMerge/>
          </w:tcPr>
          <w:p w:rsidR="005B53B6" w:rsidRPr="00026D8F" w:rsidRDefault="005B53B6" w:rsidP="00093CA5">
            <w:pPr>
              <w:pStyle w:val="ConsPlusNormal"/>
              <w:rPr>
                <w:rFonts w:ascii="Times New Roman" w:hAnsi="Times New Roman" w:cs="Times New Roman"/>
                <w:szCs w:val="22"/>
              </w:rPr>
            </w:pPr>
          </w:p>
        </w:tc>
        <w:tc>
          <w:tcPr>
            <w:tcW w:w="1844" w:type="dxa"/>
            <w:vMerge w:val="restart"/>
          </w:tcPr>
          <w:p w:rsidR="005B53B6" w:rsidRPr="00026D8F" w:rsidRDefault="005B53B6"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 xml:space="preserve">V </w:t>
            </w:r>
            <w:r w:rsidRPr="00026D8F">
              <w:rPr>
                <w:rFonts w:ascii="Times New Roman" w:hAnsi="Times New Roman" w:cs="Times New Roman"/>
                <w:szCs w:val="22"/>
              </w:rPr>
              <w:t>«Обеспечивающая подпрограмма»</w:t>
            </w:r>
          </w:p>
        </w:tc>
        <w:tc>
          <w:tcPr>
            <w:tcW w:w="3051" w:type="dxa"/>
          </w:tcPr>
          <w:p w:rsidR="005B53B6" w:rsidRPr="00026D8F" w:rsidRDefault="005B53B6"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5B53B6" w:rsidRPr="00026D8F" w:rsidRDefault="005B53B6"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5B53B6" w:rsidRPr="00553B71" w:rsidRDefault="005B53B6" w:rsidP="0036612D">
            <w:pPr>
              <w:pStyle w:val="ConsPlusNormal"/>
              <w:jc w:val="center"/>
              <w:rPr>
                <w:rFonts w:ascii="Times New Roman" w:hAnsi="Times New Roman" w:cs="Times New Roman"/>
                <w:szCs w:val="22"/>
              </w:rPr>
            </w:pPr>
            <w:r w:rsidRPr="00553B71">
              <w:rPr>
                <w:rFonts w:ascii="Times New Roman" w:hAnsi="Times New Roman" w:cs="Times New Roman"/>
                <w:szCs w:val="22"/>
              </w:rPr>
              <w:t>1 793 037,5</w:t>
            </w:r>
          </w:p>
        </w:tc>
        <w:tc>
          <w:tcPr>
            <w:tcW w:w="1351" w:type="dxa"/>
          </w:tcPr>
          <w:p w:rsidR="005B53B6" w:rsidRPr="00553B71" w:rsidRDefault="005B53B6" w:rsidP="0036612D">
            <w:pPr>
              <w:pStyle w:val="ConsPlusNormal"/>
              <w:jc w:val="center"/>
              <w:rPr>
                <w:rFonts w:ascii="Times New Roman" w:hAnsi="Times New Roman" w:cs="Times New Roman"/>
                <w:szCs w:val="22"/>
              </w:rPr>
            </w:pPr>
            <w:r w:rsidRPr="00553B71">
              <w:rPr>
                <w:rFonts w:ascii="Times New Roman" w:hAnsi="Times New Roman" w:cs="Times New Roman"/>
                <w:szCs w:val="22"/>
              </w:rPr>
              <w:t>357 889,9</w:t>
            </w:r>
          </w:p>
        </w:tc>
        <w:tc>
          <w:tcPr>
            <w:tcW w:w="1276" w:type="dxa"/>
          </w:tcPr>
          <w:p w:rsidR="005B53B6" w:rsidRPr="00553B71" w:rsidRDefault="005B53B6" w:rsidP="0036612D">
            <w:pPr>
              <w:pStyle w:val="ConsPlusNormal"/>
              <w:jc w:val="center"/>
              <w:rPr>
                <w:rFonts w:ascii="Times New Roman" w:hAnsi="Times New Roman" w:cs="Times New Roman"/>
                <w:szCs w:val="22"/>
              </w:rPr>
            </w:pPr>
            <w:r w:rsidRPr="00553B71">
              <w:rPr>
                <w:rFonts w:ascii="Times New Roman" w:hAnsi="Times New Roman" w:cs="Times New Roman"/>
                <w:szCs w:val="22"/>
              </w:rPr>
              <w:t>358 891,4</w:t>
            </w:r>
          </w:p>
        </w:tc>
        <w:tc>
          <w:tcPr>
            <w:tcW w:w="1275" w:type="dxa"/>
          </w:tcPr>
          <w:p w:rsidR="005B53B6" w:rsidRPr="00553B71" w:rsidRDefault="005B53B6" w:rsidP="0036612D">
            <w:pPr>
              <w:pStyle w:val="ConsPlusNormal"/>
              <w:jc w:val="center"/>
              <w:rPr>
                <w:rFonts w:ascii="Times New Roman" w:hAnsi="Times New Roman" w:cs="Times New Roman"/>
                <w:szCs w:val="22"/>
              </w:rPr>
            </w:pPr>
            <w:r w:rsidRPr="00553B71">
              <w:rPr>
                <w:rFonts w:ascii="Times New Roman" w:hAnsi="Times New Roman" w:cs="Times New Roman"/>
                <w:szCs w:val="22"/>
              </w:rPr>
              <w:t>354 634,2</w:t>
            </w:r>
          </w:p>
        </w:tc>
        <w:tc>
          <w:tcPr>
            <w:tcW w:w="1276" w:type="dxa"/>
          </w:tcPr>
          <w:p w:rsidR="005B53B6" w:rsidRPr="00553B71" w:rsidRDefault="005B53B6" w:rsidP="0036612D">
            <w:pPr>
              <w:jc w:val="center"/>
              <w:rPr>
                <w:sz w:val="22"/>
                <w:szCs w:val="22"/>
              </w:rPr>
            </w:pPr>
            <w:r w:rsidRPr="00553B71">
              <w:rPr>
                <w:sz w:val="22"/>
                <w:szCs w:val="22"/>
              </w:rPr>
              <w:t>360 811,0</w:t>
            </w:r>
          </w:p>
        </w:tc>
        <w:tc>
          <w:tcPr>
            <w:tcW w:w="1288" w:type="dxa"/>
          </w:tcPr>
          <w:p w:rsidR="005B53B6" w:rsidRPr="00553B71" w:rsidRDefault="005B53B6" w:rsidP="0036612D">
            <w:pPr>
              <w:jc w:val="center"/>
              <w:rPr>
                <w:sz w:val="22"/>
                <w:szCs w:val="22"/>
              </w:rPr>
            </w:pPr>
            <w:r w:rsidRPr="00553B71">
              <w:rPr>
                <w:sz w:val="22"/>
                <w:szCs w:val="22"/>
              </w:rPr>
              <w:t>360 811,0</w:t>
            </w:r>
          </w:p>
        </w:tc>
      </w:tr>
      <w:tr w:rsidR="005B53B6" w:rsidRPr="00026D8F" w:rsidTr="00093CA5">
        <w:tc>
          <w:tcPr>
            <w:tcW w:w="2977" w:type="dxa"/>
            <w:vMerge/>
          </w:tcPr>
          <w:p w:rsidR="005B53B6" w:rsidRPr="00026D8F" w:rsidRDefault="005B53B6" w:rsidP="00093CA5">
            <w:pPr>
              <w:pStyle w:val="ConsPlusNormal"/>
              <w:rPr>
                <w:rFonts w:ascii="Times New Roman" w:hAnsi="Times New Roman" w:cs="Times New Roman"/>
                <w:szCs w:val="22"/>
              </w:rPr>
            </w:pPr>
          </w:p>
        </w:tc>
        <w:tc>
          <w:tcPr>
            <w:tcW w:w="1844" w:type="dxa"/>
            <w:vMerge/>
          </w:tcPr>
          <w:p w:rsidR="005B53B6" w:rsidRPr="00026D8F" w:rsidRDefault="005B53B6" w:rsidP="00093CA5">
            <w:pPr>
              <w:pStyle w:val="ConsPlusNormal"/>
              <w:rPr>
                <w:rFonts w:ascii="Times New Roman" w:hAnsi="Times New Roman" w:cs="Times New Roman"/>
                <w:szCs w:val="22"/>
              </w:rPr>
            </w:pPr>
          </w:p>
        </w:tc>
        <w:tc>
          <w:tcPr>
            <w:tcW w:w="3051" w:type="dxa"/>
          </w:tcPr>
          <w:p w:rsidR="005B53B6" w:rsidRPr="00026D8F" w:rsidRDefault="005B53B6"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5B53B6" w:rsidRPr="00553B71" w:rsidRDefault="005B53B6" w:rsidP="0036612D">
            <w:pPr>
              <w:pStyle w:val="ConsPlusNormal"/>
              <w:jc w:val="center"/>
              <w:rPr>
                <w:rFonts w:ascii="Times New Roman" w:hAnsi="Times New Roman" w:cs="Times New Roman"/>
                <w:szCs w:val="22"/>
              </w:rPr>
            </w:pPr>
            <w:r w:rsidRPr="00553B71">
              <w:rPr>
                <w:rFonts w:ascii="Times New Roman" w:hAnsi="Times New Roman" w:cs="Times New Roman"/>
                <w:szCs w:val="22"/>
              </w:rPr>
              <w:t>1 793 037,5</w:t>
            </w:r>
          </w:p>
        </w:tc>
        <w:tc>
          <w:tcPr>
            <w:tcW w:w="1351" w:type="dxa"/>
          </w:tcPr>
          <w:p w:rsidR="005B53B6" w:rsidRPr="00553B71" w:rsidRDefault="005B53B6" w:rsidP="0036612D">
            <w:pPr>
              <w:pStyle w:val="ConsPlusNormal"/>
              <w:jc w:val="center"/>
              <w:rPr>
                <w:rFonts w:ascii="Times New Roman" w:hAnsi="Times New Roman" w:cs="Times New Roman"/>
                <w:szCs w:val="22"/>
              </w:rPr>
            </w:pPr>
            <w:r w:rsidRPr="00553B71">
              <w:rPr>
                <w:rFonts w:ascii="Times New Roman" w:hAnsi="Times New Roman" w:cs="Times New Roman"/>
                <w:szCs w:val="22"/>
              </w:rPr>
              <w:t>357 889,9</w:t>
            </w:r>
          </w:p>
        </w:tc>
        <w:tc>
          <w:tcPr>
            <w:tcW w:w="1276" w:type="dxa"/>
          </w:tcPr>
          <w:p w:rsidR="005B53B6" w:rsidRPr="00553B71" w:rsidRDefault="005B53B6" w:rsidP="0036612D">
            <w:pPr>
              <w:pStyle w:val="ConsPlusNormal"/>
              <w:jc w:val="center"/>
              <w:rPr>
                <w:rFonts w:ascii="Times New Roman" w:hAnsi="Times New Roman" w:cs="Times New Roman"/>
                <w:szCs w:val="22"/>
              </w:rPr>
            </w:pPr>
            <w:r w:rsidRPr="00553B71">
              <w:rPr>
                <w:rFonts w:ascii="Times New Roman" w:hAnsi="Times New Roman" w:cs="Times New Roman"/>
                <w:szCs w:val="22"/>
              </w:rPr>
              <w:t>358 891,4</w:t>
            </w:r>
          </w:p>
        </w:tc>
        <w:tc>
          <w:tcPr>
            <w:tcW w:w="1275" w:type="dxa"/>
          </w:tcPr>
          <w:p w:rsidR="005B53B6" w:rsidRPr="00553B71" w:rsidRDefault="005B53B6" w:rsidP="0036612D">
            <w:pPr>
              <w:pStyle w:val="ConsPlusNormal"/>
              <w:jc w:val="center"/>
              <w:rPr>
                <w:rFonts w:ascii="Times New Roman" w:hAnsi="Times New Roman" w:cs="Times New Roman"/>
                <w:szCs w:val="22"/>
              </w:rPr>
            </w:pPr>
            <w:r w:rsidRPr="00553B71">
              <w:rPr>
                <w:rFonts w:ascii="Times New Roman" w:hAnsi="Times New Roman" w:cs="Times New Roman"/>
                <w:szCs w:val="22"/>
              </w:rPr>
              <w:t>354 634,2</w:t>
            </w:r>
          </w:p>
        </w:tc>
        <w:tc>
          <w:tcPr>
            <w:tcW w:w="1276" w:type="dxa"/>
          </w:tcPr>
          <w:p w:rsidR="005B53B6" w:rsidRPr="00553B71" w:rsidRDefault="005B53B6" w:rsidP="0036612D">
            <w:pPr>
              <w:jc w:val="center"/>
              <w:rPr>
                <w:sz w:val="22"/>
                <w:szCs w:val="22"/>
              </w:rPr>
            </w:pPr>
            <w:r w:rsidRPr="00553B71">
              <w:rPr>
                <w:sz w:val="22"/>
                <w:szCs w:val="22"/>
              </w:rPr>
              <w:t>360 811,0</w:t>
            </w:r>
          </w:p>
        </w:tc>
        <w:tc>
          <w:tcPr>
            <w:tcW w:w="1288" w:type="dxa"/>
          </w:tcPr>
          <w:p w:rsidR="005B53B6" w:rsidRPr="00553B71" w:rsidRDefault="005B53B6" w:rsidP="0036612D">
            <w:pPr>
              <w:jc w:val="center"/>
              <w:rPr>
                <w:sz w:val="22"/>
                <w:szCs w:val="22"/>
              </w:rPr>
            </w:pPr>
            <w:r w:rsidRPr="00553B71">
              <w:rPr>
                <w:sz w:val="22"/>
                <w:szCs w:val="22"/>
              </w:rPr>
              <w:t>360 811,0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sz w:val="22"/>
                <w:szCs w:val="22"/>
              </w:rPr>
              <w:t>Администрация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A0544C" w:rsidP="00986C9C">
            <w:pPr>
              <w:pStyle w:val="ConsPlusNormal"/>
              <w:jc w:val="center"/>
              <w:rPr>
                <w:rFonts w:ascii="Times New Roman" w:hAnsi="Times New Roman" w:cs="Times New Roman"/>
                <w:szCs w:val="22"/>
              </w:rPr>
            </w:pPr>
            <w:r>
              <w:rPr>
                <w:rFonts w:ascii="Times New Roman" w:hAnsi="Times New Roman" w:cs="Times New Roman"/>
                <w:szCs w:val="22"/>
              </w:rPr>
              <w:t>1</w:t>
            </w:r>
            <w:r w:rsidR="00986C9C">
              <w:rPr>
                <w:rFonts w:ascii="Times New Roman" w:hAnsi="Times New Roman" w:cs="Times New Roman"/>
                <w:szCs w:val="22"/>
              </w:rPr>
              <w:t> 607 736,6</w:t>
            </w:r>
          </w:p>
        </w:tc>
        <w:tc>
          <w:tcPr>
            <w:tcW w:w="1351" w:type="dxa"/>
          </w:tcPr>
          <w:p w:rsidR="00EE55C3" w:rsidRPr="00026D8F" w:rsidRDefault="00A0544C" w:rsidP="007402CE">
            <w:pPr>
              <w:pStyle w:val="ConsPlusNormal"/>
              <w:jc w:val="center"/>
              <w:rPr>
                <w:rFonts w:ascii="Times New Roman" w:hAnsi="Times New Roman" w:cs="Times New Roman"/>
                <w:szCs w:val="22"/>
              </w:rPr>
            </w:pPr>
            <w:r>
              <w:rPr>
                <w:rFonts w:ascii="Times New Roman" w:hAnsi="Times New Roman" w:cs="Times New Roman"/>
                <w:szCs w:val="22"/>
              </w:rPr>
              <w:t>322 526,6</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324 210,2</w:t>
            </w: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317 228,2</w:t>
            </w:r>
          </w:p>
        </w:tc>
        <w:tc>
          <w:tcPr>
            <w:tcW w:w="1276" w:type="dxa"/>
          </w:tcPr>
          <w:p w:rsidR="00EE55C3" w:rsidRPr="00026D8F" w:rsidRDefault="00986C9C" w:rsidP="00093CA5">
            <w:pPr>
              <w:jc w:val="center"/>
            </w:pPr>
            <w:r>
              <w:rPr>
                <w:rFonts w:cs="Times New Roman"/>
                <w:sz w:val="22"/>
                <w:szCs w:val="22"/>
              </w:rPr>
              <w:t>321 885,8</w:t>
            </w:r>
            <w:r w:rsidR="00EE55C3" w:rsidRPr="00026D8F">
              <w:rPr>
                <w:rFonts w:cs="Times New Roman"/>
                <w:sz w:val="22"/>
                <w:szCs w:val="22"/>
              </w:rPr>
              <w:t>8</w:t>
            </w:r>
          </w:p>
        </w:tc>
        <w:tc>
          <w:tcPr>
            <w:tcW w:w="1288" w:type="dxa"/>
          </w:tcPr>
          <w:p w:rsidR="00EE55C3" w:rsidRPr="00026D8F" w:rsidRDefault="00986C9C" w:rsidP="00093CA5">
            <w:pPr>
              <w:jc w:val="center"/>
            </w:pPr>
            <w:r>
              <w:rPr>
                <w:rFonts w:cs="Times New Roman"/>
                <w:sz w:val="22"/>
                <w:szCs w:val="22"/>
              </w:rPr>
              <w:t>321 885,8</w:t>
            </w:r>
          </w:p>
        </w:tc>
      </w:tr>
      <w:tr w:rsidR="00986C9C" w:rsidRPr="00026D8F" w:rsidTr="00093CA5">
        <w:tc>
          <w:tcPr>
            <w:tcW w:w="2977" w:type="dxa"/>
            <w:vMerge/>
          </w:tcPr>
          <w:p w:rsidR="00986C9C" w:rsidRPr="00026D8F" w:rsidRDefault="00986C9C" w:rsidP="00093CA5">
            <w:pPr>
              <w:rPr>
                <w:rFonts w:cs="Times New Roman"/>
              </w:rPr>
            </w:pPr>
          </w:p>
        </w:tc>
        <w:tc>
          <w:tcPr>
            <w:tcW w:w="1844" w:type="dxa"/>
            <w:vMerge/>
          </w:tcPr>
          <w:p w:rsidR="00986C9C" w:rsidRPr="00026D8F" w:rsidRDefault="00986C9C" w:rsidP="00093CA5">
            <w:pPr>
              <w:rPr>
                <w:rFonts w:cs="Times New Roman"/>
              </w:rPr>
            </w:pPr>
          </w:p>
        </w:tc>
        <w:tc>
          <w:tcPr>
            <w:tcW w:w="3051" w:type="dxa"/>
          </w:tcPr>
          <w:p w:rsidR="00986C9C" w:rsidRPr="00026D8F" w:rsidRDefault="00986C9C"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986C9C" w:rsidRPr="00026D8F" w:rsidRDefault="00986C9C" w:rsidP="00BF45C2">
            <w:pPr>
              <w:pStyle w:val="ConsPlusNormal"/>
              <w:jc w:val="center"/>
              <w:rPr>
                <w:rFonts w:ascii="Times New Roman" w:hAnsi="Times New Roman" w:cs="Times New Roman"/>
                <w:szCs w:val="22"/>
              </w:rPr>
            </w:pPr>
            <w:r>
              <w:rPr>
                <w:rFonts w:ascii="Times New Roman" w:hAnsi="Times New Roman" w:cs="Times New Roman"/>
                <w:szCs w:val="22"/>
              </w:rPr>
              <w:t>1 607 736,6</w:t>
            </w:r>
          </w:p>
        </w:tc>
        <w:tc>
          <w:tcPr>
            <w:tcW w:w="1351" w:type="dxa"/>
          </w:tcPr>
          <w:p w:rsidR="00986C9C" w:rsidRPr="00026D8F" w:rsidRDefault="00986C9C" w:rsidP="00BF45C2">
            <w:pPr>
              <w:pStyle w:val="ConsPlusNormal"/>
              <w:jc w:val="center"/>
              <w:rPr>
                <w:rFonts w:ascii="Times New Roman" w:hAnsi="Times New Roman" w:cs="Times New Roman"/>
                <w:szCs w:val="22"/>
              </w:rPr>
            </w:pPr>
            <w:r>
              <w:rPr>
                <w:rFonts w:ascii="Times New Roman" w:hAnsi="Times New Roman" w:cs="Times New Roman"/>
                <w:szCs w:val="22"/>
              </w:rPr>
              <w:t>322 526,6</w:t>
            </w:r>
          </w:p>
        </w:tc>
        <w:tc>
          <w:tcPr>
            <w:tcW w:w="1276" w:type="dxa"/>
          </w:tcPr>
          <w:p w:rsidR="00986C9C" w:rsidRPr="00026D8F" w:rsidRDefault="00986C9C" w:rsidP="00BF45C2">
            <w:pPr>
              <w:pStyle w:val="ConsPlusNormal"/>
              <w:jc w:val="center"/>
              <w:rPr>
                <w:rFonts w:ascii="Times New Roman" w:hAnsi="Times New Roman" w:cs="Times New Roman"/>
                <w:szCs w:val="22"/>
              </w:rPr>
            </w:pPr>
            <w:r w:rsidRPr="00026D8F">
              <w:rPr>
                <w:rFonts w:ascii="Times New Roman" w:hAnsi="Times New Roman" w:cs="Times New Roman"/>
                <w:szCs w:val="22"/>
              </w:rPr>
              <w:t>324 210,2</w:t>
            </w:r>
          </w:p>
        </w:tc>
        <w:tc>
          <w:tcPr>
            <w:tcW w:w="1275" w:type="dxa"/>
          </w:tcPr>
          <w:p w:rsidR="00986C9C" w:rsidRPr="00026D8F" w:rsidRDefault="00986C9C" w:rsidP="00BF45C2">
            <w:pPr>
              <w:pStyle w:val="ConsPlusNormal"/>
              <w:jc w:val="center"/>
              <w:rPr>
                <w:rFonts w:ascii="Times New Roman" w:hAnsi="Times New Roman" w:cs="Times New Roman"/>
                <w:szCs w:val="22"/>
              </w:rPr>
            </w:pPr>
            <w:r w:rsidRPr="00026D8F">
              <w:rPr>
                <w:rFonts w:ascii="Times New Roman" w:hAnsi="Times New Roman" w:cs="Times New Roman"/>
                <w:szCs w:val="22"/>
              </w:rPr>
              <w:t>317 228,2</w:t>
            </w:r>
          </w:p>
        </w:tc>
        <w:tc>
          <w:tcPr>
            <w:tcW w:w="1276" w:type="dxa"/>
          </w:tcPr>
          <w:p w:rsidR="00986C9C" w:rsidRPr="00026D8F" w:rsidRDefault="00986C9C" w:rsidP="00BF45C2">
            <w:pPr>
              <w:jc w:val="center"/>
            </w:pPr>
            <w:r>
              <w:rPr>
                <w:rFonts w:cs="Times New Roman"/>
                <w:sz w:val="22"/>
                <w:szCs w:val="22"/>
              </w:rPr>
              <w:t>321 885,8</w:t>
            </w:r>
            <w:r w:rsidRPr="00026D8F">
              <w:rPr>
                <w:rFonts w:cs="Times New Roman"/>
                <w:sz w:val="22"/>
                <w:szCs w:val="22"/>
              </w:rPr>
              <w:t>8</w:t>
            </w:r>
          </w:p>
        </w:tc>
        <w:tc>
          <w:tcPr>
            <w:tcW w:w="1288" w:type="dxa"/>
          </w:tcPr>
          <w:p w:rsidR="00986C9C" w:rsidRPr="00026D8F" w:rsidRDefault="00986C9C" w:rsidP="00BF45C2">
            <w:pPr>
              <w:jc w:val="center"/>
            </w:pPr>
            <w:r>
              <w:rPr>
                <w:rFonts w:cs="Times New Roman"/>
                <w:sz w:val="22"/>
                <w:szCs w:val="22"/>
              </w:rPr>
              <w:t>321 885,8</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Комитет по строительству, дорожной деятельности и благоустройства Администрации г.о.Электросталь</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A0544C" w:rsidP="007402CE">
            <w:pPr>
              <w:pStyle w:val="ConsPlusNormal"/>
              <w:jc w:val="center"/>
              <w:rPr>
                <w:rFonts w:ascii="Times New Roman" w:hAnsi="Times New Roman" w:cs="Times New Roman"/>
                <w:szCs w:val="22"/>
              </w:rPr>
            </w:pPr>
            <w:r>
              <w:rPr>
                <w:rFonts w:ascii="Times New Roman" w:hAnsi="Times New Roman" w:cs="Times New Roman"/>
                <w:szCs w:val="22"/>
              </w:rPr>
              <w:t>70 175,2</w:t>
            </w:r>
          </w:p>
        </w:tc>
        <w:tc>
          <w:tcPr>
            <w:tcW w:w="1351" w:type="dxa"/>
          </w:tcPr>
          <w:p w:rsidR="00EE55C3" w:rsidRPr="00026D8F" w:rsidRDefault="00A0544C" w:rsidP="00093CA5">
            <w:pPr>
              <w:pStyle w:val="ConsPlusNormal"/>
              <w:jc w:val="center"/>
              <w:rPr>
                <w:rFonts w:ascii="Times New Roman" w:hAnsi="Times New Roman" w:cs="Times New Roman"/>
                <w:szCs w:val="22"/>
              </w:rPr>
            </w:pPr>
            <w:r>
              <w:rPr>
                <w:rFonts w:ascii="Times New Roman" w:hAnsi="Times New Roman" w:cs="Times New Roman"/>
                <w:szCs w:val="22"/>
              </w:rPr>
              <w:t>12 275,3</w:t>
            </w:r>
          </w:p>
        </w:tc>
        <w:tc>
          <w:tcPr>
            <w:tcW w:w="1276" w:type="dxa"/>
          </w:tcPr>
          <w:p w:rsidR="00EE55C3" w:rsidRPr="00026D8F" w:rsidRDefault="00A0544C" w:rsidP="00A572A3">
            <w:pPr>
              <w:pStyle w:val="ConsPlusNormal"/>
              <w:jc w:val="center"/>
              <w:rPr>
                <w:rFonts w:ascii="Times New Roman" w:hAnsi="Times New Roman" w:cs="Times New Roman"/>
                <w:szCs w:val="22"/>
              </w:rPr>
            </w:pPr>
            <w:r>
              <w:rPr>
                <w:rFonts w:ascii="Times New Roman" w:hAnsi="Times New Roman" w:cs="Times New Roman"/>
                <w:szCs w:val="22"/>
              </w:rPr>
              <w:t>11 508,7</w:t>
            </w:r>
          </w:p>
        </w:tc>
        <w:tc>
          <w:tcPr>
            <w:tcW w:w="1275" w:type="dxa"/>
          </w:tcPr>
          <w:p w:rsidR="00EE55C3" w:rsidRPr="00026D8F" w:rsidRDefault="00A0544C" w:rsidP="00093CA5">
            <w:pPr>
              <w:pStyle w:val="ConsPlusNormal"/>
              <w:jc w:val="center"/>
              <w:rPr>
                <w:rFonts w:ascii="Times New Roman" w:hAnsi="Times New Roman" w:cs="Times New Roman"/>
                <w:szCs w:val="22"/>
              </w:rPr>
            </w:pPr>
            <w:r>
              <w:rPr>
                <w:rFonts w:ascii="Times New Roman" w:hAnsi="Times New Roman" w:cs="Times New Roman"/>
                <w:szCs w:val="22"/>
              </w:rPr>
              <w:t>14 451,0</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15 970,1</w:t>
            </w:r>
          </w:p>
        </w:tc>
        <w:tc>
          <w:tcPr>
            <w:tcW w:w="128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15 970,1</w:t>
            </w:r>
          </w:p>
        </w:tc>
      </w:tr>
      <w:tr w:rsidR="00A0544C" w:rsidRPr="00026D8F" w:rsidTr="00093CA5">
        <w:tc>
          <w:tcPr>
            <w:tcW w:w="2977" w:type="dxa"/>
            <w:vMerge/>
          </w:tcPr>
          <w:p w:rsidR="00A0544C" w:rsidRPr="00026D8F" w:rsidRDefault="00A0544C" w:rsidP="00093CA5">
            <w:pPr>
              <w:rPr>
                <w:rFonts w:cs="Times New Roman"/>
              </w:rPr>
            </w:pPr>
          </w:p>
        </w:tc>
        <w:tc>
          <w:tcPr>
            <w:tcW w:w="1844" w:type="dxa"/>
            <w:vMerge/>
          </w:tcPr>
          <w:p w:rsidR="00A0544C" w:rsidRPr="00026D8F" w:rsidRDefault="00A0544C" w:rsidP="00093CA5">
            <w:pPr>
              <w:rPr>
                <w:rFonts w:cs="Times New Roman"/>
              </w:rPr>
            </w:pPr>
          </w:p>
        </w:tc>
        <w:tc>
          <w:tcPr>
            <w:tcW w:w="3051" w:type="dxa"/>
          </w:tcPr>
          <w:p w:rsidR="00A0544C" w:rsidRPr="00026D8F" w:rsidRDefault="00A0544C"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A0544C" w:rsidRPr="00026D8F" w:rsidRDefault="00A0544C" w:rsidP="00BF45C2">
            <w:pPr>
              <w:pStyle w:val="ConsPlusNormal"/>
              <w:jc w:val="center"/>
              <w:rPr>
                <w:rFonts w:ascii="Times New Roman" w:hAnsi="Times New Roman" w:cs="Times New Roman"/>
                <w:szCs w:val="22"/>
              </w:rPr>
            </w:pPr>
            <w:r>
              <w:rPr>
                <w:rFonts w:ascii="Times New Roman" w:hAnsi="Times New Roman" w:cs="Times New Roman"/>
                <w:szCs w:val="22"/>
              </w:rPr>
              <w:t>70 175,2</w:t>
            </w:r>
          </w:p>
        </w:tc>
        <w:tc>
          <w:tcPr>
            <w:tcW w:w="1351" w:type="dxa"/>
          </w:tcPr>
          <w:p w:rsidR="00A0544C" w:rsidRPr="00026D8F" w:rsidRDefault="00A0544C" w:rsidP="00BF45C2">
            <w:pPr>
              <w:pStyle w:val="ConsPlusNormal"/>
              <w:jc w:val="center"/>
              <w:rPr>
                <w:rFonts w:ascii="Times New Roman" w:hAnsi="Times New Roman" w:cs="Times New Roman"/>
                <w:szCs w:val="22"/>
              </w:rPr>
            </w:pPr>
            <w:r>
              <w:rPr>
                <w:rFonts w:ascii="Times New Roman" w:hAnsi="Times New Roman" w:cs="Times New Roman"/>
                <w:szCs w:val="22"/>
              </w:rPr>
              <w:t>12 275,3</w:t>
            </w:r>
          </w:p>
        </w:tc>
        <w:tc>
          <w:tcPr>
            <w:tcW w:w="1276" w:type="dxa"/>
          </w:tcPr>
          <w:p w:rsidR="00A0544C" w:rsidRPr="00026D8F" w:rsidRDefault="00A0544C" w:rsidP="00BF45C2">
            <w:pPr>
              <w:pStyle w:val="ConsPlusNormal"/>
              <w:jc w:val="center"/>
              <w:rPr>
                <w:rFonts w:ascii="Times New Roman" w:hAnsi="Times New Roman" w:cs="Times New Roman"/>
                <w:szCs w:val="22"/>
              </w:rPr>
            </w:pPr>
            <w:r>
              <w:rPr>
                <w:rFonts w:ascii="Times New Roman" w:hAnsi="Times New Roman" w:cs="Times New Roman"/>
                <w:szCs w:val="22"/>
              </w:rPr>
              <w:t>11 508,7</w:t>
            </w:r>
          </w:p>
        </w:tc>
        <w:tc>
          <w:tcPr>
            <w:tcW w:w="1275" w:type="dxa"/>
          </w:tcPr>
          <w:p w:rsidR="00A0544C" w:rsidRPr="00026D8F" w:rsidRDefault="00A0544C" w:rsidP="00BF45C2">
            <w:pPr>
              <w:pStyle w:val="ConsPlusNormal"/>
              <w:jc w:val="center"/>
              <w:rPr>
                <w:rFonts w:ascii="Times New Roman" w:hAnsi="Times New Roman" w:cs="Times New Roman"/>
                <w:szCs w:val="22"/>
              </w:rPr>
            </w:pPr>
            <w:r>
              <w:rPr>
                <w:rFonts w:ascii="Times New Roman" w:hAnsi="Times New Roman" w:cs="Times New Roman"/>
                <w:szCs w:val="22"/>
              </w:rPr>
              <w:t>14 451,0</w:t>
            </w:r>
          </w:p>
        </w:tc>
        <w:tc>
          <w:tcPr>
            <w:tcW w:w="1276" w:type="dxa"/>
          </w:tcPr>
          <w:p w:rsidR="00A0544C" w:rsidRPr="00026D8F" w:rsidRDefault="00A0544C" w:rsidP="00BF45C2">
            <w:pPr>
              <w:pStyle w:val="ConsPlusNormal"/>
              <w:jc w:val="center"/>
              <w:rPr>
                <w:rFonts w:ascii="Times New Roman" w:hAnsi="Times New Roman" w:cs="Times New Roman"/>
                <w:szCs w:val="22"/>
              </w:rPr>
            </w:pPr>
            <w:r w:rsidRPr="00026D8F">
              <w:rPr>
                <w:rFonts w:ascii="Times New Roman" w:hAnsi="Times New Roman" w:cs="Times New Roman"/>
                <w:szCs w:val="22"/>
              </w:rPr>
              <w:t>15 970,1</w:t>
            </w:r>
          </w:p>
        </w:tc>
        <w:tc>
          <w:tcPr>
            <w:tcW w:w="1288" w:type="dxa"/>
          </w:tcPr>
          <w:p w:rsidR="00A0544C" w:rsidRPr="00026D8F" w:rsidRDefault="00A0544C" w:rsidP="00BF45C2">
            <w:pPr>
              <w:pStyle w:val="ConsPlusNormal"/>
              <w:jc w:val="center"/>
              <w:rPr>
                <w:rFonts w:ascii="Times New Roman" w:hAnsi="Times New Roman" w:cs="Times New Roman"/>
                <w:szCs w:val="22"/>
              </w:rPr>
            </w:pPr>
            <w:r w:rsidRPr="00026D8F">
              <w:rPr>
                <w:rFonts w:ascii="Times New Roman" w:hAnsi="Times New Roman" w:cs="Times New Roman"/>
                <w:szCs w:val="22"/>
              </w:rPr>
              <w:t>15 970,1</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Финансовое управление Администрации городского округа Электросталь</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EE55C3" w:rsidP="00A0544C">
            <w:pPr>
              <w:pStyle w:val="ConsPlusNormal"/>
              <w:jc w:val="center"/>
              <w:rPr>
                <w:rFonts w:ascii="Times New Roman" w:hAnsi="Times New Roman" w:cs="Times New Roman"/>
                <w:szCs w:val="22"/>
              </w:rPr>
            </w:pPr>
            <w:r w:rsidRPr="00026D8F">
              <w:rPr>
                <w:rFonts w:ascii="Times New Roman" w:hAnsi="Times New Roman" w:cs="Times New Roman"/>
                <w:szCs w:val="22"/>
              </w:rPr>
              <w:t>115</w:t>
            </w:r>
            <w:r w:rsidR="00A0544C">
              <w:rPr>
                <w:rFonts w:ascii="Times New Roman" w:hAnsi="Times New Roman" w:cs="Times New Roman"/>
                <w:szCs w:val="22"/>
              </w:rPr>
              <w:t> 125,8</w:t>
            </w:r>
          </w:p>
        </w:tc>
        <w:tc>
          <w:tcPr>
            <w:tcW w:w="1351" w:type="dxa"/>
          </w:tcPr>
          <w:p w:rsidR="00EE55C3" w:rsidRPr="00026D8F" w:rsidRDefault="00A0544C" w:rsidP="00093CA5">
            <w:pPr>
              <w:pStyle w:val="ConsPlusNormal"/>
              <w:jc w:val="center"/>
              <w:rPr>
                <w:rFonts w:ascii="Times New Roman" w:hAnsi="Times New Roman" w:cs="Times New Roman"/>
                <w:szCs w:val="22"/>
              </w:rPr>
            </w:pPr>
            <w:r>
              <w:rPr>
                <w:rFonts w:ascii="Times New Roman" w:hAnsi="Times New Roman" w:cs="Times New Roman"/>
                <w:szCs w:val="22"/>
              </w:rPr>
              <w:t>23 088,0</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23 172,5</w:t>
            </w:r>
          </w:p>
        </w:tc>
        <w:tc>
          <w:tcPr>
            <w:tcW w:w="1275" w:type="dxa"/>
          </w:tcPr>
          <w:p w:rsidR="00EE55C3" w:rsidRPr="00026D8F" w:rsidRDefault="00EE55C3" w:rsidP="005B53B6">
            <w:pPr>
              <w:pStyle w:val="ConsPlusNormal"/>
              <w:jc w:val="center"/>
              <w:rPr>
                <w:rFonts w:ascii="Times New Roman" w:hAnsi="Times New Roman" w:cs="Times New Roman"/>
                <w:szCs w:val="22"/>
              </w:rPr>
            </w:pPr>
            <w:r w:rsidRPr="00026D8F">
              <w:rPr>
                <w:rFonts w:ascii="Times New Roman" w:hAnsi="Times New Roman" w:cs="Times New Roman"/>
                <w:szCs w:val="22"/>
              </w:rPr>
              <w:t>22 955,</w:t>
            </w:r>
            <w:r w:rsidR="005B53B6">
              <w:rPr>
                <w:rFonts w:ascii="Times New Roman" w:hAnsi="Times New Roman" w:cs="Times New Roman"/>
                <w:szCs w:val="22"/>
              </w:rPr>
              <w:t>0</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22 955,1</w:t>
            </w:r>
          </w:p>
        </w:tc>
        <w:tc>
          <w:tcPr>
            <w:tcW w:w="128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22 955,1</w:t>
            </w:r>
          </w:p>
        </w:tc>
      </w:tr>
      <w:tr w:rsidR="00A0544C" w:rsidRPr="00026D8F" w:rsidTr="00093CA5">
        <w:tc>
          <w:tcPr>
            <w:tcW w:w="2977" w:type="dxa"/>
            <w:vMerge/>
          </w:tcPr>
          <w:p w:rsidR="00A0544C" w:rsidRPr="00026D8F" w:rsidRDefault="00A0544C" w:rsidP="00093CA5">
            <w:pPr>
              <w:rPr>
                <w:rFonts w:cs="Times New Roman"/>
              </w:rPr>
            </w:pPr>
          </w:p>
        </w:tc>
        <w:tc>
          <w:tcPr>
            <w:tcW w:w="1844" w:type="dxa"/>
            <w:vMerge/>
          </w:tcPr>
          <w:p w:rsidR="00A0544C" w:rsidRPr="00026D8F" w:rsidRDefault="00A0544C" w:rsidP="00093CA5">
            <w:pPr>
              <w:rPr>
                <w:rFonts w:cs="Times New Roman"/>
              </w:rPr>
            </w:pPr>
          </w:p>
        </w:tc>
        <w:tc>
          <w:tcPr>
            <w:tcW w:w="3051" w:type="dxa"/>
          </w:tcPr>
          <w:p w:rsidR="00A0544C" w:rsidRPr="00026D8F" w:rsidRDefault="00A0544C"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A0544C" w:rsidRPr="00026D8F" w:rsidRDefault="00A0544C" w:rsidP="00BF45C2">
            <w:pPr>
              <w:pStyle w:val="ConsPlusNormal"/>
              <w:jc w:val="center"/>
              <w:rPr>
                <w:rFonts w:ascii="Times New Roman" w:hAnsi="Times New Roman" w:cs="Times New Roman"/>
                <w:szCs w:val="22"/>
              </w:rPr>
            </w:pPr>
            <w:r w:rsidRPr="00026D8F">
              <w:rPr>
                <w:rFonts w:ascii="Times New Roman" w:hAnsi="Times New Roman" w:cs="Times New Roman"/>
                <w:szCs w:val="22"/>
              </w:rPr>
              <w:t>115</w:t>
            </w:r>
            <w:r>
              <w:rPr>
                <w:rFonts w:ascii="Times New Roman" w:hAnsi="Times New Roman" w:cs="Times New Roman"/>
                <w:szCs w:val="22"/>
              </w:rPr>
              <w:t> 125,8</w:t>
            </w:r>
          </w:p>
        </w:tc>
        <w:tc>
          <w:tcPr>
            <w:tcW w:w="1351" w:type="dxa"/>
          </w:tcPr>
          <w:p w:rsidR="00A0544C" w:rsidRPr="00026D8F" w:rsidRDefault="00A0544C" w:rsidP="00BF45C2">
            <w:pPr>
              <w:pStyle w:val="ConsPlusNormal"/>
              <w:jc w:val="center"/>
              <w:rPr>
                <w:rFonts w:ascii="Times New Roman" w:hAnsi="Times New Roman" w:cs="Times New Roman"/>
                <w:szCs w:val="22"/>
              </w:rPr>
            </w:pPr>
            <w:r>
              <w:rPr>
                <w:rFonts w:ascii="Times New Roman" w:hAnsi="Times New Roman" w:cs="Times New Roman"/>
                <w:szCs w:val="22"/>
              </w:rPr>
              <w:t>23 088,0</w:t>
            </w:r>
          </w:p>
        </w:tc>
        <w:tc>
          <w:tcPr>
            <w:tcW w:w="1276" w:type="dxa"/>
          </w:tcPr>
          <w:p w:rsidR="00A0544C" w:rsidRPr="00026D8F" w:rsidRDefault="00A0544C" w:rsidP="00BF45C2">
            <w:pPr>
              <w:pStyle w:val="ConsPlusNormal"/>
              <w:jc w:val="center"/>
              <w:rPr>
                <w:rFonts w:ascii="Times New Roman" w:hAnsi="Times New Roman" w:cs="Times New Roman"/>
                <w:szCs w:val="22"/>
              </w:rPr>
            </w:pPr>
            <w:r w:rsidRPr="00026D8F">
              <w:rPr>
                <w:rFonts w:ascii="Times New Roman" w:hAnsi="Times New Roman" w:cs="Times New Roman"/>
                <w:szCs w:val="22"/>
              </w:rPr>
              <w:t>23 172,5</w:t>
            </w:r>
          </w:p>
        </w:tc>
        <w:tc>
          <w:tcPr>
            <w:tcW w:w="1275" w:type="dxa"/>
          </w:tcPr>
          <w:p w:rsidR="00A0544C" w:rsidRPr="00026D8F" w:rsidRDefault="00A0544C" w:rsidP="005B53B6">
            <w:pPr>
              <w:pStyle w:val="ConsPlusNormal"/>
              <w:jc w:val="center"/>
              <w:rPr>
                <w:rFonts w:ascii="Times New Roman" w:hAnsi="Times New Roman" w:cs="Times New Roman"/>
                <w:szCs w:val="22"/>
              </w:rPr>
            </w:pPr>
            <w:r w:rsidRPr="00026D8F">
              <w:rPr>
                <w:rFonts w:ascii="Times New Roman" w:hAnsi="Times New Roman" w:cs="Times New Roman"/>
                <w:szCs w:val="22"/>
              </w:rPr>
              <w:t>22 955,</w:t>
            </w:r>
            <w:r w:rsidR="005B53B6">
              <w:rPr>
                <w:rFonts w:ascii="Times New Roman" w:hAnsi="Times New Roman" w:cs="Times New Roman"/>
                <w:szCs w:val="22"/>
              </w:rPr>
              <w:t>0</w:t>
            </w:r>
          </w:p>
        </w:tc>
        <w:tc>
          <w:tcPr>
            <w:tcW w:w="1276" w:type="dxa"/>
          </w:tcPr>
          <w:p w:rsidR="00A0544C" w:rsidRPr="00026D8F" w:rsidRDefault="00A0544C" w:rsidP="00BF45C2">
            <w:pPr>
              <w:pStyle w:val="ConsPlusNormal"/>
              <w:jc w:val="center"/>
              <w:rPr>
                <w:rFonts w:ascii="Times New Roman" w:hAnsi="Times New Roman" w:cs="Times New Roman"/>
                <w:szCs w:val="22"/>
              </w:rPr>
            </w:pPr>
            <w:r w:rsidRPr="00026D8F">
              <w:rPr>
                <w:rFonts w:ascii="Times New Roman" w:hAnsi="Times New Roman" w:cs="Times New Roman"/>
                <w:szCs w:val="22"/>
              </w:rPr>
              <w:t>22 955,1</w:t>
            </w:r>
          </w:p>
        </w:tc>
        <w:tc>
          <w:tcPr>
            <w:tcW w:w="1288" w:type="dxa"/>
          </w:tcPr>
          <w:p w:rsidR="00A0544C" w:rsidRPr="00026D8F" w:rsidRDefault="00A0544C" w:rsidP="00BF45C2">
            <w:pPr>
              <w:pStyle w:val="ConsPlusNormal"/>
              <w:jc w:val="center"/>
              <w:rPr>
                <w:rFonts w:ascii="Times New Roman" w:hAnsi="Times New Roman" w:cs="Times New Roman"/>
                <w:szCs w:val="22"/>
              </w:rPr>
            </w:pPr>
            <w:r w:rsidRPr="00026D8F">
              <w:rPr>
                <w:rFonts w:ascii="Times New Roman" w:hAnsi="Times New Roman" w:cs="Times New Roman"/>
                <w:szCs w:val="22"/>
              </w:rPr>
              <w:t>22 955,1</w:t>
            </w:r>
          </w:p>
        </w:tc>
      </w:tr>
    </w:tbl>
    <w:p w:rsidR="00122EED" w:rsidRDefault="00122EED" w:rsidP="00EE55C3">
      <w:pPr>
        <w:tabs>
          <w:tab w:val="left" w:pos="851"/>
        </w:tabs>
        <w:ind w:right="-711"/>
        <w:jc w:val="center"/>
        <w:rPr>
          <w:rFonts w:cs="Times New Roman"/>
        </w:rPr>
      </w:pPr>
    </w:p>
    <w:p w:rsidR="00EE55C3" w:rsidRPr="00026D8F" w:rsidRDefault="00EE55C3" w:rsidP="00EE55C3">
      <w:pPr>
        <w:tabs>
          <w:tab w:val="left" w:pos="851"/>
        </w:tabs>
        <w:ind w:right="-711"/>
        <w:jc w:val="center"/>
      </w:pPr>
      <w:r w:rsidRPr="00026D8F">
        <w:rPr>
          <w:rFonts w:cs="Times New Roman"/>
        </w:rPr>
        <w:t>2. Характеристика проблем</w:t>
      </w:r>
      <w:r w:rsidRPr="00026D8F">
        <w:t>, решаемых посредством мероприятий подпрограммы</w:t>
      </w:r>
    </w:p>
    <w:p w:rsidR="00EE55C3" w:rsidRPr="00026D8F" w:rsidRDefault="00EE55C3" w:rsidP="00EE55C3">
      <w:pPr>
        <w:tabs>
          <w:tab w:val="left" w:pos="851"/>
        </w:tabs>
        <w:jc w:val="both"/>
        <w:rPr>
          <w:rFonts w:cs="Times New Roman"/>
        </w:rPr>
      </w:pPr>
    </w:p>
    <w:p w:rsidR="00EE55C3" w:rsidRPr="00026D8F" w:rsidRDefault="00EE55C3" w:rsidP="00EE55C3">
      <w:pPr>
        <w:autoSpaceDE w:val="0"/>
        <w:autoSpaceDN w:val="0"/>
        <w:adjustRightInd w:val="0"/>
        <w:ind w:firstLine="540"/>
        <w:jc w:val="both"/>
        <w:rPr>
          <w:rFonts w:cs="Times New Roman"/>
        </w:rPr>
      </w:pPr>
      <w:r w:rsidRPr="00026D8F">
        <w:rPr>
          <w:rFonts w:cs="Times New Roman"/>
        </w:rPr>
        <w:t>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материально-технического и ресурсного обеспечения.</w:t>
      </w:r>
    </w:p>
    <w:p w:rsidR="00EE55C3" w:rsidRPr="00026D8F" w:rsidRDefault="00EE55C3" w:rsidP="00EE55C3">
      <w:pPr>
        <w:autoSpaceDE w:val="0"/>
        <w:autoSpaceDN w:val="0"/>
        <w:adjustRightInd w:val="0"/>
        <w:ind w:firstLine="540"/>
        <w:jc w:val="both"/>
        <w:rPr>
          <w:rFonts w:cs="Times New Roman"/>
        </w:rPr>
      </w:pPr>
      <w:r w:rsidRPr="00026D8F">
        <w:rPr>
          <w:rFonts w:cs="Times New Roman"/>
        </w:rPr>
        <w:t>Задачей Подпрограммы является повышение эффективности организационного, нормативного, правового и финансового обеспечения деятельности</w:t>
      </w:r>
      <w:r w:rsidR="00A572A3" w:rsidRPr="00026D8F">
        <w:rPr>
          <w:rFonts w:cs="Times New Roman"/>
        </w:rPr>
        <w:t xml:space="preserve"> </w:t>
      </w:r>
      <w:r w:rsidRPr="00026D8F">
        <w:rPr>
          <w:rFonts w:cs="Times New Roman"/>
        </w:rPr>
        <w:t>Администрации городского округа Электросталь Московской области и подведомственных ей учреждений,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 являющихся заказчиками подпрограмм настоящей муниципальной программы.</w:t>
      </w:r>
    </w:p>
    <w:p w:rsidR="00122EED" w:rsidRDefault="00EE55C3" w:rsidP="00122EED">
      <w:pPr>
        <w:pStyle w:val="ConsPlusNormal"/>
        <w:ind w:firstLine="540"/>
        <w:jc w:val="both"/>
      </w:pPr>
      <w:r w:rsidRPr="00026D8F">
        <w:rPr>
          <w:rFonts w:ascii="Times New Roman" w:hAnsi="Times New Roman" w:cs="Times New Roman"/>
          <w:sz w:val="24"/>
          <w:szCs w:val="24"/>
        </w:rPr>
        <w:t>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 предоставляемых населению, внедрения в деятельность органов местного самоуправления городского округа Электросталь Московской области современных методов управления, обеспечения долгосрочной сбалансированности и устойчивости бюджетной системы, развития и повышения эффективности управления имущественным комплексом, развития институтов общественного участия в процессе формирования и согласования принимаемых решений на муниципальном уровне</w:t>
      </w:r>
      <w:r w:rsidRPr="00026D8F">
        <w:t>.</w:t>
      </w:r>
    </w:p>
    <w:p w:rsidR="00122EED" w:rsidRDefault="00122EED" w:rsidP="00EE55C3">
      <w:pPr>
        <w:pStyle w:val="ConsPlusNormal"/>
        <w:jc w:val="center"/>
        <w:rPr>
          <w:rFonts w:ascii="Times New Roman" w:hAnsi="Times New Roman" w:cs="Times New Roman"/>
          <w:sz w:val="24"/>
          <w:szCs w:val="24"/>
        </w:rPr>
      </w:pPr>
    </w:p>
    <w:p w:rsidR="00122EED" w:rsidRDefault="00122EED" w:rsidP="00EE55C3">
      <w:pPr>
        <w:pStyle w:val="ConsPlusNormal"/>
        <w:jc w:val="center"/>
        <w:rPr>
          <w:rFonts w:ascii="Times New Roman" w:hAnsi="Times New Roman" w:cs="Times New Roman"/>
          <w:sz w:val="24"/>
          <w:szCs w:val="24"/>
        </w:rPr>
      </w:pPr>
    </w:p>
    <w:p w:rsidR="00122EED" w:rsidRDefault="00122EED" w:rsidP="00EE55C3">
      <w:pPr>
        <w:pStyle w:val="ConsPlusNormal"/>
        <w:jc w:val="center"/>
        <w:rPr>
          <w:rFonts w:ascii="Times New Roman" w:hAnsi="Times New Roman" w:cs="Times New Roman"/>
          <w:sz w:val="24"/>
          <w:szCs w:val="24"/>
        </w:rPr>
      </w:pPr>
    </w:p>
    <w:p w:rsidR="00122EED" w:rsidRDefault="00122EED" w:rsidP="00EE55C3">
      <w:pPr>
        <w:pStyle w:val="ConsPlusNormal"/>
        <w:jc w:val="center"/>
        <w:rPr>
          <w:rFonts w:ascii="Times New Roman" w:hAnsi="Times New Roman" w:cs="Times New Roman"/>
          <w:sz w:val="24"/>
          <w:szCs w:val="24"/>
        </w:rPr>
      </w:pP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lastRenderedPageBreak/>
        <w:t>3. Перечень мероприятий подпрограммы</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«Обеспечивающая подпрограмма»</w:t>
      </w:r>
    </w:p>
    <w:p w:rsidR="00EE55C3" w:rsidRPr="00026D8F" w:rsidRDefault="00EE55C3" w:rsidP="00EE55C3">
      <w:pPr>
        <w:pStyle w:val="ConsPlusNormal"/>
        <w:jc w:val="both"/>
        <w:rPr>
          <w:rFonts w:ascii="Times New Roman" w:hAnsi="Times New Roman" w:cs="Times New Roman"/>
          <w:sz w:val="24"/>
          <w:szCs w:val="24"/>
        </w:rPr>
      </w:pPr>
    </w:p>
    <w:tbl>
      <w:tblPr>
        <w:tblW w:w="1566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69"/>
        <w:gridCol w:w="1267"/>
        <w:gridCol w:w="1710"/>
        <w:gridCol w:w="1559"/>
        <w:gridCol w:w="1350"/>
        <w:gridCol w:w="992"/>
        <w:gridCol w:w="992"/>
        <w:gridCol w:w="992"/>
        <w:gridCol w:w="993"/>
        <w:gridCol w:w="992"/>
        <w:gridCol w:w="1560"/>
        <w:gridCol w:w="925"/>
      </w:tblGrid>
      <w:tr w:rsidR="00EE55C3" w:rsidRPr="00026D8F" w:rsidTr="003E066C">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w:t>
            </w:r>
          </w:p>
          <w:p w:rsidR="00EE55C3" w:rsidRPr="00026D8F" w:rsidRDefault="00EE55C3" w:rsidP="00093CA5">
            <w:pPr>
              <w:pStyle w:val="ConsPlusNormal"/>
              <w:ind w:left="-133" w:firstLine="133"/>
              <w:jc w:val="center"/>
              <w:rPr>
                <w:rFonts w:ascii="Times New Roman" w:hAnsi="Times New Roman" w:cs="Times New Roman"/>
                <w:sz w:val="20"/>
              </w:rPr>
            </w:pPr>
            <w:r w:rsidRPr="00026D8F">
              <w:rPr>
                <w:rFonts w:ascii="Times New Roman" w:hAnsi="Times New Roman" w:cs="Times New Roman"/>
                <w:sz w:val="20"/>
              </w:rPr>
              <w:t>п/п</w:t>
            </w:r>
          </w:p>
        </w:tc>
        <w:tc>
          <w:tcPr>
            <w:tcW w:w="1769"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Мероприятие  подпрограммы</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Сроки исполнения мероприятия</w:t>
            </w:r>
          </w:p>
        </w:tc>
        <w:tc>
          <w:tcPr>
            <w:tcW w:w="1710"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Источники финансирования</w:t>
            </w:r>
          </w:p>
        </w:tc>
        <w:tc>
          <w:tcPr>
            <w:tcW w:w="1559" w:type="dxa"/>
            <w:vMerge w:val="restart"/>
          </w:tcPr>
          <w:p w:rsidR="00EE55C3" w:rsidRPr="00026D8F" w:rsidRDefault="00EE55C3" w:rsidP="00093CA5">
            <w:pPr>
              <w:pStyle w:val="ConsPlusNormal"/>
              <w:jc w:val="center"/>
              <w:rPr>
                <w:rFonts w:ascii="Times New Roman" w:hAnsi="Times New Roman" w:cs="Times New Roman"/>
                <w:sz w:val="18"/>
              </w:rPr>
            </w:pPr>
            <w:r w:rsidRPr="00026D8F">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18"/>
              </w:rPr>
              <w:t xml:space="preserve">(тыс. руб.) </w:t>
            </w:r>
          </w:p>
        </w:tc>
        <w:tc>
          <w:tcPr>
            <w:tcW w:w="1350"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Всего </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(тыс. руб.)</w:t>
            </w:r>
          </w:p>
        </w:tc>
        <w:tc>
          <w:tcPr>
            <w:tcW w:w="4961" w:type="dxa"/>
            <w:gridSpan w:val="5"/>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Объем финансирования по годам (тыс. руб.)</w:t>
            </w:r>
          </w:p>
        </w:tc>
        <w:tc>
          <w:tcPr>
            <w:tcW w:w="1560"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Ответственный за выполнение мероприятия подпрограммы</w:t>
            </w:r>
          </w:p>
        </w:tc>
        <w:tc>
          <w:tcPr>
            <w:tcW w:w="925"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Результаты выполнения мероприятий подпрограммы</w:t>
            </w:r>
          </w:p>
        </w:tc>
      </w:tr>
      <w:tr w:rsidR="00EE55C3" w:rsidRPr="00026D8F" w:rsidTr="003E066C">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vMerge/>
          </w:tcPr>
          <w:p w:rsidR="00EE55C3" w:rsidRPr="00026D8F" w:rsidRDefault="00EE55C3" w:rsidP="00093CA5">
            <w:pPr>
              <w:rPr>
                <w:rFonts w:cs="Times New Roman"/>
                <w:sz w:val="20"/>
                <w:szCs w:val="20"/>
              </w:rPr>
            </w:pPr>
          </w:p>
        </w:tc>
        <w:tc>
          <w:tcPr>
            <w:tcW w:w="1559" w:type="dxa"/>
            <w:vMerge/>
          </w:tcPr>
          <w:p w:rsidR="00EE55C3" w:rsidRPr="00026D8F" w:rsidRDefault="00EE55C3" w:rsidP="00093CA5">
            <w:pPr>
              <w:rPr>
                <w:rFonts w:cs="Times New Roman"/>
                <w:sz w:val="20"/>
                <w:szCs w:val="20"/>
              </w:rPr>
            </w:pPr>
          </w:p>
        </w:tc>
        <w:tc>
          <w:tcPr>
            <w:tcW w:w="1350" w:type="dxa"/>
            <w:vMerge/>
          </w:tcPr>
          <w:p w:rsidR="00EE55C3" w:rsidRPr="00026D8F" w:rsidRDefault="00EE55C3" w:rsidP="00093CA5">
            <w:pPr>
              <w:rPr>
                <w:rFonts w:cs="Times New Roman"/>
                <w:sz w:val="20"/>
                <w:szCs w:val="20"/>
              </w:rPr>
            </w:pP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2021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2022 год</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2023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2024 год</w:t>
            </w:r>
          </w:p>
        </w:tc>
        <w:tc>
          <w:tcPr>
            <w:tcW w:w="1560" w:type="dxa"/>
            <w:vMerge/>
          </w:tcPr>
          <w:p w:rsidR="00EE55C3" w:rsidRPr="00026D8F" w:rsidRDefault="00EE55C3" w:rsidP="00093CA5">
            <w:pPr>
              <w:rPr>
                <w:rFonts w:cs="Times New Roman"/>
                <w:sz w:val="20"/>
                <w:szCs w:val="20"/>
              </w:rPr>
            </w:pPr>
          </w:p>
        </w:tc>
        <w:tc>
          <w:tcPr>
            <w:tcW w:w="925" w:type="dxa"/>
            <w:vMerge/>
          </w:tcPr>
          <w:p w:rsidR="00EE55C3" w:rsidRPr="00026D8F" w:rsidRDefault="00EE55C3" w:rsidP="00093CA5">
            <w:pPr>
              <w:rPr>
                <w:rFonts w:cs="Times New Roman"/>
                <w:sz w:val="20"/>
                <w:szCs w:val="20"/>
              </w:rPr>
            </w:pPr>
          </w:p>
        </w:tc>
      </w:tr>
      <w:tr w:rsidR="00EE55C3" w:rsidRPr="00026D8F" w:rsidTr="003E066C">
        <w:tc>
          <w:tcPr>
            <w:tcW w:w="5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w:t>
            </w:r>
          </w:p>
        </w:tc>
        <w:tc>
          <w:tcPr>
            <w:tcW w:w="176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w:t>
            </w:r>
          </w:p>
        </w:tc>
        <w:tc>
          <w:tcPr>
            <w:tcW w:w="171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w:t>
            </w:r>
          </w:p>
        </w:tc>
        <w:tc>
          <w:tcPr>
            <w:tcW w:w="135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w:t>
            </w:r>
          </w:p>
        </w:tc>
        <w:tc>
          <w:tcPr>
            <w:tcW w:w="156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w:t>
            </w:r>
          </w:p>
        </w:tc>
        <w:tc>
          <w:tcPr>
            <w:tcW w:w="92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w:t>
            </w:r>
          </w:p>
        </w:tc>
      </w:tr>
      <w:tr w:rsidR="000C5900" w:rsidRPr="00026D8F" w:rsidTr="003E066C">
        <w:tc>
          <w:tcPr>
            <w:tcW w:w="567" w:type="dxa"/>
            <w:vMerge w:val="restart"/>
          </w:tcPr>
          <w:p w:rsidR="000C5900" w:rsidRPr="00026D8F" w:rsidRDefault="000C5900" w:rsidP="00093CA5">
            <w:pPr>
              <w:pStyle w:val="ConsPlusNormal"/>
              <w:jc w:val="center"/>
              <w:rPr>
                <w:rFonts w:ascii="Times New Roman" w:hAnsi="Times New Roman" w:cs="Times New Roman"/>
                <w:sz w:val="20"/>
              </w:rPr>
            </w:pPr>
            <w:r w:rsidRPr="00026D8F">
              <w:rPr>
                <w:rFonts w:ascii="Times New Roman" w:hAnsi="Times New Roman" w:cs="Times New Roman"/>
                <w:sz w:val="20"/>
              </w:rPr>
              <w:t>1.</w:t>
            </w:r>
          </w:p>
        </w:tc>
        <w:tc>
          <w:tcPr>
            <w:tcW w:w="1769" w:type="dxa"/>
            <w:vMerge w:val="restart"/>
          </w:tcPr>
          <w:p w:rsidR="000C5900" w:rsidRPr="00026D8F" w:rsidRDefault="000C5900" w:rsidP="00093CA5">
            <w:pPr>
              <w:pStyle w:val="ConsPlusNormal"/>
              <w:rPr>
                <w:rFonts w:ascii="Times New Roman" w:hAnsi="Times New Roman" w:cs="Times New Roman"/>
                <w:sz w:val="20"/>
              </w:rPr>
            </w:pPr>
            <w:r w:rsidRPr="00026D8F">
              <w:rPr>
                <w:rFonts w:ascii="Times New Roman" w:hAnsi="Times New Roman" w:cs="Times New Roman"/>
                <w:sz w:val="20"/>
              </w:rPr>
              <w:t>Основное мероприятие 01. Создание условий для реализации полномочий органов местного самоуправления</w:t>
            </w:r>
          </w:p>
        </w:tc>
        <w:tc>
          <w:tcPr>
            <w:tcW w:w="1267" w:type="dxa"/>
            <w:vMerge w:val="restart"/>
          </w:tcPr>
          <w:p w:rsidR="000C5900" w:rsidRPr="00026D8F" w:rsidRDefault="000C5900"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0C5900" w:rsidRPr="00026D8F" w:rsidRDefault="000C5900"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0C5900" w:rsidRPr="00026D8F" w:rsidRDefault="000C5900" w:rsidP="00093CA5">
            <w:pPr>
              <w:jc w:val="center"/>
            </w:pPr>
            <w:r w:rsidRPr="00026D8F">
              <w:rPr>
                <w:rFonts w:cs="Times New Roman"/>
                <w:sz w:val="20"/>
              </w:rPr>
              <w:t>334 655,9</w:t>
            </w:r>
          </w:p>
        </w:tc>
        <w:tc>
          <w:tcPr>
            <w:tcW w:w="1350" w:type="dxa"/>
          </w:tcPr>
          <w:p w:rsidR="000C5900" w:rsidRPr="00026D8F" w:rsidRDefault="000C5900" w:rsidP="005B53B6">
            <w:pPr>
              <w:pStyle w:val="ConsPlusNormal"/>
              <w:jc w:val="center"/>
              <w:rPr>
                <w:rFonts w:ascii="Times New Roman" w:hAnsi="Times New Roman" w:cs="Times New Roman"/>
                <w:sz w:val="20"/>
              </w:rPr>
            </w:pPr>
            <w:r>
              <w:rPr>
                <w:rFonts w:ascii="Times New Roman" w:hAnsi="Times New Roman" w:cs="Times New Roman"/>
                <w:sz w:val="20"/>
              </w:rPr>
              <w:t>1 793 037,</w:t>
            </w:r>
            <w:r w:rsidR="005B53B6">
              <w:rPr>
                <w:rFonts w:ascii="Times New Roman" w:hAnsi="Times New Roman" w:cs="Times New Roman"/>
                <w:sz w:val="20"/>
              </w:rPr>
              <w:t>5</w:t>
            </w:r>
          </w:p>
        </w:tc>
        <w:tc>
          <w:tcPr>
            <w:tcW w:w="992" w:type="dxa"/>
          </w:tcPr>
          <w:p w:rsidR="000C5900" w:rsidRPr="004C458E" w:rsidRDefault="000C5900" w:rsidP="00BF45C2">
            <w:pPr>
              <w:pStyle w:val="ConsPlusNormal"/>
              <w:jc w:val="center"/>
              <w:rPr>
                <w:rFonts w:ascii="Times New Roman" w:hAnsi="Times New Roman" w:cs="Times New Roman"/>
                <w:sz w:val="20"/>
              </w:rPr>
            </w:pPr>
            <w:r w:rsidRPr="004C458E">
              <w:rPr>
                <w:rFonts w:ascii="Times New Roman" w:hAnsi="Times New Roman" w:cs="Times New Roman"/>
                <w:sz w:val="20"/>
              </w:rPr>
              <w:t>357 889,9</w:t>
            </w:r>
          </w:p>
        </w:tc>
        <w:tc>
          <w:tcPr>
            <w:tcW w:w="992" w:type="dxa"/>
          </w:tcPr>
          <w:p w:rsidR="000C5900" w:rsidRPr="004C458E" w:rsidRDefault="000C5900" w:rsidP="00BF45C2">
            <w:pPr>
              <w:pStyle w:val="ConsPlusNormal"/>
              <w:jc w:val="center"/>
              <w:rPr>
                <w:rFonts w:ascii="Times New Roman" w:hAnsi="Times New Roman" w:cs="Times New Roman"/>
                <w:sz w:val="20"/>
              </w:rPr>
            </w:pPr>
            <w:r w:rsidRPr="004C458E">
              <w:rPr>
                <w:rFonts w:ascii="Times New Roman" w:hAnsi="Times New Roman" w:cs="Times New Roman"/>
                <w:sz w:val="20"/>
              </w:rPr>
              <w:t>358 891,4</w:t>
            </w:r>
          </w:p>
        </w:tc>
        <w:tc>
          <w:tcPr>
            <w:tcW w:w="992" w:type="dxa"/>
          </w:tcPr>
          <w:p w:rsidR="000C5900" w:rsidRPr="004C458E" w:rsidRDefault="000C5900" w:rsidP="005B53B6">
            <w:pPr>
              <w:pStyle w:val="ConsPlusNormal"/>
              <w:jc w:val="center"/>
              <w:rPr>
                <w:rFonts w:ascii="Times New Roman" w:hAnsi="Times New Roman" w:cs="Times New Roman"/>
                <w:sz w:val="20"/>
              </w:rPr>
            </w:pPr>
            <w:r w:rsidRPr="004C458E">
              <w:rPr>
                <w:rFonts w:ascii="Times New Roman" w:hAnsi="Times New Roman" w:cs="Times New Roman"/>
                <w:sz w:val="20"/>
              </w:rPr>
              <w:t>354 634,</w:t>
            </w:r>
            <w:r w:rsidR="005B53B6">
              <w:rPr>
                <w:rFonts w:ascii="Times New Roman" w:hAnsi="Times New Roman" w:cs="Times New Roman"/>
                <w:sz w:val="20"/>
              </w:rPr>
              <w:t>2</w:t>
            </w:r>
          </w:p>
        </w:tc>
        <w:tc>
          <w:tcPr>
            <w:tcW w:w="993" w:type="dxa"/>
          </w:tcPr>
          <w:p w:rsidR="000C5900" w:rsidRPr="00026D8F" w:rsidRDefault="000C5900" w:rsidP="00BF45C2">
            <w:pPr>
              <w:jc w:val="center"/>
              <w:rPr>
                <w:sz w:val="20"/>
                <w:szCs w:val="20"/>
              </w:rPr>
            </w:pPr>
            <w:r>
              <w:rPr>
                <w:sz w:val="20"/>
                <w:szCs w:val="20"/>
              </w:rPr>
              <w:t>360 811,0</w:t>
            </w:r>
          </w:p>
        </w:tc>
        <w:tc>
          <w:tcPr>
            <w:tcW w:w="992" w:type="dxa"/>
          </w:tcPr>
          <w:p w:rsidR="000C5900" w:rsidRPr="00026D8F" w:rsidRDefault="000C5900" w:rsidP="00093CA5">
            <w:pPr>
              <w:jc w:val="center"/>
              <w:rPr>
                <w:sz w:val="20"/>
                <w:szCs w:val="20"/>
              </w:rPr>
            </w:pPr>
            <w:r>
              <w:rPr>
                <w:sz w:val="20"/>
                <w:szCs w:val="20"/>
              </w:rPr>
              <w:t>360 811,0</w:t>
            </w:r>
          </w:p>
        </w:tc>
        <w:tc>
          <w:tcPr>
            <w:tcW w:w="1560" w:type="dxa"/>
            <w:vMerge w:val="restart"/>
          </w:tcPr>
          <w:p w:rsidR="000C5900" w:rsidRPr="00026D8F" w:rsidRDefault="000C5900" w:rsidP="00093CA5">
            <w:pPr>
              <w:pStyle w:val="ConsPlusNormal"/>
              <w:rPr>
                <w:rFonts w:ascii="Times New Roman" w:hAnsi="Times New Roman" w:cs="Times New Roman"/>
                <w:sz w:val="20"/>
              </w:rPr>
            </w:pPr>
            <w:r w:rsidRPr="00026D8F">
              <w:rPr>
                <w:rFonts w:ascii="Times New Roman" w:hAnsi="Times New Roman" w:cs="Times New Roman"/>
                <w:sz w:val="20"/>
              </w:rPr>
              <w:t xml:space="preserve">Администрация городского округа Электросталь, </w:t>
            </w:r>
          </w:p>
          <w:p w:rsidR="000C5900" w:rsidRPr="00026D8F" w:rsidRDefault="000C5900" w:rsidP="00093CA5">
            <w:pPr>
              <w:pStyle w:val="ConsPlusNormal"/>
              <w:rPr>
                <w:rFonts w:ascii="Times New Roman" w:hAnsi="Times New Roman" w:cs="Times New Roman"/>
                <w:sz w:val="20"/>
              </w:rPr>
            </w:pPr>
            <w:r w:rsidRPr="00026D8F">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p w:rsidR="000C5900" w:rsidRPr="00026D8F" w:rsidRDefault="000C5900"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городского округа Электросталь</w:t>
            </w:r>
          </w:p>
        </w:tc>
        <w:tc>
          <w:tcPr>
            <w:tcW w:w="925" w:type="dxa"/>
          </w:tcPr>
          <w:p w:rsidR="000C5900" w:rsidRPr="00026D8F" w:rsidRDefault="000C5900" w:rsidP="00093CA5">
            <w:pPr>
              <w:pStyle w:val="ConsPlusNormal"/>
              <w:rPr>
                <w:rFonts w:ascii="Times New Roman" w:hAnsi="Times New Roman" w:cs="Times New Roman"/>
                <w:sz w:val="20"/>
              </w:rPr>
            </w:pPr>
          </w:p>
        </w:tc>
      </w:tr>
      <w:tr w:rsidR="000C5900" w:rsidRPr="00026D8F" w:rsidTr="003E066C">
        <w:tc>
          <w:tcPr>
            <w:tcW w:w="567" w:type="dxa"/>
            <w:vMerge/>
          </w:tcPr>
          <w:p w:rsidR="000C5900" w:rsidRPr="00026D8F" w:rsidRDefault="000C5900" w:rsidP="00093CA5">
            <w:pPr>
              <w:jc w:val="center"/>
              <w:rPr>
                <w:rFonts w:cs="Times New Roman"/>
                <w:sz w:val="20"/>
                <w:szCs w:val="20"/>
              </w:rPr>
            </w:pPr>
          </w:p>
        </w:tc>
        <w:tc>
          <w:tcPr>
            <w:tcW w:w="1769" w:type="dxa"/>
            <w:vMerge/>
          </w:tcPr>
          <w:p w:rsidR="000C5900" w:rsidRPr="00026D8F" w:rsidRDefault="000C5900" w:rsidP="00093CA5">
            <w:pPr>
              <w:rPr>
                <w:rFonts w:cs="Times New Roman"/>
                <w:sz w:val="20"/>
                <w:szCs w:val="20"/>
              </w:rPr>
            </w:pPr>
          </w:p>
        </w:tc>
        <w:tc>
          <w:tcPr>
            <w:tcW w:w="1267" w:type="dxa"/>
            <w:vMerge/>
          </w:tcPr>
          <w:p w:rsidR="000C5900" w:rsidRPr="00026D8F" w:rsidRDefault="000C5900" w:rsidP="00093CA5">
            <w:pPr>
              <w:jc w:val="center"/>
              <w:rPr>
                <w:rFonts w:cs="Times New Roman"/>
                <w:sz w:val="20"/>
                <w:szCs w:val="20"/>
              </w:rPr>
            </w:pPr>
          </w:p>
        </w:tc>
        <w:tc>
          <w:tcPr>
            <w:tcW w:w="1710" w:type="dxa"/>
          </w:tcPr>
          <w:p w:rsidR="000C5900" w:rsidRPr="00026D8F" w:rsidRDefault="000C5900"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0C5900" w:rsidRPr="00026D8F" w:rsidRDefault="000C5900" w:rsidP="00093CA5">
            <w:pPr>
              <w:jc w:val="center"/>
            </w:pPr>
            <w:r w:rsidRPr="00026D8F">
              <w:rPr>
                <w:rFonts w:cs="Times New Roman"/>
                <w:sz w:val="20"/>
              </w:rPr>
              <w:t>334 655,9</w:t>
            </w:r>
          </w:p>
        </w:tc>
        <w:tc>
          <w:tcPr>
            <w:tcW w:w="1350" w:type="dxa"/>
          </w:tcPr>
          <w:p w:rsidR="000C5900" w:rsidRPr="00026D8F" w:rsidRDefault="000C5900" w:rsidP="005B53B6">
            <w:pPr>
              <w:pStyle w:val="ConsPlusNormal"/>
              <w:jc w:val="center"/>
              <w:rPr>
                <w:rFonts w:ascii="Times New Roman" w:hAnsi="Times New Roman" w:cs="Times New Roman"/>
                <w:sz w:val="20"/>
              </w:rPr>
            </w:pPr>
            <w:r>
              <w:rPr>
                <w:rFonts w:ascii="Times New Roman" w:hAnsi="Times New Roman" w:cs="Times New Roman"/>
                <w:sz w:val="20"/>
              </w:rPr>
              <w:t>1 793 037,</w:t>
            </w:r>
            <w:r w:rsidR="005B53B6">
              <w:rPr>
                <w:rFonts w:ascii="Times New Roman" w:hAnsi="Times New Roman" w:cs="Times New Roman"/>
                <w:sz w:val="20"/>
              </w:rPr>
              <w:t>5</w:t>
            </w:r>
          </w:p>
        </w:tc>
        <w:tc>
          <w:tcPr>
            <w:tcW w:w="992" w:type="dxa"/>
          </w:tcPr>
          <w:p w:rsidR="000C5900" w:rsidRPr="004C458E" w:rsidRDefault="000C5900" w:rsidP="00025F56">
            <w:pPr>
              <w:pStyle w:val="ConsPlusNormal"/>
              <w:jc w:val="center"/>
              <w:rPr>
                <w:rFonts w:ascii="Times New Roman" w:hAnsi="Times New Roman" w:cs="Times New Roman"/>
                <w:sz w:val="20"/>
              </w:rPr>
            </w:pPr>
            <w:r w:rsidRPr="004C458E">
              <w:rPr>
                <w:rFonts w:ascii="Times New Roman" w:hAnsi="Times New Roman" w:cs="Times New Roman"/>
                <w:sz w:val="20"/>
              </w:rPr>
              <w:t>357 889,9</w:t>
            </w:r>
          </w:p>
        </w:tc>
        <w:tc>
          <w:tcPr>
            <w:tcW w:w="992" w:type="dxa"/>
          </w:tcPr>
          <w:p w:rsidR="000C5900" w:rsidRPr="004C458E" w:rsidRDefault="000C5900" w:rsidP="003C5096">
            <w:pPr>
              <w:pStyle w:val="ConsPlusNormal"/>
              <w:jc w:val="center"/>
              <w:rPr>
                <w:rFonts w:ascii="Times New Roman" w:hAnsi="Times New Roman" w:cs="Times New Roman"/>
                <w:sz w:val="20"/>
              </w:rPr>
            </w:pPr>
            <w:r w:rsidRPr="004C458E">
              <w:rPr>
                <w:rFonts w:ascii="Times New Roman" w:hAnsi="Times New Roman" w:cs="Times New Roman"/>
                <w:sz w:val="20"/>
              </w:rPr>
              <w:t>358 891,4</w:t>
            </w:r>
          </w:p>
        </w:tc>
        <w:tc>
          <w:tcPr>
            <w:tcW w:w="992" w:type="dxa"/>
          </w:tcPr>
          <w:p w:rsidR="000C5900" w:rsidRPr="004C458E" w:rsidRDefault="000C5900" w:rsidP="005B53B6">
            <w:pPr>
              <w:pStyle w:val="ConsPlusNormal"/>
              <w:jc w:val="center"/>
              <w:rPr>
                <w:rFonts w:ascii="Times New Roman" w:hAnsi="Times New Roman" w:cs="Times New Roman"/>
                <w:sz w:val="20"/>
              </w:rPr>
            </w:pPr>
            <w:r w:rsidRPr="004C458E">
              <w:rPr>
                <w:rFonts w:ascii="Times New Roman" w:hAnsi="Times New Roman" w:cs="Times New Roman"/>
                <w:sz w:val="20"/>
              </w:rPr>
              <w:t>354 634,</w:t>
            </w:r>
            <w:r w:rsidR="005B53B6">
              <w:rPr>
                <w:rFonts w:ascii="Times New Roman" w:hAnsi="Times New Roman" w:cs="Times New Roman"/>
                <w:sz w:val="20"/>
              </w:rPr>
              <w:t>2</w:t>
            </w:r>
          </w:p>
        </w:tc>
        <w:tc>
          <w:tcPr>
            <w:tcW w:w="993" w:type="dxa"/>
          </w:tcPr>
          <w:p w:rsidR="000C5900" w:rsidRPr="00026D8F" w:rsidRDefault="000C5900" w:rsidP="00BF45C2">
            <w:pPr>
              <w:jc w:val="center"/>
              <w:rPr>
                <w:sz w:val="20"/>
                <w:szCs w:val="20"/>
              </w:rPr>
            </w:pPr>
            <w:r>
              <w:rPr>
                <w:sz w:val="20"/>
                <w:szCs w:val="20"/>
              </w:rPr>
              <w:t>360 811,0</w:t>
            </w:r>
          </w:p>
        </w:tc>
        <w:tc>
          <w:tcPr>
            <w:tcW w:w="992" w:type="dxa"/>
          </w:tcPr>
          <w:p w:rsidR="000C5900" w:rsidRPr="00026D8F" w:rsidRDefault="000C5900" w:rsidP="00093CA5">
            <w:pPr>
              <w:jc w:val="center"/>
              <w:rPr>
                <w:sz w:val="20"/>
                <w:szCs w:val="20"/>
              </w:rPr>
            </w:pPr>
            <w:r>
              <w:rPr>
                <w:sz w:val="20"/>
                <w:szCs w:val="20"/>
              </w:rPr>
              <w:t>360 811,0</w:t>
            </w:r>
          </w:p>
        </w:tc>
        <w:tc>
          <w:tcPr>
            <w:tcW w:w="1560" w:type="dxa"/>
            <w:vMerge/>
          </w:tcPr>
          <w:p w:rsidR="000C5900" w:rsidRPr="00026D8F" w:rsidRDefault="000C5900" w:rsidP="00093CA5">
            <w:pPr>
              <w:pStyle w:val="ConsPlusNormal"/>
              <w:rPr>
                <w:rFonts w:ascii="Times New Roman" w:hAnsi="Times New Roman" w:cs="Times New Roman"/>
                <w:sz w:val="20"/>
              </w:rPr>
            </w:pPr>
          </w:p>
        </w:tc>
        <w:tc>
          <w:tcPr>
            <w:tcW w:w="925" w:type="dxa"/>
          </w:tcPr>
          <w:p w:rsidR="000C5900" w:rsidRPr="00026D8F" w:rsidRDefault="000C5900"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EE55C3" w:rsidRPr="00026D8F" w:rsidTr="003E066C">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1</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Функционирование высшего должностного </w:t>
            </w:r>
            <w:r w:rsidRPr="00026D8F">
              <w:rPr>
                <w:rFonts w:ascii="Times New Roman" w:hAnsi="Times New Roman" w:cs="Times New Roman"/>
                <w:sz w:val="20"/>
              </w:rPr>
              <w:lastRenderedPageBreak/>
              <w:t>лица</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2 268,8</w:t>
            </w:r>
          </w:p>
        </w:tc>
        <w:tc>
          <w:tcPr>
            <w:tcW w:w="135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12 206,4</w:t>
            </w:r>
          </w:p>
        </w:tc>
        <w:tc>
          <w:tcPr>
            <w:tcW w:w="992" w:type="dxa"/>
          </w:tcPr>
          <w:p w:rsidR="00EE55C3" w:rsidRPr="00026D8F" w:rsidRDefault="00EE55C3" w:rsidP="00127C6D">
            <w:pPr>
              <w:pStyle w:val="ConsPlusNormal"/>
              <w:jc w:val="center"/>
              <w:rPr>
                <w:rFonts w:ascii="Times New Roman" w:hAnsi="Times New Roman" w:cs="Times New Roman"/>
                <w:sz w:val="20"/>
              </w:rPr>
            </w:pPr>
            <w:r w:rsidRPr="00026D8F">
              <w:rPr>
                <w:rFonts w:ascii="Times New Roman" w:hAnsi="Times New Roman" w:cs="Times New Roman"/>
                <w:sz w:val="20"/>
              </w:rPr>
              <w:t>2 442,</w:t>
            </w:r>
            <w:r w:rsidR="00127C6D">
              <w:rPr>
                <w:rFonts w:ascii="Times New Roman" w:hAnsi="Times New Roman" w:cs="Times New Roman"/>
                <w:sz w:val="20"/>
              </w:rPr>
              <w:t>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2 442,6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2440,4</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2440,4</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2440,4</w:t>
            </w:r>
          </w:p>
        </w:tc>
        <w:tc>
          <w:tcPr>
            <w:tcW w:w="1560"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Администрация городского округа Электросталь</w:t>
            </w:r>
          </w:p>
        </w:tc>
        <w:tc>
          <w:tcPr>
            <w:tcW w:w="925"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финансирования деятельн</w:t>
            </w:r>
            <w:r w:rsidRPr="00026D8F">
              <w:rPr>
                <w:rFonts w:ascii="Times New Roman" w:hAnsi="Times New Roman" w:cs="Times New Roman"/>
                <w:sz w:val="20"/>
              </w:rPr>
              <w:lastRenderedPageBreak/>
              <w:t>ости высшего должностного лица</w:t>
            </w:r>
          </w:p>
        </w:tc>
      </w:tr>
      <w:tr w:rsidR="00EE55C3" w:rsidRPr="00026D8F" w:rsidTr="003E066C">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Средства бюджета городского округа </w:t>
            </w:r>
            <w:r w:rsidRPr="00026D8F">
              <w:rPr>
                <w:rFonts w:ascii="Times New Roman" w:hAnsi="Times New Roman" w:cs="Times New Roman"/>
                <w:sz w:val="20"/>
              </w:rPr>
              <w:lastRenderedPageBreak/>
              <w:t>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2 268,8</w:t>
            </w:r>
          </w:p>
        </w:tc>
        <w:tc>
          <w:tcPr>
            <w:tcW w:w="135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12 206,4</w:t>
            </w:r>
          </w:p>
        </w:tc>
        <w:tc>
          <w:tcPr>
            <w:tcW w:w="992" w:type="dxa"/>
          </w:tcPr>
          <w:p w:rsidR="00EE55C3" w:rsidRPr="00026D8F" w:rsidRDefault="00EE55C3" w:rsidP="00127C6D">
            <w:pPr>
              <w:pStyle w:val="ConsPlusNormal"/>
              <w:jc w:val="center"/>
              <w:rPr>
                <w:rFonts w:ascii="Times New Roman" w:hAnsi="Times New Roman" w:cs="Times New Roman"/>
                <w:sz w:val="20"/>
              </w:rPr>
            </w:pPr>
            <w:r w:rsidRPr="00026D8F">
              <w:rPr>
                <w:rFonts w:ascii="Times New Roman" w:hAnsi="Times New Roman" w:cs="Times New Roman"/>
                <w:sz w:val="20"/>
              </w:rPr>
              <w:t>2 442,</w:t>
            </w:r>
            <w:r w:rsidR="00127C6D">
              <w:rPr>
                <w:rFonts w:ascii="Times New Roman" w:hAnsi="Times New Roman" w:cs="Times New Roman"/>
                <w:sz w:val="20"/>
              </w:rPr>
              <w:t>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2 442,6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2440,4</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2440,4</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2440,4</w:t>
            </w:r>
          </w:p>
        </w:tc>
        <w:tc>
          <w:tcPr>
            <w:tcW w:w="1560" w:type="dxa"/>
            <w:vMerge/>
          </w:tcPr>
          <w:p w:rsidR="00EE55C3" w:rsidRPr="00026D8F" w:rsidRDefault="00EE55C3" w:rsidP="00093CA5">
            <w:pPr>
              <w:pStyle w:val="ConsPlusNormal"/>
              <w:rPr>
                <w:rFonts w:ascii="Times New Roman" w:hAnsi="Times New Roman" w:cs="Times New Roman"/>
                <w:sz w:val="20"/>
              </w:rPr>
            </w:pPr>
          </w:p>
        </w:tc>
        <w:tc>
          <w:tcPr>
            <w:tcW w:w="925"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3E066C">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2</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Расходы на обеспечение деятельности Администрации</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120 226,4</w:t>
            </w:r>
          </w:p>
        </w:tc>
        <w:tc>
          <w:tcPr>
            <w:tcW w:w="1350" w:type="dxa"/>
          </w:tcPr>
          <w:p w:rsidR="00EE55C3" w:rsidRPr="004C458E" w:rsidRDefault="00320A74" w:rsidP="005270DD">
            <w:pPr>
              <w:pStyle w:val="ConsPlusNormal"/>
              <w:jc w:val="center"/>
              <w:rPr>
                <w:rFonts w:ascii="Times New Roman" w:hAnsi="Times New Roman" w:cs="Times New Roman"/>
                <w:sz w:val="20"/>
              </w:rPr>
            </w:pPr>
            <w:r w:rsidRPr="004C458E">
              <w:rPr>
                <w:rFonts w:ascii="Times New Roman" w:hAnsi="Times New Roman" w:cs="Times New Roman"/>
                <w:sz w:val="20"/>
              </w:rPr>
              <w:t>709 720,</w:t>
            </w:r>
            <w:r w:rsidR="005270DD" w:rsidRPr="004C458E">
              <w:rPr>
                <w:rFonts w:ascii="Times New Roman" w:hAnsi="Times New Roman" w:cs="Times New Roman"/>
                <w:sz w:val="20"/>
              </w:rPr>
              <w:t>5</w:t>
            </w:r>
          </w:p>
        </w:tc>
        <w:tc>
          <w:tcPr>
            <w:tcW w:w="992" w:type="dxa"/>
          </w:tcPr>
          <w:p w:rsidR="00EE55C3" w:rsidRPr="004C458E" w:rsidRDefault="00320A74" w:rsidP="003F3A64">
            <w:pPr>
              <w:pStyle w:val="ConsPlusNormal"/>
              <w:jc w:val="center"/>
              <w:rPr>
                <w:rFonts w:ascii="Times New Roman" w:hAnsi="Times New Roman" w:cs="Times New Roman"/>
                <w:sz w:val="20"/>
              </w:rPr>
            </w:pPr>
            <w:r w:rsidRPr="004C458E">
              <w:rPr>
                <w:rFonts w:ascii="Times New Roman" w:hAnsi="Times New Roman" w:cs="Times New Roman"/>
                <w:sz w:val="20"/>
              </w:rPr>
              <w:t>146 515,3</w:t>
            </w:r>
          </w:p>
        </w:tc>
        <w:tc>
          <w:tcPr>
            <w:tcW w:w="992" w:type="dxa"/>
          </w:tcPr>
          <w:p w:rsidR="00EE55C3" w:rsidRPr="004C458E" w:rsidRDefault="00320A74" w:rsidP="005270DD">
            <w:pPr>
              <w:pStyle w:val="ConsPlusNormal"/>
              <w:jc w:val="center"/>
              <w:rPr>
                <w:rFonts w:ascii="Times New Roman" w:hAnsi="Times New Roman" w:cs="Times New Roman"/>
                <w:sz w:val="20"/>
              </w:rPr>
            </w:pPr>
            <w:r w:rsidRPr="004C458E">
              <w:rPr>
                <w:rFonts w:ascii="Times New Roman" w:hAnsi="Times New Roman" w:cs="Times New Roman"/>
                <w:sz w:val="20"/>
              </w:rPr>
              <w:t>144</w:t>
            </w:r>
            <w:r w:rsidR="005270DD" w:rsidRPr="004C458E">
              <w:rPr>
                <w:rFonts w:ascii="Times New Roman" w:hAnsi="Times New Roman" w:cs="Times New Roman"/>
                <w:sz w:val="20"/>
              </w:rPr>
              <w:t> </w:t>
            </w:r>
            <w:r w:rsidRPr="004C458E">
              <w:rPr>
                <w:rFonts w:ascii="Times New Roman" w:hAnsi="Times New Roman" w:cs="Times New Roman"/>
                <w:sz w:val="20"/>
              </w:rPr>
              <w:t>90</w:t>
            </w:r>
            <w:r w:rsidR="005270DD" w:rsidRPr="004C458E">
              <w:rPr>
                <w:rFonts w:ascii="Times New Roman" w:hAnsi="Times New Roman" w:cs="Times New Roman"/>
                <w:sz w:val="20"/>
              </w:rPr>
              <w:t>8,9</w:t>
            </w:r>
          </w:p>
        </w:tc>
        <w:tc>
          <w:tcPr>
            <w:tcW w:w="992" w:type="dxa"/>
          </w:tcPr>
          <w:p w:rsidR="00EE55C3" w:rsidRPr="004C458E" w:rsidRDefault="00320A74" w:rsidP="00093CA5">
            <w:pPr>
              <w:pStyle w:val="ConsPlusNormal"/>
              <w:jc w:val="center"/>
              <w:rPr>
                <w:rFonts w:ascii="Times New Roman" w:hAnsi="Times New Roman" w:cs="Times New Roman"/>
                <w:sz w:val="20"/>
              </w:rPr>
            </w:pPr>
            <w:r w:rsidRPr="004C458E">
              <w:rPr>
                <w:rFonts w:ascii="Times New Roman" w:hAnsi="Times New Roman" w:cs="Times New Roman"/>
                <w:sz w:val="20"/>
              </w:rPr>
              <w:t>139 432,1</w:t>
            </w:r>
          </w:p>
        </w:tc>
        <w:tc>
          <w:tcPr>
            <w:tcW w:w="993" w:type="dxa"/>
          </w:tcPr>
          <w:p w:rsidR="00EE55C3" w:rsidRPr="00026D8F" w:rsidRDefault="00EE55C3" w:rsidP="001F697C">
            <w:r w:rsidRPr="00026D8F">
              <w:rPr>
                <w:rFonts w:cs="Times New Roman"/>
                <w:sz w:val="20"/>
              </w:rPr>
              <w:t>139 </w:t>
            </w:r>
            <w:r w:rsidR="001F697C" w:rsidRPr="00026D8F">
              <w:rPr>
                <w:rFonts w:cs="Times New Roman"/>
                <w:sz w:val="20"/>
              </w:rPr>
              <w:t>432</w:t>
            </w:r>
            <w:r w:rsidRPr="00026D8F">
              <w:rPr>
                <w:rFonts w:cs="Times New Roman"/>
                <w:sz w:val="20"/>
              </w:rPr>
              <w:t>,1</w:t>
            </w:r>
          </w:p>
        </w:tc>
        <w:tc>
          <w:tcPr>
            <w:tcW w:w="992" w:type="dxa"/>
          </w:tcPr>
          <w:p w:rsidR="00EE55C3" w:rsidRPr="00026D8F" w:rsidRDefault="00EE55C3" w:rsidP="001F697C">
            <w:r w:rsidRPr="00026D8F">
              <w:rPr>
                <w:rFonts w:cs="Times New Roman"/>
                <w:sz w:val="20"/>
              </w:rPr>
              <w:t>139</w:t>
            </w:r>
            <w:r w:rsidR="001F697C" w:rsidRPr="00026D8F">
              <w:rPr>
                <w:rFonts w:cs="Times New Roman"/>
                <w:sz w:val="20"/>
              </w:rPr>
              <w:t> 432,</w:t>
            </w:r>
            <w:r w:rsidRPr="00026D8F">
              <w:rPr>
                <w:rFonts w:cs="Times New Roman"/>
                <w:sz w:val="20"/>
              </w:rPr>
              <w:t>1</w:t>
            </w:r>
          </w:p>
        </w:tc>
        <w:tc>
          <w:tcPr>
            <w:tcW w:w="1560"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Администрация городского округа Электросталь</w:t>
            </w:r>
          </w:p>
        </w:tc>
        <w:tc>
          <w:tcPr>
            <w:tcW w:w="925"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финансирования деятельности Администрации городского округа Электросталь</w:t>
            </w:r>
          </w:p>
        </w:tc>
      </w:tr>
      <w:tr w:rsidR="00320A74" w:rsidRPr="00026D8F" w:rsidTr="003E066C">
        <w:tc>
          <w:tcPr>
            <w:tcW w:w="567" w:type="dxa"/>
            <w:vMerge/>
          </w:tcPr>
          <w:p w:rsidR="00320A74" w:rsidRPr="00026D8F" w:rsidRDefault="00320A74" w:rsidP="00093CA5">
            <w:pPr>
              <w:pStyle w:val="ConsPlusNormal"/>
              <w:jc w:val="center"/>
              <w:rPr>
                <w:rFonts w:ascii="Times New Roman" w:hAnsi="Times New Roman" w:cs="Times New Roman"/>
                <w:sz w:val="20"/>
              </w:rPr>
            </w:pPr>
          </w:p>
        </w:tc>
        <w:tc>
          <w:tcPr>
            <w:tcW w:w="1769" w:type="dxa"/>
            <w:vMerge/>
          </w:tcPr>
          <w:p w:rsidR="00320A74" w:rsidRPr="00026D8F" w:rsidRDefault="00320A74" w:rsidP="00093CA5">
            <w:pPr>
              <w:pStyle w:val="ConsPlusNormal"/>
              <w:rPr>
                <w:rFonts w:ascii="Times New Roman" w:hAnsi="Times New Roman" w:cs="Times New Roman"/>
                <w:sz w:val="20"/>
              </w:rPr>
            </w:pPr>
          </w:p>
        </w:tc>
        <w:tc>
          <w:tcPr>
            <w:tcW w:w="1267" w:type="dxa"/>
            <w:vMerge/>
          </w:tcPr>
          <w:p w:rsidR="00320A74" w:rsidRPr="00026D8F" w:rsidRDefault="00320A74" w:rsidP="00093CA5">
            <w:pPr>
              <w:pStyle w:val="ConsPlusNormal"/>
              <w:jc w:val="center"/>
              <w:rPr>
                <w:rFonts w:ascii="Times New Roman" w:hAnsi="Times New Roman" w:cs="Times New Roman"/>
                <w:sz w:val="20"/>
              </w:rPr>
            </w:pPr>
          </w:p>
        </w:tc>
        <w:tc>
          <w:tcPr>
            <w:tcW w:w="1710" w:type="dxa"/>
          </w:tcPr>
          <w:p w:rsidR="00320A74" w:rsidRPr="00026D8F" w:rsidRDefault="00320A74"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320A74" w:rsidRPr="00026D8F" w:rsidRDefault="00320A74" w:rsidP="00093CA5">
            <w:pPr>
              <w:pStyle w:val="ConsPlusNormal"/>
              <w:jc w:val="center"/>
              <w:rPr>
                <w:rFonts w:ascii="Times New Roman" w:hAnsi="Times New Roman" w:cs="Times New Roman"/>
                <w:sz w:val="20"/>
              </w:rPr>
            </w:pPr>
            <w:r w:rsidRPr="00026D8F">
              <w:rPr>
                <w:rFonts w:ascii="Times New Roman" w:hAnsi="Times New Roman" w:cs="Times New Roman"/>
                <w:sz w:val="20"/>
              </w:rPr>
              <w:t>120 226,4</w:t>
            </w:r>
          </w:p>
        </w:tc>
        <w:tc>
          <w:tcPr>
            <w:tcW w:w="1350" w:type="dxa"/>
          </w:tcPr>
          <w:p w:rsidR="00320A74" w:rsidRPr="004C458E" w:rsidRDefault="00320A74" w:rsidP="005270DD">
            <w:pPr>
              <w:pStyle w:val="ConsPlusNormal"/>
              <w:jc w:val="center"/>
              <w:rPr>
                <w:rFonts w:ascii="Times New Roman" w:hAnsi="Times New Roman" w:cs="Times New Roman"/>
                <w:sz w:val="20"/>
              </w:rPr>
            </w:pPr>
            <w:r w:rsidRPr="004C458E">
              <w:rPr>
                <w:rFonts w:ascii="Times New Roman" w:hAnsi="Times New Roman" w:cs="Times New Roman"/>
                <w:sz w:val="20"/>
              </w:rPr>
              <w:t>709 720,</w:t>
            </w:r>
            <w:r w:rsidR="005270DD" w:rsidRPr="004C458E">
              <w:rPr>
                <w:rFonts w:ascii="Times New Roman" w:hAnsi="Times New Roman" w:cs="Times New Roman"/>
                <w:sz w:val="20"/>
              </w:rPr>
              <w:t>5</w:t>
            </w:r>
          </w:p>
        </w:tc>
        <w:tc>
          <w:tcPr>
            <w:tcW w:w="992" w:type="dxa"/>
          </w:tcPr>
          <w:p w:rsidR="00320A74" w:rsidRPr="004C458E" w:rsidRDefault="00320A74" w:rsidP="00BF45C2">
            <w:pPr>
              <w:pStyle w:val="ConsPlusNormal"/>
              <w:jc w:val="center"/>
              <w:rPr>
                <w:rFonts w:ascii="Times New Roman" w:hAnsi="Times New Roman" w:cs="Times New Roman"/>
                <w:sz w:val="20"/>
              </w:rPr>
            </w:pPr>
            <w:r w:rsidRPr="004C458E">
              <w:rPr>
                <w:rFonts w:ascii="Times New Roman" w:hAnsi="Times New Roman" w:cs="Times New Roman"/>
                <w:sz w:val="20"/>
              </w:rPr>
              <w:t>146 515,3</w:t>
            </w:r>
          </w:p>
        </w:tc>
        <w:tc>
          <w:tcPr>
            <w:tcW w:w="992" w:type="dxa"/>
          </w:tcPr>
          <w:p w:rsidR="00320A74" w:rsidRPr="004C458E" w:rsidRDefault="00320A74" w:rsidP="005270DD">
            <w:pPr>
              <w:pStyle w:val="ConsPlusNormal"/>
              <w:jc w:val="center"/>
              <w:rPr>
                <w:rFonts w:ascii="Times New Roman" w:hAnsi="Times New Roman" w:cs="Times New Roman"/>
                <w:sz w:val="20"/>
              </w:rPr>
            </w:pPr>
            <w:r w:rsidRPr="004C458E">
              <w:rPr>
                <w:rFonts w:ascii="Times New Roman" w:hAnsi="Times New Roman" w:cs="Times New Roman"/>
                <w:sz w:val="20"/>
              </w:rPr>
              <w:t>144</w:t>
            </w:r>
            <w:r w:rsidR="005270DD" w:rsidRPr="004C458E">
              <w:rPr>
                <w:rFonts w:ascii="Times New Roman" w:hAnsi="Times New Roman" w:cs="Times New Roman"/>
                <w:sz w:val="20"/>
              </w:rPr>
              <w:t> </w:t>
            </w:r>
            <w:r w:rsidRPr="004C458E">
              <w:rPr>
                <w:rFonts w:ascii="Times New Roman" w:hAnsi="Times New Roman" w:cs="Times New Roman"/>
                <w:sz w:val="20"/>
              </w:rPr>
              <w:t>90</w:t>
            </w:r>
            <w:r w:rsidR="005270DD" w:rsidRPr="004C458E">
              <w:rPr>
                <w:rFonts w:ascii="Times New Roman" w:hAnsi="Times New Roman" w:cs="Times New Roman"/>
                <w:sz w:val="20"/>
              </w:rPr>
              <w:t>8,9</w:t>
            </w:r>
          </w:p>
        </w:tc>
        <w:tc>
          <w:tcPr>
            <w:tcW w:w="992" w:type="dxa"/>
          </w:tcPr>
          <w:p w:rsidR="00320A74" w:rsidRPr="004C458E" w:rsidRDefault="00320A74" w:rsidP="00BF45C2">
            <w:pPr>
              <w:pStyle w:val="ConsPlusNormal"/>
              <w:jc w:val="center"/>
              <w:rPr>
                <w:rFonts w:ascii="Times New Roman" w:hAnsi="Times New Roman" w:cs="Times New Roman"/>
                <w:sz w:val="20"/>
              </w:rPr>
            </w:pPr>
            <w:r w:rsidRPr="004C458E">
              <w:rPr>
                <w:rFonts w:ascii="Times New Roman" w:hAnsi="Times New Roman" w:cs="Times New Roman"/>
                <w:sz w:val="20"/>
              </w:rPr>
              <w:t>139 432,1</w:t>
            </w:r>
          </w:p>
        </w:tc>
        <w:tc>
          <w:tcPr>
            <w:tcW w:w="993" w:type="dxa"/>
          </w:tcPr>
          <w:p w:rsidR="00320A74" w:rsidRPr="00026D8F" w:rsidRDefault="00320A74" w:rsidP="001F697C">
            <w:r w:rsidRPr="00026D8F">
              <w:rPr>
                <w:rFonts w:cs="Times New Roman"/>
                <w:sz w:val="20"/>
              </w:rPr>
              <w:t>139 432,1</w:t>
            </w:r>
          </w:p>
        </w:tc>
        <w:tc>
          <w:tcPr>
            <w:tcW w:w="992" w:type="dxa"/>
          </w:tcPr>
          <w:p w:rsidR="00320A74" w:rsidRPr="00026D8F" w:rsidRDefault="00320A74" w:rsidP="001F697C">
            <w:r w:rsidRPr="00026D8F">
              <w:rPr>
                <w:rFonts w:cs="Times New Roman"/>
                <w:sz w:val="20"/>
              </w:rPr>
              <w:t>139 432,1</w:t>
            </w:r>
          </w:p>
        </w:tc>
        <w:tc>
          <w:tcPr>
            <w:tcW w:w="1560" w:type="dxa"/>
            <w:vMerge/>
          </w:tcPr>
          <w:p w:rsidR="00320A74" w:rsidRPr="00026D8F" w:rsidRDefault="00320A74" w:rsidP="00093CA5">
            <w:pPr>
              <w:pStyle w:val="ConsPlusNormal"/>
              <w:rPr>
                <w:rFonts w:ascii="Times New Roman" w:hAnsi="Times New Roman" w:cs="Times New Roman"/>
                <w:sz w:val="20"/>
              </w:rPr>
            </w:pPr>
          </w:p>
        </w:tc>
        <w:tc>
          <w:tcPr>
            <w:tcW w:w="925" w:type="dxa"/>
            <w:vMerge/>
          </w:tcPr>
          <w:p w:rsidR="00320A74" w:rsidRPr="00026D8F" w:rsidRDefault="00320A74" w:rsidP="00093CA5">
            <w:pPr>
              <w:pStyle w:val="ConsPlusNormal"/>
              <w:rPr>
                <w:rFonts w:ascii="Times New Roman" w:hAnsi="Times New Roman" w:cs="Times New Roman"/>
                <w:sz w:val="20"/>
              </w:rPr>
            </w:pPr>
          </w:p>
        </w:tc>
      </w:tr>
      <w:tr w:rsidR="00EE55C3" w:rsidRPr="00026D8F" w:rsidTr="003E066C">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3 Комитеты и отраслевые управления при администрации</w:t>
            </w:r>
          </w:p>
          <w:p w:rsidR="00EE55C3" w:rsidRPr="00026D8F" w:rsidRDefault="00EE55C3" w:rsidP="00093CA5">
            <w:pPr>
              <w:pStyle w:val="ConsPlusNormal"/>
              <w:rPr>
                <w:rFonts w:ascii="Times New Roman" w:hAnsi="Times New Roman" w:cs="Times New Roman"/>
                <w:sz w:val="20"/>
              </w:rPr>
            </w:pP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15 880,9</w:t>
            </w:r>
          </w:p>
        </w:tc>
        <w:tc>
          <w:tcPr>
            <w:tcW w:w="1350" w:type="dxa"/>
          </w:tcPr>
          <w:p w:rsidR="00EE55C3" w:rsidRPr="004C458E" w:rsidRDefault="00320A74" w:rsidP="003C5096">
            <w:pPr>
              <w:pStyle w:val="ConsPlusNormal"/>
              <w:jc w:val="center"/>
              <w:rPr>
                <w:rFonts w:ascii="Times New Roman" w:hAnsi="Times New Roman" w:cs="Times New Roman"/>
                <w:sz w:val="20"/>
              </w:rPr>
            </w:pPr>
            <w:r w:rsidRPr="004C458E">
              <w:rPr>
                <w:rFonts w:ascii="Times New Roman" w:hAnsi="Times New Roman" w:cs="Times New Roman"/>
                <w:sz w:val="20"/>
              </w:rPr>
              <w:t>70 175,2</w:t>
            </w:r>
          </w:p>
        </w:tc>
        <w:tc>
          <w:tcPr>
            <w:tcW w:w="992" w:type="dxa"/>
          </w:tcPr>
          <w:p w:rsidR="00EE55C3" w:rsidRPr="004C458E" w:rsidRDefault="00320A74" w:rsidP="00093CA5">
            <w:pPr>
              <w:pStyle w:val="ConsPlusNormal"/>
              <w:jc w:val="center"/>
              <w:rPr>
                <w:rFonts w:ascii="Times New Roman" w:hAnsi="Times New Roman" w:cs="Times New Roman"/>
                <w:sz w:val="20"/>
              </w:rPr>
            </w:pPr>
            <w:r w:rsidRPr="004C458E">
              <w:rPr>
                <w:rFonts w:ascii="Times New Roman" w:hAnsi="Times New Roman" w:cs="Times New Roman"/>
                <w:sz w:val="20"/>
              </w:rPr>
              <w:t>12 275,3</w:t>
            </w:r>
          </w:p>
        </w:tc>
        <w:tc>
          <w:tcPr>
            <w:tcW w:w="992" w:type="dxa"/>
          </w:tcPr>
          <w:p w:rsidR="00EE55C3" w:rsidRPr="004C458E" w:rsidRDefault="00320A74" w:rsidP="00A572A3">
            <w:pPr>
              <w:pStyle w:val="ConsPlusNormal"/>
              <w:jc w:val="center"/>
              <w:rPr>
                <w:rFonts w:ascii="Times New Roman" w:hAnsi="Times New Roman" w:cs="Times New Roman"/>
                <w:sz w:val="20"/>
              </w:rPr>
            </w:pPr>
            <w:r w:rsidRPr="004C458E">
              <w:rPr>
                <w:rFonts w:ascii="Times New Roman" w:hAnsi="Times New Roman" w:cs="Times New Roman"/>
                <w:sz w:val="20"/>
              </w:rPr>
              <w:t>11 508,7</w:t>
            </w:r>
          </w:p>
        </w:tc>
        <w:tc>
          <w:tcPr>
            <w:tcW w:w="992" w:type="dxa"/>
          </w:tcPr>
          <w:p w:rsidR="00EE55C3" w:rsidRPr="004C458E" w:rsidRDefault="00320A74" w:rsidP="00093CA5">
            <w:pPr>
              <w:pStyle w:val="ConsPlusNormal"/>
              <w:jc w:val="center"/>
              <w:rPr>
                <w:rFonts w:ascii="Times New Roman" w:hAnsi="Times New Roman" w:cs="Times New Roman"/>
                <w:sz w:val="20"/>
              </w:rPr>
            </w:pPr>
            <w:r w:rsidRPr="004C458E">
              <w:rPr>
                <w:rFonts w:ascii="Times New Roman" w:hAnsi="Times New Roman" w:cs="Times New Roman"/>
                <w:sz w:val="20"/>
              </w:rPr>
              <w:t>14 451,0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15 970,1</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15 970,1</w:t>
            </w:r>
          </w:p>
        </w:tc>
        <w:tc>
          <w:tcPr>
            <w:tcW w:w="1560"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tc>
        <w:tc>
          <w:tcPr>
            <w:tcW w:w="925"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EE55C3" w:rsidRPr="00026D8F" w:rsidTr="003E066C">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15 880,9</w:t>
            </w:r>
          </w:p>
        </w:tc>
        <w:tc>
          <w:tcPr>
            <w:tcW w:w="1350" w:type="dxa"/>
          </w:tcPr>
          <w:p w:rsidR="00EE55C3" w:rsidRPr="004C458E" w:rsidRDefault="00320A74" w:rsidP="003C5096">
            <w:pPr>
              <w:pStyle w:val="ConsPlusNormal"/>
              <w:jc w:val="center"/>
              <w:rPr>
                <w:rFonts w:ascii="Times New Roman" w:hAnsi="Times New Roman" w:cs="Times New Roman"/>
                <w:sz w:val="20"/>
              </w:rPr>
            </w:pPr>
            <w:r w:rsidRPr="004C458E">
              <w:rPr>
                <w:rFonts w:ascii="Times New Roman" w:hAnsi="Times New Roman" w:cs="Times New Roman"/>
                <w:sz w:val="20"/>
              </w:rPr>
              <w:t>70 175,2</w:t>
            </w:r>
          </w:p>
        </w:tc>
        <w:tc>
          <w:tcPr>
            <w:tcW w:w="992" w:type="dxa"/>
          </w:tcPr>
          <w:p w:rsidR="00EE55C3" w:rsidRPr="004C458E" w:rsidRDefault="00320A74" w:rsidP="00093CA5">
            <w:pPr>
              <w:pStyle w:val="ConsPlusNormal"/>
              <w:jc w:val="center"/>
              <w:rPr>
                <w:rFonts w:ascii="Times New Roman" w:hAnsi="Times New Roman" w:cs="Times New Roman"/>
                <w:sz w:val="20"/>
              </w:rPr>
            </w:pPr>
            <w:r w:rsidRPr="004C458E">
              <w:rPr>
                <w:rFonts w:ascii="Times New Roman" w:hAnsi="Times New Roman" w:cs="Times New Roman"/>
                <w:sz w:val="20"/>
              </w:rPr>
              <w:t>12 275,3</w:t>
            </w:r>
          </w:p>
        </w:tc>
        <w:tc>
          <w:tcPr>
            <w:tcW w:w="992" w:type="dxa"/>
          </w:tcPr>
          <w:p w:rsidR="00EE55C3" w:rsidRPr="004C458E" w:rsidRDefault="00320A74" w:rsidP="00093CA5">
            <w:pPr>
              <w:pStyle w:val="ConsPlusNormal"/>
              <w:jc w:val="center"/>
              <w:rPr>
                <w:rFonts w:ascii="Times New Roman" w:hAnsi="Times New Roman" w:cs="Times New Roman"/>
                <w:sz w:val="20"/>
              </w:rPr>
            </w:pPr>
            <w:r w:rsidRPr="004C458E">
              <w:rPr>
                <w:rFonts w:ascii="Times New Roman" w:hAnsi="Times New Roman" w:cs="Times New Roman"/>
                <w:sz w:val="20"/>
              </w:rPr>
              <w:t>11 508,7</w:t>
            </w:r>
          </w:p>
        </w:tc>
        <w:tc>
          <w:tcPr>
            <w:tcW w:w="992" w:type="dxa"/>
          </w:tcPr>
          <w:p w:rsidR="00EE55C3" w:rsidRPr="004C458E" w:rsidRDefault="00320A74" w:rsidP="00093CA5">
            <w:pPr>
              <w:pStyle w:val="ConsPlusNormal"/>
              <w:jc w:val="center"/>
              <w:rPr>
                <w:rFonts w:ascii="Times New Roman" w:hAnsi="Times New Roman" w:cs="Times New Roman"/>
                <w:sz w:val="20"/>
              </w:rPr>
            </w:pPr>
            <w:r w:rsidRPr="004C458E">
              <w:rPr>
                <w:rFonts w:ascii="Times New Roman" w:hAnsi="Times New Roman" w:cs="Times New Roman"/>
                <w:sz w:val="20"/>
              </w:rPr>
              <w:t>14 451,0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15 970,1</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15 970,1</w:t>
            </w:r>
          </w:p>
        </w:tc>
        <w:tc>
          <w:tcPr>
            <w:tcW w:w="1560" w:type="dxa"/>
            <w:vMerge/>
          </w:tcPr>
          <w:p w:rsidR="00EE55C3" w:rsidRPr="00026D8F" w:rsidRDefault="00EE55C3" w:rsidP="00093CA5">
            <w:pPr>
              <w:pStyle w:val="ConsPlusNormal"/>
              <w:rPr>
                <w:rFonts w:ascii="Times New Roman" w:hAnsi="Times New Roman" w:cs="Times New Roman"/>
                <w:sz w:val="20"/>
              </w:rPr>
            </w:pPr>
          </w:p>
        </w:tc>
        <w:tc>
          <w:tcPr>
            <w:tcW w:w="925" w:type="dxa"/>
            <w:vMerge/>
          </w:tcPr>
          <w:p w:rsidR="00EE55C3" w:rsidRPr="00026D8F" w:rsidRDefault="00EE55C3" w:rsidP="00093CA5">
            <w:pPr>
              <w:pStyle w:val="ConsPlusNormal"/>
              <w:rPr>
                <w:rFonts w:ascii="Times New Roman" w:hAnsi="Times New Roman" w:cs="Times New Roman"/>
                <w:sz w:val="20"/>
              </w:rPr>
            </w:pPr>
          </w:p>
        </w:tc>
      </w:tr>
      <w:tr w:rsidR="00C13BF3" w:rsidRPr="00026D8F" w:rsidTr="003E066C">
        <w:trPr>
          <w:trHeight w:val="967"/>
        </w:trPr>
        <w:tc>
          <w:tcPr>
            <w:tcW w:w="567" w:type="dxa"/>
            <w:vMerge w:val="restart"/>
          </w:tcPr>
          <w:p w:rsidR="00C13BF3" w:rsidRPr="00026D8F" w:rsidRDefault="00C13BF3" w:rsidP="00093CA5">
            <w:pPr>
              <w:jc w:val="center"/>
              <w:rPr>
                <w:rFonts w:cs="Times New Roman"/>
                <w:sz w:val="20"/>
                <w:szCs w:val="20"/>
              </w:rPr>
            </w:pPr>
            <w:r w:rsidRPr="00026D8F">
              <w:rPr>
                <w:rFonts w:cs="Times New Roman"/>
                <w:sz w:val="20"/>
                <w:szCs w:val="20"/>
              </w:rPr>
              <w:t>1.3.1</w:t>
            </w:r>
          </w:p>
        </w:tc>
        <w:tc>
          <w:tcPr>
            <w:tcW w:w="1769" w:type="dxa"/>
            <w:vMerge w:val="restart"/>
          </w:tcPr>
          <w:p w:rsidR="00C13BF3" w:rsidRPr="00026D8F" w:rsidRDefault="00C13BF3" w:rsidP="00093CA5">
            <w:pPr>
              <w:rPr>
                <w:rFonts w:cs="Times New Roman"/>
                <w:sz w:val="20"/>
                <w:szCs w:val="20"/>
              </w:rPr>
            </w:pPr>
            <w:r w:rsidRPr="00026D8F">
              <w:rPr>
                <w:rFonts w:cs="Times New Roman"/>
                <w:sz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267" w:type="dxa"/>
            <w:vMerge w:val="restart"/>
          </w:tcPr>
          <w:p w:rsidR="00C13BF3" w:rsidRPr="00026D8F" w:rsidRDefault="00C13BF3" w:rsidP="00093CA5">
            <w:pPr>
              <w:jc w:val="center"/>
              <w:rPr>
                <w:rFonts w:cs="Times New Roman"/>
                <w:sz w:val="20"/>
                <w:szCs w:val="20"/>
              </w:rPr>
            </w:pPr>
            <w:r w:rsidRPr="00026D8F">
              <w:rPr>
                <w:rFonts w:cs="Times New Roman"/>
                <w:sz w:val="20"/>
              </w:rPr>
              <w:t>2020-2024</w:t>
            </w:r>
          </w:p>
        </w:tc>
        <w:tc>
          <w:tcPr>
            <w:tcW w:w="1710" w:type="dxa"/>
          </w:tcPr>
          <w:p w:rsidR="00C13BF3" w:rsidRPr="00026D8F" w:rsidRDefault="00C13BF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p w:rsidR="00C13BF3" w:rsidRPr="00026D8F" w:rsidRDefault="00C13BF3" w:rsidP="00093CA5">
            <w:pPr>
              <w:pStyle w:val="ConsPlusNormal"/>
              <w:rPr>
                <w:rFonts w:ascii="Times New Roman" w:hAnsi="Times New Roman" w:cs="Times New Roman"/>
                <w:sz w:val="20"/>
              </w:rPr>
            </w:pPr>
          </w:p>
        </w:tc>
        <w:tc>
          <w:tcPr>
            <w:tcW w:w="1559" w:type="dxa"/>
          </w:tcPr>
          <w:p w:rsidR="00C13BF3" w:rsidRPr="00026D8F" w:rsidRDefault="00C13BF3" w:rsidP="00093CA5">
            <w:pPr>
              <w:pStyle w:val="ConsPlusNormal"/>
              <w:jc w:val="center"/>
              <w:rPr>
                <w:rFonts w:ascii="Times New Roman" w:hAnsi="Times New Roman" w:cs="Times New Roman"/>
                <w:sz w:val="20"/>
              </w:rPr>
            </w:pPr>
            <w:r w:rsidRPr="00026D8F">
              <w:rPr>
                <w:rFonts w:ascii="Times New Roman" w:hAnsi="Times New Roman" w:cs="Times New Roman"/>
                <w:sz w:val="20"/>
              </w:rPr>
              <w:t>15 880,9</w:t>
            </w:r>
          </w:p>
        </w:tc>
        <w:tc>
          <w:tcPr>
            <w:tcW w:w="1350" w:type="dxa"/>
          </w:tcPr>
          <w:p w:rsidR="00C13BF3" w:rsidRPr="004C458E" w:rsidRDefault="00C13BF3" w:rsidP="00BF45C2">
            <w:pPr>
              <w:pStyle w:val="ConsPlusNormal"/>
              <w:jc w:val="center"/>
              <w:rPr>
                <w:rFonts w:ascii="Times New Roman" w:hAnsi="Times New Roman" w:cs="Times New Roman"/>
                <w:sz w:val="20"/>
              </w:rPr>
            </w:pPr>
            <w:r w:rsidRPr="004C458E">
              <w:rPr>
                <w:rFonts w:ascii="Times New Roman" w:hAnsi="Times New Roman" w:cs="Times New Roman"/>
                <w:sz w:val="20"/>
              </w:rPr>
              <w:t>70 175,2</w:t>
            </w:r>
          </w:p>
        </w:tc>
        <w:tc>
          <w:tcPr>
            <w:tcW w:w="992" w:type="dxa"/>
          </w:tcPr>
          <w:p w:rsidR="00C13BF3" w:rsidRPr="004C458E" w:rsidRDefault="00C13BF3" w:rsidP="00BF45C2">
            <w:pPr>
              <w:pStyle w:val="ConsPlusNormal"/>
              <w:jc w:val="center"/>
              <w:rPr>
                <w:rFonts w:ascii="Times New Roman" w:hAnsi="Times New Roman" w:cs="Times New Roman"/>
                <w:sz w:val="20"/>
              </w:rPr>
            </w:pPr>
            <w:r w:rsidRPr="004C458E">
              <w:rPr>
                <w:rFonts w:ascii="Times New Roman" w:hAnsi="Times New Roman" w:cs="Times New Roman"/>
                <w:sz w:val="20"/>
              </w:rPr>
              <w:t>12 275,3</w:t>
            </w:r>
          </w:p>
        </w:tc>
        <w:tc>
          <w:tcPr>
            <w:tcW w:w="992" w:type="dxa"/>
          </w:tcPr>
          <w:p w:rsidR="00C13BF3" w:rsidRPr="004C458E" w:rsidRDefault="00C13BF3" w:rsidP="00BF45C2">
            <w:pPr>
              <w:pStyle w:val="ConsPlusNormal"/>
              <w:jc w:val="center"/>
              <w:rPr>
                <w:rFonts w:ascii="Times New Roman" w:hAnsi="Times New Roman" w:cs="Times New Roman"/>
                <w:sz w:val="20"/>
              </w:rPr>
            </w:pPr>
            <w:r w:rsidRPr="004C458E">
              <w:rPr>
                <w:rFonts w:ascii="Times New Roman" w:hAnsi="Times New Roman" w:cs="Times New Roman"/>
                <w:sz w:val="20"/>
              </w:rPr>
              <w:t>11 508,7</w:t>
            </w:r>
          </w:p>
        </w:tc>
        <w:tc>
          <w:tcPr>
            <w:tcW w:w="992" w:type="dxa"/>
          </w:tcPr>
          <w:p w:rsidR="00C13BF3" w:rsidRPr="004C458E" w:rsidRDefault="00C13BF3" w:rsidP="00BF45C2">
            <w:pPr>
              <w:pStyle w:val="ConsPlusNormal"/>
              <w:jc w:val="center"/>
              <w:rPr>
                <w:rFonts w:ascii="Times New Roman" w:hAnsi="Times New Roman" w:cs="Times New Roman"/>
                <w:sz w:val="20"/>
              </w:rPr>
            </w:pPr>
            <w:r w:rsidRPr="004C458E">
              <w:rPr>
                <w:rFonts w:ascii="Times New Roman" w:hAnsi="Times New Roman" w:cs="Times New Roman"/>
                <w:sz w:val="20"/>
              </w:rPr>
              <w:t>14 451,0</w:t>
            </w:r>
          </w:p>
        </w:tc>
        <w:tc>
          <w:tcPr>
            <w:tcW w:w="993" w:type="dxa"/>
          </w:tcPr>
          <w:p w:rsidR="00C13BF3" w:rsidRPr="00026D8F" w:rsidRDefault="00C13BF3" w:rsidP="00093CA5">
            <w:pPr>
              <w:pStyle w:val="ConsPlusNormal"/>
              <w:jc w:val="center"/>
              <w:rPr>
                <w:rFonts w:ascii="Times New Roman" w:hAnsi="Times New Roman" w:cs="Times New Roman"/>
                <w:sz w:val="20"/>
              </w:rPr>
            </w:pPr>
            <w:r w:rsidRPr="00026D8F">
              <w:rPr>
                <w:rFonts w:ascii="Times New Roman" w:hAnsi="Times New Roman" w:cs="Times New Roman"/>
                <w:sz w:val="20"/>
              </w:rPr>
              <w:t>15 970,1</w:t>
            </w:r>
          </w:p>
        </w:tc>
        <w:tc>
          <w:tcPr>
            <w:tcW w:w="992" w:type="dxa"/>
          </w:tcPr>
          <w:p w:rsidR="00C13BF3" w:rsidRPr="00026D8F" w:rsidRDefault="00C13BF3" w:rsidP="00093CA5">
            <w:pPr>
              <w:pStyle w:val="ConsPlusNormal"/>
              <w:jc w:val="center"/>
              <w:rPr>
                <w:rFonts w:ascii="Times New Roman" w:hAnsi="Times New Roman" w:cs="Times New Roman"/>
                <w:sz w:val="20"/>
              </w:rPr>
            </w:pPr>
            <w:r w:rsidRPr="00026D8F">
              <w:rPr>
                <w:rFonts w:ascii="Times New Roman" w:hAnsi="Times New Roman" w:cs="Times New Roman"/>
                <w:sz w:val="20"/>
              </w:rPr>
              <w:t>15 970,1</w:t>
            </w:r>
          </w:p>
        </w:tc>
        <w:tc>
          <w:tcPr>
            <w:tcW w:w="1560" w:type="dxa"/>
            <w:vMerge w:val="restart"/>
          </w:tcPr>
          <w:p w:rsidR="00C13BF3" w:rsidRPr="00026D8F" w:rsidRDefault="00C13BF3" w:rsidP="00093CA5">
            <w:pPr>
              <w:pStyle w:val="ConsPlusNormal"/>
              <w:rPr>
                <w:rFonts w:ascii="Times New Roman" w:hAnsi="Times New Roman" w:cs="Times New Roman"/>
                <w:sz w:val="20"/>
              </w:rPr>
            </w:pPr>
            <w:r w:rsidRPr="00026D8F">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tc>
        <w:tc>
          <w:tcPr>
            <w:tcW w:w="925" w:type="dxa"/>
            <w:vMerge w:val="restart"/>
          </w:tcPr>
          <w:p w:rsidR="00C13BF3" w:rsidRPr="00026D8F" w:rsidRDefault="00C13BF3" w:rsidP="00093CA5">
            <w:pPr>
              <w:pStyle w:val="ConsPlusNormal"/>
              <w:rPr>
                <w:rFonts w:ascii="Times New Roman" w:hAnsi="Times New Roman" w:cs="Times New Roman"/>
                <w:sz w:val="20"/>
              </w:rPr>
            </w:pPr>
            <w:r w:rsidRPr="00026D8F">
              <w:rPr>
                <w:rFonts w:ascii="Times New Roman" w:hAnsi="Times New Roman" w:cs="Times New Roman"/>
                <w:sz w:val="20"/>
              </w:rPr>
              <w:t xml:space="preserve">Обеспечение финансирования деятельности Комитета по строительству, </w:t>
            </w:r>
            <w:r w:rsidRPr="00026D8F">
              <w:rPr>
                <w:rFonts w:ascii="Times New Roman" w:hAnsi="Times New Roman" w:cs="Times New Roman"/>
                <w:sz w:val="20"/>
              </w:rPr>
              <w:lastRenderedPageBreak/>
              <w:t>дорожной деятельности и благоустройства Администрации городского округа Электросталь</w:t>
            </w:r>
          </w:p>
        </w:tc>
      </w:tr>
      <w:tr w:rsidR="00C13BF3" w:rsidRPr="00026D8F" w:rsidTr="003E066C">
        <w:tc>
          <w:tcPr>
            <w:tcW w:w="567" w:type="dxa"/>
            <w:vMerge/>
          </w:tcPr>
          <w:p w:rsidR="00C13BF3" w:rsidRPr="00026D8F" w:rsidRDefault="00C13BF3" w:rsidP="00093CA5">
            <w:pPr>
              <w:jc w:val="center"/>
              <w:rPr>
                <w:rFonts w:cs="Times New Roman"/>
                <w:sz w:val="20"/>
                <w:szCs w:val="20"/>
              </w:rPr>
            </w:pPr>
          </w:p>
        </w:tc>
        <w:tc>
          <w:tcPr>
            <w:tcW w:w="1769" w:type="dxa"/>
            <w:vMerge/>
          </w:tcPr>
          <w:p w:rsidR="00C13BF3" w:rsidRPr="00026D8F" w:rsidRDefault="00C13BF3" w:rsidP="00093CA5">
            <w:pPr>
              <w:rPr>
                <w:rFonts w:cs="Times New Roman"/>
                <w:sz w:val="20"/>
                <w:szCs w:val="20"/>
              </w:rPr>
            </w:pPr>
          </w:p>
        </w:tc>
        <w:tc>
          <w:tcPr>
            <w:tcW w:w="1267" w:type="dxa"/>
            <w:vMerge/>
          </w:tcPr>
          <w:p w:rsidR="00C13BF3" w:rsidRPr="00026D8F" w:rsidRDefault="00C13BF3" w:rsidP="00093CA5">
            <w:pPr>
              <w:jc w:val="center"/>
              <w:rPr>
                <w:rFonts w:cs="Times New Roman"/>
                <w:sz w:val="20"/>
                <w:szCs w:val="20"/>
              </w:rPr>
            </w:pPr>
          </w:p>
        </w:tc>
        <w:tc>
          <w:tcPr>
            <w:tcW w:w="1710" w:type="dxa"/>
          </w:tcPr>
          <w:p w:rsidR="00C13BF3" w:rsidRPr="00026D8F" w:rsidRDefault="00C13BF3" w:rsidP="00093CA5">
            <w:pPr>
              <w:pStyle w:val="ConsPlusNormal"/>
              <w:rPr>
                <w:rFonts w:ascii="Times New Roman" w:hAnsi="Times New Roman" w:cs="Times New Roman"/>
                <w:sz w:val="20"/>
              </w:rPr>
            </w:pPr>
            <w:r w:rsidRPr="00026D8F">
              <w:rPr>
                <w:rFonts w:ascii="Times New Roman" w:hAnsi="Times New Roman" w:cs="Times New Roman"/>
                <w:sz w:val="20"/>
              </w:rPr>
              <w:t xml:space="preserve">Средства бюджета городского округа Электросталь Московской </w:t>
            </w:r>
            <w:r w:rsidRPr="00026D8F">
              <w:rPr>
                <w:rFonts w:ascii="Times New Roman" w:hAnsi="Times New Roman" w:cs="Times New Roman"/>
                <w:sz w:val="20"/>
              </w:rPr>
              <w:lastRenderedPageBreak/>
              <w:t>области</w:t>
            </w:r>
          </w:p>
        </w:tc>
        <w:tc>
          <w:tcPr>
            <w:tcW w:w="1559" w:type="dxa"/>
          </w:tcPr>
          <w:p w:rsidR="00C13BF3" w:rsidRPr="00026D8F" w:rsidRDefault="00C13BF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15 880,9</w:t>
            </w:r>
          </w:p>
        </w:tc>
        <w:tc>
          <w:tcPr>
            <w:tcW w:w="1350" w:type="dxa"/>
          </w:tcPr>
          <w:p w:rsidR="00C13BF3" w:rsidRPr="004C458E" w:rsidRDefault="00C13BF3" w:rsidP="00BF45C2">
            <w:pPr>
              <w:pStyle w:val="ConsPlusNormal"/>
              <w:jc w:val="center"/>
              <w:rPr>
                <w:rFonts w:ascii="Times New Roman" w:hAnsi="Times New Roman" w:cs="Times New Roman"/>
                <w:sz w:val="20"/>
              </w:rPr>
            </w:pPr>
            <w:r w:rsidRPr="004C458E">
              <w:rPr>
                <w:rFonts w:ascii="Times New Roman" w:hAnsi="Times New Roman" w:cs="Times New Roman"/>
                <w:sz w:val="20"/>
              </w:rPr>
              <w:t>70 175,2</w:t>
            </w:r>
          </w:p>
        </w:tc>
        <w:tc>
          <w:tcPr>
            <w:tcW w:w="992" w:type="dxa"/>
          </w:tcPr>
          <w:p w:rsidR="00C13BF3" w:rsidRPr="004C458E" w:rsidRDefault="00C13BF3" w:rsidP="00BF45C2">
            <w:pPr>
              <w:pStyle w:val="ConsPlusNormal"/>
              <w:jc w:val="center"/>
              <w:rPr>
                <w:rFonts w:ascii="Times New Roman" w:hAnsi="Times New Roman" w:cs="Times New Roman"/>
                <w:sz w:val="20"/>
              </w:rPr>
            </w:pPr>
            <w:r w:rsidRPr="004C458E">
              <w:rPr>
                <w:rFonts w:ascii="Times New Roman" w:hAnsi="Times New Roman" w:cs="Times New Roman"/>
                <w:sz w:val="20"/>
              </w:rPr>
              <w:t>12 275,3</w:t>
            </w:r>
          </w:p>
        </w:tc>
        <w:tc>
          <w:tcPr>
            <w:tcW w:w="992" w:type="dxa"/>
          </w:tcPr>
          <w:p w:rsidR="00C13BF3" w:rsidRPr="004C458E" w:rsidRDefault="00C13BF3" w:rsidP="00BF45C2">
            <w:pPr>
              <w:pStyle w:val="ConsPlusNormal"/>
              <w:jc w:val="center"/>
              <w:rPr>
                <w:rFonts w:ascii="Times New Roman" w:hAnsi="Times New Roman" w:cs="Times New Roman"/>
                <w:sz w:val="20"/>
              </w:rPr>
            </w:pPr>
            <w:r w:rsidRPr="004C458E">
              <w:rPr>
                <w:rFonts w:ascii="Times New Roman" w:hAnsi="Times New Roman" w:cs="Times New Roman"/>
                <w:sz w:val="20"/>
              </w:rPr>
              <w:t>11 508,7</w:t>
            </w:r>
          </w:p>
        </w:tc>
        <w:tc>
          <w:tcPr>
            <w:tcW w:w="992" w:type="dxa"/>
          </w:tcPr>
          <w:p w:rsidR="00C13BF3" w:rsidRPr="004C458E" w:rsidRDefault="00C13BF3" w:rsidP="00BF45C2">
            <w:pPr>
              <w:pStyle w:val="ConsPlusNormal"/>
              <w:jc w:val="center"/>
              <w:rPr>
                <w:rFonts w:ascii="Times New Roman" w:hAnsi="Times New Roman" w:cs="Times New Roman"/>
                <w:sz w:val="20"/>
              </w:rPr>
            </w:pPr>
            <w:r w:rsidRPr="004C458E">
              <w:rPr>
                <w:rFonts w:ascii="Times New Roman" w:hAnsi="Times New Roman" w:cs="Times New Roman"/>
                <w:sz w:val="20"/>
              </w:rPr>
              <w:t>14 451,0</w:t>
            </w:r>
          </w:p>
        </w:tc>
        <w:tc>
          <w:tcPr>
            <w:tcW w:w="993" w:type="dxa"/>
          </w:tcPr>
          <w:p w:rsidR="00C13BF3" w:rsidRPr="004C458E" w:rsidRDefault="00C13BF3" w:rsidP="00093CA5">
            <w:pPr>
              <w:pStyle w:val="ConsPlusNormal"/>
              <w:jc w:val="center"/>
              <w:rPr>
                <w:rFonts w:ascii="Times New Roman" w:hAnsi="Times New Roman" w:cs="Times New Roman"/>
                <w:sz w:val="20"/>
              </w:rPr>
            </w:pPr>
            <w:r w:rsidRPr="004C458E">
              <w:rPr>
                <w:rFonts w:ascii="Times New Roman" w:hAnsi="Times New Roman" w:cs="Times New Roman"/>
                <w:sz w:val="20"/>
              </w:rPr>
              <w:t>15 970,1</w:t>
            </w:r>
          </w:p>
        </w:tc>
        <w:tc>
          <w:tcPr>
            <w:tcW w:w="992" w:type="dxa"/>
          </w:tcPr>
          <w:p w:rsidR="00C13BF3" w:rsidRPr="00026D8F" w:rsidRDefault="00C13BF3" w:rsidP="00093CA5">
            <w:pPr>
              <w:pStyle w:val="ConsPlusNormal"/>
              <w:jc w:val="center"/>
              <w:rPr>
                <w:rFonts w:ascii="Times New Roman" w:hAnsi="Times New Roman" w:cs="Times New Roman"/>
                <w:sz w:val="20"/>
              </w:rPr>
            </w:pPr>
            <w:r w:rsidRPr="00026D8F">
              <w:rPr>
                <w:rFonts w:ascii="Times New Roman" w:hAnsi="Times New Roman" w:cs="Times New Roman"/>
                <w:sz w:val="20"/>
              </w:rPr>
              <w:t>15 970,1</w:t>
            </w:r>
          </w:p>
        </w:tc>
        <w:tc>
          <w:tcPr>
            <w:tcW w:w="1560" w:type="dxa"/>
            <w:vMerge/>
          </w:tcPr>
          <w:p w:rsidR="00C13BF3" w:rsidRPr="00026D8F" w:rsidRDefault="00C13BF3" w:rsidP="00093CA5">
            <w:pPr>
              <w:pStyle w:val="ConsPlusNormal"/>
              <w:rPr>
                <w:rFonts w:ascii="Times New Roman" w:hAnsi="Times New Roman" w:cs="Times New Roman"/>
                <w:sz w:val="20"/>
              </w:rPr>
            </w:pPr>
          </w:p>
        </w:tc>
        <w:tc>
          <w:tcPr>
            <w:tcW w:w="925" w:type="dxa"/>
            <w:vMerge/>
          </w:tcPr>
          <w:p w:rsidR="00C13BF3" w:rsidRPr="00026D8F" w:rsidRDefault="00C13BF3" w:rsidP="00093CA5">
            <w:pPr>
              <w:pStyle w:val="ConsPlusNormal"/>
              <w:rPr>
                <w:rFonts w:ascii="Times New Roman" w:hAnsi="Times New Roman" w:cs="Times New Roman"/>
                <w:sz w:val="20"/>
              </w:rPr>
            </w:pPr>
          </w:p>
        </w:tc>
      </w:tr>
      <w:tr w:rsidR="00320A74" w:rsidRPr="00026D8F" w:rsidTr="003E066C">
        <w:tc>
          <w:tcPr>
            <w:tcW w:w="567" w:type="dxa"/>
            <w:vMerge w:val="restart"/>
          </w:tcPr>
          <w:p w:rsidR="00320A74" w:rsidRPr="00026D8F" w:rsidRDefault="00320A74" w:rsidP="00093CA5">
            <w:pPr>
              <w:pStyle w:val="ConsPlusNormal"/>
              <w:jc w:val="center"/>
              <w:rPr>
                <w:rFonts w:ascii="Times New Roman" w:hAnsi="Times New Roman" w:cs="Times New Roman"/>
                <w:sz w:val="20"/>
              </w:rPr>
            </w:pPr>
            <w:r w:rsidRPr="00026D8F">
              <w:rPr>
                <w:rFonts w:ascii="Times New Roman" w:hAnsi="Times New Roman" w:cs="Times New Roman"/>
                <w:sz w:val="20"/>
              </w:rPr>
              <w:t>1.4.</w:t>
            </w:r>
          </w:p>
        </w:tc>
        <w:tc>
          <w:tcPr>
            <w:tcW w:w="1769" w:type="dxa"/>
            <w:vMerge w:val="restart"/>
          </w:tcPr>
          <w:p w:rsidR="00320A74" w:rsidRPr="00026D8F" w:rsidRDefault="00320A74" w:rsidP="00093CA5">
            <w:pPr>
              <w:pStyle w:val="ConsPlusNormal"/>
              <w:rPr>
                <w:rFonts w:ascii="Times New Roman" w:hAnsi="Times New Roman" w:cs="Times New Roman"/>
                <w:sz w:val="20"/>
              </w:rPr>
            </w:pPr>
            <w:r w:rsidRPr="00026D8F">
              <w:rPr>
                <w:rFonts w:ascii="Times New Roman" w:hAnsi="Times New Roman" w:cs="Times New Roman"/>
                <w:sz w:val="20"/>
              </w:rPr>
              <w:t>Мероприятие 01.05</w:t>
            </w:r>
          </w:p>
          <w:p w:rsidR="00320A74" w:rsidRPr="00026D8F" w:rsidRDefault="00320A74" w:rsidP="00093CA5">
            <w:pPr>
              <w:pStyle w:val="ConsPlusNormal"/>
              <w:rPr>
                <w:rFonts w:ascii="Times New Roman" w:hAnsi="Times New Roman" w:cs="Times New Roman"/>
                <w:sz w:val="20"/>
              </w:rPr>
            </w:pPr>
            <w:r w:rsidRPr="00026D8F">
              <w:rPr>
                <w:rFonts w:ascii="Times New Roman" w:hAnsi="Times New Roman" w:cs="Times New Roman"/>
                <w:sz w:val="20"/>
              </w:rPr>
              <w:t xml:space="preserve">Обеспечение деятельности финансового органа </w:t>
            </w:r>
          </w:p>
        </w:tc>
        <w:tc>
          <w:tcPr>
            <w:tcW w:w="1267" w:type="dxa"/>
            <w:vMerge w:val="restart"/>
          </w:tcPr>
          <w:p w:rsidR="00320A74" w:rsidRPr="00026D8F" w:rsidRDefault="00320A74"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320A74" w:rsidRPr="00026D8F" w:rsidRDefault="00320A74"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320A74" w:rsidRPr="00026D8F" w:rsidRDefault="00320A74" w:rsidP="00093CA5">
            <w:pPr>
              <w:jc w:val="center"/>
            </w:pPr>
            <w:r w:rsidRPr="00026D8F">
              <w:rPr>
                <w:rFonts w:cs="Times New Roman"/>
                <w:sz w:val="20"/>
              </w:rPr>
              <w:t>23 091,4</w:t>
            </w:r>
          </w:p>
        </w:tc>
        <w:tc>
          <w:tcPr>
            <w:tcW w:w="1350" w:type="dxa"/>
          </w:tcPr>
          <w:p w:rsidR="00320A74" w:rsidRPr="004C458E" w:rsidRDefault="00320A74" w:rsidP="00127C6D">
            <w:pPr>
              <w:pStyle w:val="ConsPlusNormal"/>
              <w:jc w:val="center"/>
              <w:rPr>
                <w:rFonts w:ascii="Times New Roman" w:hAnsi="Times New Roman" w:cs="Times New Roman"/>
                <w:sz w:val="20"/>
              </w:rPr>
            </w:pPr>
            <w:r w:rsidRPr="004C458E">
              <w:rPr>
                <w:rFonts w:ascii="Times New Roman" w:hAnsi="Times New Roman" w:cs="Times New Roman"/>
                <w:sz w:val="20"/>
              </w:rPr>
              <w:t>115 125,</w:t>
            </w:r>
            <w:r w:rsidR="00127C6D" w:rsidRPr="004C458E">
              <w:rPr>
                <w:rFonts w:ascii="Times New Roman" w:hAnsi="Times New Roman" w:cs="Times New Roman"/>
                <w:sz w:val="20"/>
              </w:rPr>
              <w:t>8</w:t>
            </w:r>
          </w:p>
        </w:tc>
        <w:tc>
          <w:tcPr>
            <w:tcW w:w="992" w:type="dxa"/>
          </w:tcPr>
          <w:p w:rsidR="00320A74" w:rsidRPr="004C458E" w:rsidRDefault="00320A74" w:rsidP="00127C6D">
            <w:pPr>
              <w:pStyle w:val="ConsPlusNormal"/>
              <w:jc w:val="center"/>
              <w:rPr>
                <w:rFonts w:ascii="Times New Roman" w:hAnsi="Times New Roman" w:cs="Times New Roman"/>
                <w:sz w:val="20"/>
              </w:rPr>
            </w:pPr>
            <w:r w:rsidRPr="004C458E">
              <w:rPr>
                <w:rFonts w:ascii="Times New Roman" w:hAnsi="Times New Roman" w:cs="Times New Roman"/>
                <w:sz w:val="20"/>
              </w:rPr>
              <w:t>23 088,</w:t>
            </w:r>
            <w:r w:rsidR="00127C6D" w:rsidRPr="004C458E">
              <w:rPr>
                <w:rFonts w:ascii="Times New Roman" w:hAnsi="Times New Roman" w:cs="Times New Roman"/>
                <w:sz w:val="20"/>
              </w:rPr>
              <w:t>0</w:t>
            </w:r>
          </w:p>
        </w:tc>
        <w:tc>
          <w:tcPr>
            <w:tcW w:w="992" w:type="dxa"/>
          </w:tcPr>
          <w:p w:rsidR="00320A74" w:rsidRPr="00026D8F" w:rsidRDefault="00320A74" w:rsidP="00093CA5">
            <w:pPr>
              <w:pStyle w:val="ConsPlusNormal"/>
              <w:jc w:val="center"/>
              <w:rPr>
                <w:rFonts w:ascii="Times New Roman" w:hAnsi="Times New Roman" w:cs="Times New Roman"/>
                <w:sz w:val="20"/>
              </w:rPr>
            </w:pPr>
            <w:r w:rsidRPr="00026D8F">
              <w:rPr>
                <w:rFonts w:ascii="Times New Roman" w:hAnsi="Times New Roman" w:cs="Times New Roman"/>
                <w:sz w:val="20"/>
              </w:rPr>
              <w:t>23 172,5</w:t>
            </w:r>
          </w:p>
        </w:tc>
        <w:tc>
          <w:tcPr>
            <w:tcW w:w="992" w:type="dxa"/>
          </w:tcPr>
          <w:p w:rsidR="00320A74" w:rsidRPr="00026D8F" w:rsidRDefault="00320A74" w:rsidP="005B53B6">
            <w:pPr>
              <w:pStyle w:val="ConsPlusNormal"/>
              <w:jc w:val="center"/>
              <w:rPr>
                <w:rFonts w:ascii="Times New Roman" w:hAnsi="Times New Roman" w:cs="Times New Roman"/>
                <w:sz w:val="20"/>
              </w:rPr>
            </w:pPr>
            <w:r w:rsidRPr="00026D8F">
              <w:rPr>
                <w:rFonts w:ascii="Times New Roman" w:hAnsi="Times New Roman" w:cs="Times New Roman"/>
                <w:sz w:val="20"/>
              </w:rPr>
              <w:t>22 955,</w:t>
            </w:r>
            <w:r w:rsidR="005B53B6">
              <w:rPr>
                <w:rFonts w:ascii="Times New Roman" w:hAnsi="Times New Roman" w:cs="Times New Roman"/>
                <w:sz w:val="20"/>
              </w:rPr>
              <w:t>0</w:t>
            </w:r>
          </w:p>
        </w:tc>
        <w:tc>
          <w:tcPr>
            <w:tcW w:w="993" w:type="dxa"/>
          </w:tcPr>
          <w:p w:rsidR="00320A74" w:rsidRPr="00026D8F" w:rsidRDefault="00320A74" w:rsidP="00093CA5">
            <w:pPr>
              <w:pStyle w:val="ConsPlusNormal"/>
              <w:jc w:val="center"/>
              <w:rPr>
                <w:rFonts w:ascii="Times New Roman" w:hAnsi="Times New Roman" w:cs="Times New Roman"/>
                <w:sz w:val="20"/>
              </w:rPr>
            </w:pPr>
            <w:r w:rsidRPr="00026D8F">
              <w:rPr>
                <w:rFonts w:ascii="Times New Roman" w:hAnsi="Times New Roman" w:cs="Times New Roman"/>
                <w:sz w:val="20"/>
              </w:rPr>
              <w:t>22 955,1</w:t>
            </w:r>
          </w:p>
        </w:tc>
        <w:tc>
          <w:tcPr>
            <w:tcW w:w="992" w:type="dxa"/>
          </w:tcPr>
          <w:p w:rsidR="00320A74" w:rsidRPr="00026D8F" w:rsidRDefault="00320A74" w:rsidP="00093CA5">
            <w:pPr>
              <w:pStyle w:val="ConsPlusNormal"/>
              <w:jc w:val="center"/>
              <w:rPr>
                <w:rFonts w:ascii="Times New Roman" w:hAnsi="Times New Roman" w:cs="Times New Roman"/>
                <w:sz w:val="20"/>
              </w:rPr>
            </w:pPr>
            <w:r w:rsidRPr="00026D8F">
              <w:rPr>
                <w:rFonts w:ascii="Times New Roman" w:hAnsi="Times New Roman" w:cs="Times New Roman"/>
                <w:sz w:val="20"/>
              </w:rPr>
              <w:t>22 955,1</w:t>
            </w:r>
          </w:p>
        </w:tc>
        <w:tc>
          <w:tcPr>
            <w:tcW w:w="1560" w:type="dxa"/>
            <w:vMerge w:val="restart"/>
          </w:tcPr>
          <w:p w:rsidR="00320A74" w:rsidRPr="00026D8F" w:rsidRDefault="00320A74"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городского округа Электросталь</w:t>
            </w:r>
          </w:p>
        </w:tc>
        <w:tc>
          <w:tcPr>
            <w:tcW w:w="925" w:type="dxa"/>
            <w:vMerge w:val="restart"/>
          </w:tcPr>
          <w:p w:rsidR="00320A74" w:rsidRPr="00026D8F" w:rsidRDefault="00320A74"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127C6D" w:rsidRPr="00026D8F" w:rsidTr="003E066C">
        <w:tc>
          <w:tcPr>
            <w:tcW w:w="567" w:type="dxa"/>
            <w:vMerge/>
          </w:tcPr>
          <w:p w:rsidR="00127C6D" w:rsidRPr="00026D8F" w:rsidRDefault="00127C6D" w:rsidP="00093CA5">
            <w:pPr>
              <w:jc w:val="center"/>
              <w:rPr>
                <w:rFonts w:cs="Times New Roman"/>
                <w:sz w:val="20"/>
                <w:szCs w:val="20"/>
              </w:rPr>
            </w:pPr>
          </w:p>
        </w:tc>
        <w:tc>
          <w:tcPr>
            <w:tcW w:w="1769" w:type="dxa"/>
            <w:vMerge/>
          </w:tcPr>
          <w:p w:rsidR="00127C6D" w:rsidRPr="00026D8F" w:rsidRDefault="00127C6D" w:rsidP="00093CA5">
            <w:pPr>
              <w:rPr>
                <w:rFonts w:cs="Times New Roman"/>
                <w:sz w:val="20"/>
                <w:szCs w:val="20"/>
              </w:rPr>
            </w:pPr>
          </w:p>
        </w:tc>
        <w:tc>
          <w:tcPr>
            <w:tcW w:w="1267" w:type="dxa"/>
            <w:vMerge/>
          </w:tcPr>
          <w:p w:rsidR="00127C6D" w:rsidRPr="00026D8F" w:rsidRDefault="00127C6D" w:rsidP="00093CA5">
            <w:pPr>
              <w:jc w:val="center"/>
              <w:rPr>
                <w:rFonts w:cs="Times New Roman"/>
                <w:sz w:val="20"/>
                <w:szCs w:val="20"/>
              </w:rPr>
            </w:pPr>
          </w:p>
        </w:tc>
        <w:tc>
          <w:tcPr>
            <w:tcW w:w="1710" w:type="dxa"/>
          </w:tcPr>
          <w:p w:rsidR="00127C6D" w:rsidRPr="00026D8F" w:rsidRDefault="00127C6D"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127C6D" w:rsidRPr="00026D8F" w:rsidRDefault="00127C6D" w:rsidP="00093CA5">
            <w:pPr>
              <w:jc w:val="center"/>
            </w:pPr>
            <w:r w:rsidRPr="00026D8F">
              <w:rPr>
                <w:rFonts w:cs="Times New Roman"/>
                <w:sz w:val="20"/>
              </w:rPr>
              <w:t>23 091,4</w:t>
            </w:r>
          </w:p>
        </w:tc>
        <w:tc>
          <w:tcPr>
            <w:tcW w:w="1350" w:type="dxa"/>
          </w:tcPr>
          <w:p w:rsidR="00127C6D" w:rsidRPr="004C458E" w:rsidRDefault="00127C6D" w:rsidP="00127C6D">
            <w:pPr>
              <w:jc w:val="center"/>
            </w:pPr>
            <w:r w:rsidRPr="004C458E">
              <w:rPr>
                <w:rFonts w:cs="Times New Roman"/>
                <w:sz w:val="20"/>
              </w:rPr>
              <w:t>115 125,8</w:t>
            </w:r>
          </w:p>
        </w:tc>
        <w:tc>
          <w:tcPr>
            <w:tcW w:w="992" w:type="dxa"/>
          </w:tcPr>
          <w:p w:rsidR="00127C6D" w:rsidRPr="004C458E" w:rsidRDefault="00127C6D" w:rsidP="00127C6D">
            <w:pPr>
              <w:jc w:val="center"/>
            </w:pPr>
            <w:r w:rsidRPr="004C458E">
              <w:rPr>
                <w:rFonts w:cs="Times New Roman"/>
                <w:sz w:val="20"/>
              </w:rPr>
              <w:t>23 088,0</w:t>
            </w:r>
          </w:p>
        </w:tc>
        <w:tc>
          <w:tcPr>
            <w:tcW w:w="992" w:type="dxa"/>
          </w:tcPr>
          <w:p w:rsidR="00127C6D" w:rsidRPr="00026D8F" w:rsidRDefault="00127C6D" w:rsidP="00093CA5">
            <w:pPr>
              <w:pStyle w:val="ConsPlusNormal"/>
              <w:jc w:val="center"/>
              <w:rPr>
                <w:rFonts w:ascii="Times New Roman" w:hAnsi="Times New Roman" w:cs="Times New Roman"/>
                <w:sz w:val="20"/>
              </w:rPr>
            </w:pPr>
            <w:r w:rsidRPr="00026D8F">
              <w:rPr>
                <w:rFonts w:ascii="Times New Roman" w:hAnsi="Times New Roman" w:cs="Times New Roman"/>
                <w:sz w:val="20"/>
              </w:rPr>
              <w:t>23 172,5</w:t>
            </w:r>
          </w:p>
        </w:tc>
        <w:tc>
          <w:tcPr>
            <w:tcW w:w="992" w:type="dxa"/>
          </w:tcPr>
          <w:p w:rsidR="00127C6D" w:rsidRPr="00026D8F" w:rsidRDefault="00127C6D" w:rsidP="005B53B6">
            <w:pPr>
              <w:pStyle w:val="ConsPlusNormal"/>
              <w:jc w:val="center"/>
              <w:rPr>
                <w:rFonts w:ascii="Times New Roman" w:hAnsi="Times New Roman" w:cs="Times New Roman"/>
                <w:sz w:val="20"/>
              </w:rPr>
            </w:pPr>
            <w:r w:rsidRPr="00026D8F">
              <w:rPr>
                <w:rFonts w:ascii="Times New Roman" w:hAnsi="Times New Roman" w:cs="Times New Roman"/>
                <w:sz w:val="20"/>
              </w:rPr>
              <w:t>22 955,</w:t>
            </w:r>
            <w:r w:rsidR="005B53B6">
              <w:rPr>
                <w:rFonts w:ascii="Times New Roman" w:hAnsi="Times New Roman" w:cs="Times New Roman"/>
                <w:sz w:val="20"/>
              </w:rPr>
              <w:t>0</w:t>
            </w:r>
          </w:p>
        </w:tc>
        <w:tc>
          <w:tcPr>
            <w:tcW w:w="993" w:type="dxa"/>
          </w:tcPr>
          <w:p w:rsidR="00127C6D" w:rsidRPr="00026D8F" w:rsidRDefault="00127C6D" w:rsidP="00093CA5">
            <w:pPr>
              <w:pStyle w:val="ConsPlusNormal"/>
              <w:jc w:val="center"/>
              <w:rPr>
                <w:rFonts w:ascii="Times New Roman" w:hAnsi="Times New Roman" w:cs="Times New Roman"/>
                <w:sz w:val="20"/>
              </w:rPr>
            </w:pPr>
            <w:r w:rsidRPr="00026D8F">
              <w:rPr>
                <w:rFonts w:ascii="Times New Roman" w:hAnsi="Times New Roman" w:cs="Times New Roman"/>
                <w:sz w:val="20"/>
              </w:rPr>
              <w:t>22 955,1</w:t>
            </w:r>
          </w:p>
        </w:tc>
        <w:tc>
          <w:tcPr>
            <w:tcW w:w="992" w:type="dxa"/>
          </w:tcPr>
          <w:p w:rsidR="00127C6D" w:rsidRPr="00026D8F" w:rsidRDefault="00127C6D" w:rsidP="00093CA5">
            <w:pPr>
              <w:pStyle w:val="ConsPlusNormal"/>
              <w:jc w:val="center"/>
              <w:rPr>
                <w:rFonts w:ascii="Times New Roman" w:hAnsi="Times New Roman" w:cs="Times New Roman"/>
                <w:sz w:val="20"/>
              </w:rPr>
            </w:pPr>
            <w:r w:rsidRPr="00026D8F">
              <w:rPr>
                <w:rFonts w:ascii="Times New Roman" w:hAnsi="Times New Roman" w:cs="Times New Roman"/>
                <w:sz w:val="20"/>
              </w:rPr>
              <w:t>22 955,1</w:t>
            </w:r>
          </w:p>
        </w:tc>
        <w:tc>
          <w:tcPr>
            <w:tcW w:w="1560" w:type="dxa"/>
            <w:vMerge/>
          </w:tcPr>
          <w:p w:rsidR="00127C6D" w:rsidRPr="00026D8F" w:rsidRDefault="00127C6D" w:rsidP="00093CA5">
            <w:pPr>
              <w:pStyle w:val="ConsPlusNormal"/>
              <w:rPr>
                <w:rFonts w:ascii="Times New Roman" w:hAnsi="Times New Roman" w:cs="Times New Roman"/>
                <w:sz w:val="20"/>
              </w:rPr>
            </w:pPr>
          </w:p>
        </w:tc>
        <w:tc>
          <w:tcPr>
            <w:tcW w:w="925" w:type="dxa"/>
            <w:vMerge/>
          </w:tcPr>
          <w:p w:rsidR="00127C6D" w:rsidRPr="00026D8F" w:rsidRDefault="00127C6D" w:rsidP="00093CA5">
            <w:pPr>
              <w:pStyle w:val="ConsPlusNormal"/>
              <w:rPr>
                <w:rFonts w:ascii="Times New Roman" w:hAnsi="Times New Roman" w:cs="Times New Roman"/>
                <w:sz w:val="20"/>
              </w:rPr>
            </w:pPr>
          </w:p>
        </w:tc>
      </w:tr>
      <w:tr w:rsidR="00127C6D" w:rsidRPr="00026D8F" w:rsidTr="003E066C">
        <w:tc>
          <w:tcPr>
            <w:tcW w:w="567" w:type="dxa"/>
            <w:vMerge w:val="restart"/>
          </w:tcPr>
          <w:p w:rsidR="00127C6D" w:rsidRPr="00026D8F" w:rsidRDefault="00127C6D" w:rsidP="00093CA5">
            <w:pPr>
              <w:jc w:val="center"/>
              <w:rPr>
                <w:rFonts w:cs="Times New Roman"/>
                <w:sz w:val="20"/>
                <w:szCs w:val="20"/>
              </w:rPr>
            </w:pPr>
            <w:r w:rsidRPr="00026D8F">
              <w:rPr>
                <w:rFonts w:cs="Times New Roman"/>
                <w:sz w:val="20"/>
                <w:szCs w:val="20"/>
              </w:rPr>
              <w:t>1.4.1</w:t>
            </w:r>
          </w:p>
        </w:tc>
        <w:tc>
          <w:tcPr>
            <w:tcW w:w="1769" w:type="dxa"/>
            <w:vMerge w:val="restart"/>
          </w:tcPr>
          <w:p w:rsidR="00127C6D" w:rsidRPr="00026D8F" w:rsidRDefault="00127C6D" w:rsidP="00093CA5">
            <w:pPr>
              <w:rPr>
                <w:rFonts w:cs="Times New Roman"/>
                <w:sz w:val="20"/>
                <w:szCs w:val="20"/>
              </w:rPr>
            </w:pPr>
            <w:r w:rsidRPr="00026D8F">
              <w:rPr>
                <w:rFonts w:cs="Times New Roman"/>
                <w:sz w:val="20"/>
              </w:rPr>
              <w:t>Финансовое управление Администрации городского округа Электросталь Московской области</w:t>
            </w:r>
          </w:p>
        </w:tc>
        <w:tc>
          <w:tcPr>
            <w:tcW w:w="1267" w:type="dxa"/>
            <w:vMerge w:val="restart"/>
          </w:tcPr>
          <w:p w:rsidR="00127C6D" w:rsidRPr="00026D8F" w:rsidRDefault="00127C6D" w:rsidP="00093CA5">
            <w:pPr>
              <w:jc w:val="center"/>
              <w:rPr>
                <w:rFonts w:cs="Times New Roman"/>
                <w:sz w:val="20"/>
                <w:szCs w:val="20"/>
              </w:rPr>
            </w:pPr>
            <w:r w:rsidRPr="00026D8F">
              <w:rPr>
                <w:rFonts w:cs="Times New Roman"/>
                <w:sz w:val="20"/>
              </w:rPr>
              <w:t>2020-2024</w:t>
            </w:r>
          </w:p>
        </w:tc>
        <w:tc>
          <w:tcPr>
            <w:tcW w:w="1710" w:type="dxa"/>
          </w:tcPr>
          <w:p w:rsidR="00127C6D" w:rsidRPr="00026D8F" w:rsidRDefault="00127C6D"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127C6D" w:rsidRPr="00026D8F" w:rsidRDefault="00127C6D" w:rsidP="00093CA5">
            <w:pPr>
              <w:pStyle w:val="ConsPlusNormal"/>
              <w:jc w:val="center"/>
              <w:rPr>
                <w:rFonts w:ascii="Times New Roman" w:hAnsi="Times New Roman" w:cs="Times New Roman"/>
                <w:sz w:val="20"/>
              </w:rPr>
            </w:pPr>
            <w:r w:rsidRPr="00026D8F">
              <w:rPr>
                <w:rFonts w:ascii="Times New Roman" w:hAnsi="Times New Roman" w:cs="Times New Roman"/>
                <w:sz w:val="20"/>
              </w:rPr>
              <w:t>23 091,4</w:t>
            </w:r>
          </w:p>
        </w:tc>
        <w:tc>
          <w:tcPr>
            <w:tcW w:w="1350" w:type="dxa"/>
          </w:tcPr>
          <w:p w:rsidR="00127C6D" w:rsidRPr="004C458E" w:rsidRDefault="00127C6D" w:rsidP="00127C6D">
            <w:pPr>
              <w:jc w:val="center"/>
            </w:pPr>
            <w:r w:rsidRPr="004C458E">
              <w:rPr>
                <w:rFonts w:cs="Times New Roman"/>
                <w:sz w:val="20"/>
              </w:rPr>
              <w:t>115 125,8</w:t>
            </w:r>
          </w:p>
        </w:tc>
        <w:tc>
          <w:tcPr>
            <w:tcW w:w="992" w:type="dxa"/>
          </w:tcPr>
          <w:p w:rsidR="00127C6D" w:rsidRPr="004C458E" w:rsidRDefault="00127C6D" w:rsidP="00127C6D">
            <w:pPr>
              <w:jc w:val="center"/>
            </w:pPr>
            <w:r w:rsidRPr="004C458E">
              <w:rPr>
                <w:rFonts w:cs="Times New Roman"/>
                <w:sz w:val="20"/>
              </w:rPr>
              <w:t>23 088,0</w:t>
            </w:r>
          </w:p>
        </w:tc>
        <w:tc>
          <w:tcPr>
            <w:tcW w:w="992" w:type="dxa"/>
          </w:tcPr>
          <w:p w:rsidR="00127C6D" w:rsidRPr="00026D8F" w:rsidRDefault="00127C6D" w:rsidP="00093CA5">
            <w:pPr>
              <w:pStyle w:val="ConsPlusNormal"/>
              <w:jc w:val="center"/>
              <w:rPr>
                <w:rFonts w:ascii="Times New Roman" w:hAnsi="Times New Roman" w:cs="Times New Roman"/>
                <w:sz w:val="20"/>
              </w:rPr>
            </w:pPr>
            <w:r w:rsidRPr="00026D8F">
              <w:rPr>
                <w:rFonts w:ascii="Times New Roman" w:hAnsi="Times New Roman" w:cs="Times New Roman"/>
                <w:sz w:val="20"/>
              </w:rPr>
              <w:t>23 172,5</w:t>
            </w:r>
          </w:p>
        </w:tc>
        <w:tc>
          <w:tcPr>
            <w:tcW w:w="992" w:type="dxa"/>
          </w:tcPr>
          <w:p w:rsidR="00127C6D" w:rsidRPr="00026D8F" w:rsidRDefault="00127C6D" w:rsidP="005B53B6">
            <w:pPr>
              <w:pStyle w:val="ConsPlusNormal"/>
              <w:jc w:val="center"/>
              <w:rPr>
                <w:rFonts w:ascii="Times New Roman" w:hAnsi="Times New Roman" w:cs="Times New Roman"/>
                <w:sz w:val="20"/>
              </w:rPr>
            </w:pPr>
            <w:r w:rsidRPr="00026D8F">
              <w:rPr>
                <w:rFonts w:ascii="Times New Roman" w:hAnsi="Times New Roman" w:cs="Times New Roman"/>
                <w:sz w:val="20"/>
              </w:rPr>
              <w:t>22 955,</w:t>
            </w:r>
            <w:r w:rsidR="005B53B6">
              <w:rPr>
                <w:rFonts w:ascii="Times New Roman" w:hAnsi="Times New Roman" w:cs="Times New Roman"/>
                <w:sz w:val="20"/>
              </w:rPr>
              <w:t>0</w:t>
            </w:r>
          </w:p>
        </w:tc>
        <w:tc>
          <w:tcPr>
            <w:tcW w:w="993" w:type="dxa"/>
          </w:tcPr>
          <w:p w:rsidR="00127C6D" w:rsidRPr="00026D8F" w:rsidRDefault="00127C6D" w:rsidP="00093CA5">
            <w:pPr>
              <w:pStyle w:val="ConsPlusNormal"/>
              <w:jc w:val="center"/>
              <w:rPr>
                <w:rFonts w:ascii="Times New Roman" w:hAnsi="Times New Roman" w:cs="Times New Roman"/>
                <w:sz w:val="20"/>
              </w:rPr>
            </w:pPr>
            <w:r w:rsidRPr="00026D8F">
              <w:rPr>
                <w:rFonts w:ascii="Times New Roman" w:hAnsi="Times New Roman" w:cs="Times New Roman"/>
                <w:sz w:val="20"/>
              </w:rPr>
              <w:t>22 955,1</w:t>
            </w:r>
          </w:p>
        </w:tc>
        <w:tc>
          <w:tcPr>
            <w:tcW w:w="992" w:type="dxa"/>
          </w:tcPr>
          <w:p w:rsidR="00127C6D" w:rsidRPr="00026D8F" w:rsidRDefault="00127C6D" w:rsidP="00093CA5">
            <w:pPr>
              <w:pStyle w:val="ConsPlusNormal"/>
              <w:jc w:val="center"/>
              <w:rPr>
                <w:rFonts w:ascii="Times New Roman" w:hAnsi="Times New Roman" w:cs="Times New Roman"/>
                <w:sz w:val="20"/>
              </w:rPr>
            </w:pPr>
            <w:r w:rsidRPr="00026D8F">
              <w:rPr>
                <w:rFonts w:ascii="Times New Roman" w:hAnsi="Times New Roman" w:cs="Times New Roman"/>
                <w:sz w:val="20"/>
              </w:rPr>
              <w:t>22 955,1</w:t>
            </w:r>
          </w:p>
        </w:tc>
        <w:tc>
          <w:tcPr>
            <w:tcW w:w="1560" w:type="dxa"/>
            <w:vMerge w:val="restart"/>
          </w:tcPr>
          <w:p w:rsidR="00127C6D" w:rsidRPr="00026D8F" w:rsidRDefault="00127C6D"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городского округа Электросталь</w:t>
            </w:r>
          </w:p>
        </w:tc>
        <w:tc>
          <w:tcPr>
            <w:tcW w:w="925" w:type="dxa"/>
            <w:vMerge w:val="restart"/>
          </w:tcPr>
          <w:p w:rsidR="00127C6D" w:rsidRPr="00026D8F" w:rsidRDefault="00127C6D"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финансирования деятельности  Финансового управления Администрации городского округа Электросталь</w:t>
            </w:r>
          </w:p>
        </w:tc>
      </w:tr>
      <w:tr w:rsidR="00127C6D" w:rsidRPr="00026D8F" w:rsidTr="003E066C">
        <w:tc>
          <w:tcPr>
            <w:tcW w:w="567" w:type="dxa"/>
            <w:vMerge/>
          </w:tcPr>
          <w:p w:rsidR="00127C6D" w:rsidRPr="00026D8F" w:rsidRDefault="00127C6D" w:rsidP="00093CA5">
            <w:pPr>
              <w:jc w:val="center"/>
              <w:rPr>
                <w:rFonts w:cs="Times New Roman"/>
                <w:sz w:val="20"/>
                <w:szCs w:val="20"/>
              </w:rPr>
            </w:pPr>
          </w:p>
        </w:tc>
        <w:tc>
          <w:tcPr>
            <w:tcW w:w="1769" w:type="dxa"/>
            <w:vMerge/>
          </w:tcPr>
          <w:p w:rsidR="00127C6D" w:rsidRPr="00026D8F" w:rsidRDefault="00127C6D" w:rsidP="00093CA5">
            <w:pPr>
              <w:rPr>
                <w:rFonts w:cs="Times New Roman"/>
                <w:sz w:val="20"/>
                <w:szCs w:val="20"/>
              </w:rPr>
            </w:pPr>
          </w:p>
        </w:tc>
        <w:tc>
          <w:tcPr>
            <w:tcW w:w="1267" w:type="dxa"/>
            <w:vMerge/>
          </w:tcPr>
          <w:p w:rsidR="00127C6D" w:rsidRPr="00026D8F" w:rsidRDefault="00127C6D" w:rsidP="00093CA5">
            <w:pPr>
              <w:jc w:val="center"/>
              <w:rPr>
                <w:rFonts w:cs="Times New Roman"/>
                <w:sz w:val="20"/>
                <w:szCs w:val="20"/>
              </w:rPr>
            </w:pPr>
          </w:p>
        </w:tc>
        <w:tc>
          <w:tcPr>
            <w:tcW w:w="1710" w:type="dxa"/>
          </w:tcPr>
          <w:p w:rsidR="00127C6D" w:rsidRPr="00026D8F" w:rsidRDefault="00127C6D"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127C6D" w:rsidRPr="00026D8F" w:rsidRDefault="00127C6D" w:rsidP="00093CA5">
            <w:pPr>
              <w:pStyle w:val="ConsPlusNormal"/>
              <w:jc w:val="center"/>
              <w:rPr>
                <w:rFonts w:ascii="Times New Roman" w:hAnsi="Times New Roman" w:cs="Times New Roman"/>
                <w:sz w:val="20"/>
              </w:rPr>
            </w:pPr>
            <w:r w:rsidRPr="00026D8F">
              <w:rPr>
                <w:rFonts w:ascii="Times New Roman" w:hAnsi="Times New Roman" w:cs="Times New Roman"/>
                <w:sz w:val="20"/>
              </w:rPr>
              <w:t>23 091,4</w:t>
            </w:r>
          </w:p>
        </w:tc>
        <w:tc>
          <w:tcPr>
            <w:tcW w:w="1350" w:type="dxa"/>
          </w:tcPr>
          <w:p w:rsidR="00127C6D" w:rsidRPr="004C458E" w:rsidRDefault="00127C6D" w:rsidP="00127C6D">
            <w:pPr>
              <w:jc w:val="center"/>
            </w:pPr>
            <w:r w:rsidRPr="004C458E">
              <w:rPr>
                <w:rFonts w:cs="Times New Roman"/>
                <w:sz w:val="20"/>
              </w:rPr>
              <w:t>115 125,8</w:t>
            </w:r>
          </w:p>
        </w:tc>
        <w:tc>
          <w:tcPr>
            <w:tcW w:w="992" w:type="dxa"/>
          </w:tcPr>
          <w:p w:rsidR="00127C6D" w:rsidRPr="004C458E" w:rsidRDefault="00127C6D" w:rsidP="00127C6D">
            <w:pPr>
              <w:jc w:val="center"/>
            </w:pPr>
            <w:r w:rsidRPr="004C458E">
              <w:rPr>
                <w:rFonts w:cs="Times New Roman"/>
                <w:sz w:val="20"/>
              </w:rPr>
              <w:t>23 088,0</w:t>
            </w:r>
          </w:p>
        </w:tc>
        <w:tc>
          <w:tcPr>
            <w:tcW w:w="992" w:type="dxa"/>
          </w:tcPr>
          <w:p w:rsidR="00127C6D" w:rsidRPr="00026D8F" w:rsidRDefault="00127C6D" w:rsidP="00093CA5">
            <w:pPr>
              <w:pStyle w:val="ConsPlusNormal"/>
              <w:jc w:val="center"/>
              <w:rPr>
                <w:rFonts w:ascii="Times New Roman" w:hAnsi="Times New Roman" w:cs="Times New Roman"/>
                <w:sz w:val="20"/>
              </w:rPr>
            </w:pPr>
            <w:r w:rsidRPr="00026D8F">
              <w:rPr>
                <w:rFonts w:ascii="Times New Roman" w:hAnsi="Times New Roman" w:cs="Times New Roman"/>
                <w:sz w:val="20"/>
              </w:rPr>
              <w:t>23 172,5</w:t>
            </w:r>
          </w:p>
        </w:tc>
        <w:tc>
          <w:tcPr>
            <w:tcW w:w="992" w:type="dxa"/>
          </w:tcPr>
          <w:p w:rsidR="00127C6D" w:rsidRPr="00026D8F" w:rsidRDefault="00127C6D" w:rsidP="005B53B6">
            <w:pPr>
              <w:pStyle w:val="ConsPlusNormal"/>
              <w:jc w:val="center"/>
              <w:rPr>
                <w:rFonts w:ascii="Times New Roman" w:hAnsi="Times New Roman" w:cs="Times New Roman"/>
                <w:sz w:val="20"/>
              </w:rPr>
            </w:pPr>
            <w:r w:rsidRPr="00026D8F">
              <w:rPr>
                <w:rFonts w:ascii="Times New Roman" w:hAnsi="Times New Roman" w:cs="Times New Roman"/>
                <w:sz w:val="20"/>
              </w:rPr>
              <w:t>22 955,</w:t>
            </w:r>
            <w:r w:rsidR="005B53B6">
              <w:rPr>
                <w:rFonts w:ascii="Times New Roman" w:hAnsi="Times New Roman" w:cs="Times New Roman"/>
                <w:sz w:val="20"/>
              </w:rPr>
              <w:t>0</w:t>
            </w:r>
          </w:p>
        </w:tc>
        <w:tc>
          <w:tcPr>
            <w:tcW w:w="993" w:type="dxa"/>
          </w:tcPr>
          <w:p w:rsidR="00127C6D" w:rsidRPr="00026D8F" w:rsidRDefault="00127C6D" w:rsidP="00093CA5">
            <w:pPr>
              <w:pStyle w:val="ConsPlusNormal"/>
              <w:jc w:val="center"/>
              <w:rPr>
                <w:rFonts w:ascii="Times New Roman" w:hAnsi="Times New Roman" w:cs="Times New Roman"/>
                <w:sz w:val="20"/>
              </w:rPr>
            </w:pPr>
            <w:r w:rsidRPr="00026D8F">
              <w:rPr>
                <w:rFonts w:ascii="Times New Roman" w:hAnsi="Times New Roman" w:cs="Times New Roman"/>
                <w:sz w:val="20"/>
              </w:rPr>
              <w:t>22 955,1</w:t>
            </w:r>
          </w:p>
        </w:tc>
        <w:tc>
          <w:tcPr>
            <w:tcW w:w="992" w:type="dxa"/>
          </w:tcPr>
          <w:p w:rsidR="00127C6D" w:rsidRPr="00026D8F" w:rsidRDefault="00127C6D" w:rsidP="00093CA5">
            <w:pPr>
              <w:pStyle w:val="ConsPlusNormal"/>
              <w:jc w:val="center"/>
              <w:rPr>
                <w:rFonts w:ascii="Times New Roman" w:hAnsi="Times New Roman" w:cs="Times New Roman"/>
                <w:sz w:val="20"/>
              </w:rPr>
            </w:pPr>
            <w:r w:rsidRPr="00026D8F">
              <w:rPr>
                <w:rFonts w:ascii="Times New Roman" w:hAnsi="Times New Roman" w:cs="Times New Roman"/>
                <w:sz w:val="20"/>
              </w:rPr>
              <w:t>22 955,1</w:t>
            </w:r>
          </w:p>
        </w:tc>
        <w:tc>
          <w:tcPr>
            <w:tcW w:w="1560" w:type="dxa"/>
            <w:vMerge/>
          </w:tcPr>
          <w:p w:rsidR="00127C6D" w:rsidRPr="00026D8F" w:rsidRDefault="00127C6D" w:rsidP="00093CA5">
            <w:pPr>
              <w:pStyle w:val="ConsPlusNormal"/>
              <w:rPr>
                <w:rFonts w:ascii="Times New Roman" w:hAnsi="Times New Roman" w:cs="Times New Roman"/>
                <w:sz w:val="20"/>
              </w:rPr>
            </w:pPr>
          </w:p>
        </w:tc>
        <w:tc>
          <w:tcPr>
            <w:tcW w:w="925" w:type="dxa"/>
            <w:vMerge/>
          </w:tcPr>
          <w:p w:rsidR="00127C6D" w:rsidRPr="00026D8F" w:rsidRDefault="00127C6D" w:rsidP="00093CA5">
            <w:pPr>
              <w:pStyle w:val="ConsPlusNormal"/>
              <w:rPr>
                <w:rFonts w:ascii="Times New Roman" w:hAnsi="Times New Roman" w:cs="Times New Roman"/>
                <w:sz w:val="20"/>
              </w:rPr>
            </w:pPr>
          </w:p>
        </w:tc>
      </w:tr>
      <w:tr w:rsidR="00EE55C3" w:rsidRPr="00026D8F" w:rsidTr="003E066C">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1.5.</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6</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Расходы на обеспечение деятельности (оказание услуг) муниципальных учреждений – централизованная бухгалтерия муниципального образования</w:t>
            </w:r>
          </w:p>
          <w:p w:rsidR="00EE55C3" w:rsidRPr="00026D8F" w:rsidRDefault="00EE55C3" w:rsidP="00093CA5">
            <w:pPr>
              <w:pStyle w:val="ConsPlusNormal"/>
              <w:rPr>
                <w:rFonts w:ascii="Times New Roman" w:hAnsi="Times New Roman" w:cs="Times New Roman"/>
                <w:sz w:val="20"/>
              </w:rPr>
            </w:pP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68 959,0</w:t>
            </w:r>
          </w:p>
        </w:tc>
        <w:tc>
          <w:tcPr>
            <w:tcW w:w="1350" w:type="dxa"/>
          </w:tcPr>
          <w:p w:rsidR="00EE55C3" w:rsidRPr="004C458E" w:rsidRDefault="00790806" w:rsidP="00093CA5">
            <w:pPr>
              <w:pStyle w:val="ConsPlusNormal"/>
              <w:jc w:val="center"/>
              <w:rPr>
                <w:rFonts w:ascii="Times New Roman" w:hAnsi="Times New Roman" w:cs="Times New Roman"/>
                <w:sz w:val="20"/>
              </w:rPr>
            </w:pPr>
            <w:r w:rsidRPr="004C458E">
              <w:rPr>
                <w:rFonts w:ascii="Times New Roman" w:hAnsi="Times New Roman" w:cs="Times New Roman"/>
                <w:sz w:val="20"/>
              </w:rPr>
              <w:t>344 051,6</w:t>
            </w:r>
          </w:p>
        </w:tc>
        <w:tc>
          <w:tcPr>
            <w:tcW w:w="992" w:type="dxa"/>
          </w:tcPr>
          <w:p w:rsidR="00EE55C3" w:rsidRPr="004C458E" w:rsidRDefault="00790806" w:rsidP="00093CA5">
            <w:pPr>
              <w:pStyle w:val="ConsPlusNormal"/>
              <w:jc w:val="center"/>
              <w:rPr>
                <w:rFonts w:ascii="Times New Roman" w:hAnsi="Times New Roman" w:cs="Times New Roman"/>
                <w:sz w:val="20"/>
              </w:rPr>
            </w:pPr>
            <w:r w:rsidRPr="004C458E">
              <w:rPr>
                <w:rFonts w:ascii="Times New Roman" w:hAnsi="Times New Roman" w:cs="Times New Roman"/>
                <w:sz w:val="20"/>
              </w:rPr>
              <w:t>71 551,6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68 500,0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1560"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МБУ «Централизованная бухгалтерия муниципальных учреждений городского округа Электросталь Московской области»</w:t>
            </w:r>
          </w:p>
        </w:tc>
        <w:tc>
          <w:tcPr>
            <w:tcW w:w="925"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финансирования деятельности МБУ «Централизованная бухгалтерия муниципальных учреждений городского округа Электросталь Московской области»</w:t>
            </w:r>
          </w:p>
        </w:tc>
      </w:tr>
      <w:tr w:rsidR="00EE55C3" w:rsidRPr="00026D8F" w:rsidTr="003E066C">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68 959,0</w:t>
            </w:r>
          </w:p>
        </w:tc>
        <w:tc>
          <w:tcPr>
            <w:tcW w:w="1350" w:type="dxa"/>
          </w:tcPr>
          <w:p w:rsidR="00EE55C3" w:rsidRPr="004C458E" w:rsidRDefault="00790806" w:rsidP="00093CA5">
            <w:pPr>
              <w:pStyle w:val="ConsPlusNormal"/>
              <w:jc w:val="center"/>
              <w:rPr>
                <w:rFonts w:ascii="Times New Roman" w:hAnsi="Times New Roman" w:cs="Times New Roman"/>
                <w:sz w:val="20"/>
              </w:rPr>
            </w:pPr>
            <w:r w:rsidRPr="004C458E">
              <w:rPr>
                <w:rFonts w:ascii="Times New Roman" w:hAnsi="Times New Roman" w:cs="Times New Roman"/>
                <w:sz w:val="20"/>
              </w:rPr>
              <w:t>344 051,6</w:t>
            </w:r>
          </w:p>
        </w:tc>
        <w:tc>
          <w:tcPr>
            <w:tcW w:w="992" w:type="dxa"/>
          </w:tcPr>
          <w:p w:rsidR="00EE55C3" w:rsidRPr="004C458E" w:rsidRDefault="00790806" w:rsidP="00093CA5">
            <w:pPr>
              <w:pStyle w:val="ConsPlusNormal"/>
              <w:jc w:val="center"/>
              <w:rPr>
                <w:rFonts w:ascii="Times New Roman" w:hAnsi="Times New Roman" w:cs="Times New Roman"/>
                <w:sz w:val="20"/>
              </w:rPr>
            </w:pPr>
            <w:r w:rsidRPr="004C458E">
              <w:rPr>
                <w:rFonts w:ascii="Times New Roman" w:hAnsi="Times New Roman" w:cs="Times New Roman"/>
                <w:sz w:val="20"/>
              </w:rPr>
              <w:t>71 551,6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68 500,0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1560" w:type="dxa"/>
            <w:vMerge/>
          </w:tcPr>
          <w:p w:rsidR="00EE55C3" w:rsidRPr="00026D8F" w:rsidRDefault="00EE55C3" w:rsidP="00093CA5">
            <w:pPr>
              <w:pStyle w:val="ConsPlusNormal"/>
              <w:rPr>
                <w:rFonts w:ascii="Times New Roman" w:hAnsi="Times New Roman" w:cs="Times New Roman"/>
                <w:sz w:val="20"/>
              </w:rPr>
            </w:pPr>
          </w:p>
        </w:tc>
        <w:tc>
          <w:tcPr>
            <w:tcW w:w="925" w:type="dxa"/>
            <w:vMerge/>
          </w:tcPr>
          <w:p w:rsidR="00EE55C3" w:rsidRPr="00026D8F" w:rsidRDefault="00EE55C3" w:rsidP="00093CA5">
            <w:pPr>
              <w:pStyle w:val="ConsPlusNormal"/>
              <w:rPr>
                <w:rFonts w:ascii="Times New Roman" w:hAnsi="Times New Roman" w:cs="Times New Roman"/>
                <w:sz w:val="20"/>
              </w:rPr>
            </w:pPr>
          </w:p>
        </w:tc>
      </w:tr>
      <w:tr w:rsidR="00790806" w:rsidRPr="00026D8F" w:rsidTr="003E066C">
        <w:tc>
          <w:tcPr>
            <w:tcW w:w="567" w:type="dxa"/>
            <w:vMerge w:val="restart"/>
          </w:tcPr>
          <w:p w:rsidR="00790806" w:rsidRPr="00026D8F" w:rsidRDefault="00790806" w:rsidP="00093CA5">
            <w:pPr>
              <w:jc w:val="center"/>
              <w:rPr>
                <w:rFonts w:cs="Times New Roman"/>
                <w:sz w:val="20"/>
                <w:szCs w:val="20"/>
              </w:rPr>
            </w:pPr>
            <w:r w:rsidRPr="00026D8F">
              <w:rPr>
                <w:rFonts w:cs="Times New Roman"/>
                <w:sz w:val="20"/>
                <w:szCs w:val="20"/>
              </w:rPr>
              <w:t>1.5.1</w:t>
            </w:r>
          </w:p>
        </w:tc>
        <w:tc>
          <w:tcPr>
            <w:tcW w:w="1769" w:type="dxa"/>
            <w:vMerge w:val="restart"/>
          </w:tcPr>
          <w:p w:rsidR="00790806" w:rsidRPr="00026D8F" w:rsidRDefault="00790806" w:rsidP="00093CA5">
            <w:pPr>
              <w:rPr>
                <w:rFonts w:cs="Times New Roman"/>
                <w:sz w:val="20"/>
                <w:szCs w:val="20"/>
              </w:rPr>
            </w:pPr>
            <w:r w:rsidRPr="00026D8F">
              <w:rPr>
                <w:rFonts w:cs="Times New Roman"/>
                <w:sz w:val="20"/>
              </w:rPr>
              <w:t>Муниципальное бюджетное учреждение «Централизованная бухгалтерия муниципальных учреждений городского округа Электросталь Московской области»</w:t>
            </w:r>
          </w:p>
        </w:tc>
        <w:tc>
          <w:tcPr>
            <w:tcW w:w="1267" w:type="dxa"/>
            <w:vMerge w:val="restart"/>
          </w:tcPr>
          <w:p w:rsidR="00790806" w:rsidRPr="00026D8F" w:rsidRDefault="00790806" w:rsidP="00093CA5">
            <w:pPr>
              <w:jc w:val="center"/>
              <w:rPr>
                <w:rFonts w:cs="Times New Roman"/>
                <w:sz w:val="20"/>
                <w:szCs w:val="20"/>
              </w:rPr>
            </w:pPr>
            <w:r w:rsidRPr="00026D8F">
              <w:rPr>
                <w:rFonts w:cs="Times New Roman"/>
                <w:sz w:val="20"/>
              </w:rPr>
              <w:t>2020-2024</w:t>
            </w:r>
          </w:p>
        </w:tc>
        <w:tc>
          <w:tcPr>
            <w:tcW w:w="1710" w:type="dxa"/>
          </w:tcPr>
          <w:p w:rsidR="00790806" w:rsidRPr="00026D8F" w:rsidRDefault="00790806"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790806" w:rsidRPr="00026D8F" w:rsidRDefault="00790806" w:rsidP="00093CA5">
            <w:pPr>
              <w:pStyle w:val="ConsPlusNormal"/>
              <w:jc w:val="center"/>
              <w:rPr>
                <w:rFonts w:ascii="Times New Roman" w:hAnsi="Times New Roman" w:cs="Times New Roman"/>
                <w:sz w:val="20"/>
              </w:rPr>
            </w:pPr>
            <w:r w:rsidRPr="00026D8F">
              <w:rPr>
                <w:rFonts w:ascii="Times New Roman" w:hAnsi="Times New Roman" w:cs="Times New Roman"/>
                <w:sz w:val="20"/>
              </w:rPr>
              <w:t>68 959,0</w:t>
            </w:r>
          </w:p>
        </w:tc>
        <w:tc>
          <w:tcPr>
            <w:tcW w:w="1350" w:type="dxa"/>
          </w:tcPr>
          <w:p w:rsidR="00790806" w:rsidRPr="004C458E" w:rsidRDefault="00790806" w:rsidP="00BF45C2">
            <w:pPr>
              <w:pStyle w:val="ConsPlusNormal"/>
              <w:jc w:val="center"/>
              <w:rPr>
                <w:rFonts w:ascii="Times New Roman" w:hAnsi="Times New Roman" w:cs="Times New Roman"/>
                <w:sz w:val="20"/>
              </w:rPr>
            </w:pPr>
            <w:r w:rsidRPr="004C458E">
              <w:rPr>
                <w:rFonts w:ascii="Times New Roman" w:hAnsi="Times New Roman" w:cs="Times New Roman"/>
                <w:sz w:val="20"/>
              </w:rPr>
              <w:t>344 051,6</w:t>
            </w:r>
          </w:p>
        </w:tc>
        <w:tc>
          <w:tcPr>
            <w:tcW w:w="992" w:type="dxa"/>
          </w:tcPr>
          <w:p w:rsidR="00790806" w:rsidRPr="004C458E" w:rsidRDefault="00790806" w:rsidP="00BF45C2">
            <w:pPr>
              <w:pStyle w:val="ConsPlusNormal"/>
              <w:jc w:val="center"/>
              <w:rPr>
                <w:rFonts w:ascii="Times New Roman" w:hAnsi="Times New Roman" w:cs="Times New Roman"/>
                <w:sz w:val="20"/>
              </w:rPr>
            </w:pPr>
            <w:r w:rsidRPr="004C458E">
              <w:rPr>
                <w:rFonts w:ascii="Times New Roman" w:hAnsi="Times New Roman" w:cs="Times New Roman"/>
                <w:sz w:val="20"/>
              </w:rPr>
              <w:t>71 551,6</w:t>
            </w:r>
          </w:p>
        </w:tc>
        <w:tc>
          <w:tcPr>
            <w:tcW w:w="992" w:type="dxa"/>
          </w:tcPr>
          <w:p w:rsidR="00790806" w:rsidRPr="00026D8F" w:rsidRDefault="00790806" w:rsidP="00093CA5">
            <w:pPr>
              <w:pStyle w:val="ConsPlusNormal"/>
              <w:jc w:val="center"/>
              <w:rPr>
                <w:rFonts w:ascii="Times New Roman" w:hAnsi="Times New Roman" w:cs="Times New Roman"/>
                <w:sz w:val="20"/>
              </w:rPr>
            </w:pPr>
            <w:r w:rsidRPr="00026D8F">
              <w:rPr>
                <w:rFonts w:ascii="Times New Roman" w:hAnsi="Times New Roman" w:cs="Times New Roman"/>
                <w:sz w:val="20"/>
              </w:rPr>
              <w:t>68 500,0</w:t>
            </w:r>
          </w:p>
        </w:tc>
        <w:tc>
          <w:tcPr>
            <w:tcW w:w="992" w:type="dxa"/>
          </w:tcPr>
          <w:p w:rsidR="00790806" w:rsidRPr="00026D8F" w:rsidRDefault="00790806"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993" w:type="dxa"/>
          </w:tcPr>
          <w:p w:rsidR="00790806" w:rsidRPr="00026D8F" w:rsidRDefault="00790806"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992" w:type="dxa"/>
          </w:tcPr>
          <w:p w:rsidR="00790806" w:rsidRPr="00026D8F" w:rsidRDefault="00790806"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1560" w:type="dxa"/>
            <w:vMerge w:val="restart"/>
          </w:tcPr>
          <w:p w:rsidR="00790806" w:rsidRPr="00026D8F" w:rsidRDefault="00790806" w:rsidP="00093CA5">
            <w:pPr>
              <w:pStyle w:val="ConsPlusNormal"/>
              <w:rPr>
                <w:rFonts w:ascii="Times New Roman" w:hAnsi="Times New Roman" w:cs="Times New Roman"/>
                <w:sz w:val="20"/>
              </w:rPr>
            </w:pPr>
            <w:r w:rsidRPr="00026D8F">
              <w:rPr>
                <w:rFonts w:ascii="Times New Roman" w:hAnsi="Times New Roman" w:cs="Times New Roman"/>
                <w:sz w:val="20"/>
              </w:rPr>
              <w:t>МБУ «Централизованная бухгалтерия муниципальных учреждений городского округа Электросталь Московской области»</w:t>
            </w:r>
          </w:p>
        </w:tc>
        <w:tc>
          <w:tcPr>
            <w:tcW w:w="925" w:type="dxa"/>
            <w:vMerge w:val="restart"/>
          </w:tcPr>
          <w:p w:rsidR="00790806" w:rsidRPr="00026D8F" w:rsidRDefault="00790806"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финансирования деятельности МБУ «Централизованная бухгалтерия муниципальных учрежде</w:t>
            </w:r>
            <w:r w:rsidRPr="00026D8F">
              <w:rPr>
                <w:rFonts w:ascii="Times New Roman" w:hAnsi="Times New Roman" w:cs="Times New Roman"/>
                <w:sz w:val="20"/>
              </w:rPr>
              <w:lastRenderedPageBreak/>
              <w:t>ний городского округа Электросталь Московской области»</w:t>
            </w:r>
          </w:p>
        </w:tc>
      </w:tr>
      <w:tr w:rsidR="00790806" w:rsidRPr="00026D8F" w:rsidTr="003E066C">
        <w:tc>
          <w:tcPr>
            <w:tcW w:w="567" w:type="dxa"/>
            <w:vMerge/>
          </w:tcPr>
          <w:p w:rsidR="00790806" w:rsidRPr="00026D8F" w:rsidRDefault="00790806" w:rsidP="00093CA5">
            <w:pPr>
              <w:jc w:val="center"/>
              <w:rPr>
                <w:rFonts w:cs="Times New Roman"/>
                <w:sz w:val="20"/>
                <w:szCs w:val="20"/>
              </w:rPr>
            </w:pPr>
          </w:p>
        </w:tc>
        <w:tc>
          <w:tcPr>
            <w:tcW w:w="1769" w:type="dxa"/>
            <w:vMerge/>
          </w:tcPr>
          <w:p w:rsidR="00790806" w:rsidRPr="00026D8F" w:rsidRDefault="00790806" w:rsidP="00093CA5">
            <w:pPr>
              <w:rPr>
                <w:rFonts w:cs="Times New Roman"/>
                <w:sz w:val="20"/>
                <w:szCs w:val="20"/>
              </w:rPr>
            </w:pPr>
          </w:p>
        </w:tc>
        <w:tc>
          <w:tcPr>
            <w:tcW w:w="1267" w:type="dxa"/>
            <w:vMerge/>
          </w:tcPr>
          <w:p w:rsidR="00790806" w:rsidRPr="00026D8F" w:rsidRDefault="00790806" w:rsidP="00093CA5">
            <w:pPr>
              <w:jc w:val="center"/>
              <w:rPr>
                <w:rFonts w:cs="Times New Roman"/>
                <w:sz w:val="20"/>
                <w:szCs w:val="20"/>
              </w:rPr>
            </w:pPr>
          </w:p>
        </w:tc>
        <w:tc>
          <w:tcPr>
            <w:tcW w:w="1710" w:type="dxa"/>
          </w:tcPr>
          <w:p w:rsidR="00790806" w:rsidRPr="00026D8F" w:rsidRDefault="00790806"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790806" w:rsidRPr="00026D8F" w:rsidRDefault="00790806" w:rsidP="00093CA5">
            <w:pPr>
              <w:pStyle w:val="ConsPlusNormal"/>
              <w:jc w:val="center"/>
              <w:rPr>
                <w:rFonts w:ascii="Times New Roman" w:hAnsi="Times New Roman" w:cs="Times New Roman"/>
                <w:sz w:val="20"/>
              </w:rPr>
            </w:pPr>
            <w:r w:rsidRPr="00026D8F">
              <w:rPr>
                <w:rFonts w:ascii="Times New Roman" w:hAnsi="Times New Roman" w:cs="Times New Roman"/>
                <w:sz w:val="20"/>
              </w:rPr>
              <w:t>68 959,0</w:t>
            </w:r>
          </w:p>
        </w:tc>
        <w:tc>
          <w:tcPr>
            <w:tcW w:w="1350" w:type="dxa"/>
          </w:tcPr>
          <w:p w:rsidR="00790806" w:rsidRPr="004C458E" w:rsidRDefault="00790806" w:rsidP="00BF45C2">
            <w:pPr>
              <w:pStyle w:val="ConsPlusNormal"/>
              <w:jc w:val="center"/>
              <w:rPr>
                <w:rFonts w:ascii="Times New Roman" w:hAnsi="Times New Roman" w:cs="Times New Roman"/>
                <w:sz w:val="20"/>
              </w:rPr>
            </w:pPr>
            <w:r w:rsidRPr="004C458E">
              <w:rPr>
                <w:rFonts w:ascii="Times New Roman" w:hAnsi="Times New Roman" w:cs="Times New Roman"/>
                <w:sz w:val="20"/>
              </w:rPr>
              <w:t>344 051,6</w:t>
            </w:r>
          </w:p>
        </w:tc>
        <w:tc>
          <w:tcPr>
            <w:tcW w:w="992" w:type="dxa"/>
          </w:tcPr>
          <w:p w:rsidR="00790806" w:rsidRPr="004C458E" w:rsidRDefault="00790806" w:rsidP="00BF45C2">
            <w:pPr>
              <w:pStyle w:val="ConsPlusNormal"/>
              <w:jc w:val="center"/>
              <w:rPr>
                <w:rFonts w:ascii="Times New Roman" w:hAnsi="Times New Roman" w:cs="Times New Roman"/>
                <w:sz w:val="20"/>
              </w:rPr>
            </w:pPr>
            <w:r w:rsidRPr="004C458E">
              <w:rPr>
                <w:rFonts w:ascii="Times New Roman" w:hAnsi="Times New Roman" w:cs="Times New Roman"/>
                <w:sz w:val="20"/>
              </w:rPr>
              <w:t>71 551,6</w:t>
            </w:r>
          </w:p>
        </w:tc>
        <w:tc>
          <w:tcPr>
            <w:tcW w:w="992" w:type="dxa"/>
          </w:tcPr>
          <w:p w:rsidR="00790806" w:rsidRPr="00026D8F" w:rsidRDefault="00790806" w:rsidP="00093CA5">
            <w:pPr>
              <w:pStyle w:val="ConsPlusNormal"/>
              <w:jc w:val="center"/>
              <w:rPr>
                <w:rFonts w:ascii="Times New Roman" w:hAnsi="Times New Roman" w:cs="Times New Roman"/>
                <w:sz w:val="20"/>
              </w:rPr>
            </w:pPr>
            <w:r w:rsidRPr="00026D8F">
              <w:rPr>
                <w:rFonts w:ascii="Times New Roman" w:hAnsi="Times New Roman" w:cs="Times New Roman"/>
                <w:sz w:val="20"/>
              </w:rPr>
              <w:t>68 500,0</w:t>
            </w:r>
          </w:p>
        </w:tc>
        <w:tc>
          <w:tcPr>
            <w:tcW w:w="992" w:type="dxa"/>
          </w:tcPr>
          <w:p w:rsidR="00790806" w:rsidRPr="00026D8F" w:rsidRDefault="00790806"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993" w:type="dxa"/>
          </w:tcPr>
          <w:p w:rsidR="00790806" w:rsidRPr="00026D8F" w:rsidRDefault="00790806"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992" w:type="dxa"/>
          </w:tcPr>
          <w:p w:rsidR="00790806" w:rsidRPr="00026D8F" w:rsidRDefault="00790806"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1560" w:type="dxa"/>
            <w:vMerge/>
          </w:tcPr>
          <w:p w:rsidR="00790806" w:rsidRPr="00026D8F" w:rsidRDefault="00790806" w:rsidP="00093CA5">
            <w:pPr>
              <w:pStyle w:val="ConsPlusNormal"/>
              <w:rPr>
                <w:rFonts w:ascii="Times New Roman" w:hAnsi="Times New Roman" w:cs="Times New Roman"/>
                <w:sz w:val="20"/>
              </w:rPr>
            </w:pPr>
          </w:p>
        </w:tc>
        <w:tc>
          <w:tcPr>
            <w:tcW w:w="925" w:type="dxa"/>
            <w:vMerge/>
          </w:tcPr>
          <w:p w:rsidR="00790806" w:rsidRPr="00026D8F" w:rsidRDefault="00790806" w:rsidP="00093CA5">
            <w:pPr>
              <w:pStyle w:val="ConsPlusNormal"/>
              <w:rPr>
                <w:rFonts w:ascii="Times New Roman" w:hAnsi="Times New Roman" w:cs="Times New Roman"/>
                <w:sz w:val="20"/>
              </w:rPr>
            </w:pPr>
          </w:p>
        </w:tc>
      </w:tr>
      <w:tr w:rsidR="00EE55C3" w:rsidRPr="00026D8F" w:rsidTr="003E066C">
        <w:trPr>
          <w:trHeight w:val="20"/>
        </w:trPr>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1.6.</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7</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Расходы на обеспечение деятельности (оказание услуг) муниципальных учреждений - обеспечение деятельности органов местного самоуправления </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103 220,6</w:t>
            </w:r>
          </w:p>
        </w:tc>
        <w:tc>
          <w:tcPr>
            <w:tcW w:w="1350" w:type="dxa"/>
          </w:tcPr>
          <w:p w:rsidR="00EE55C3" w:rsidRPr="004C458E" w:rsidRDefault="00790806" w:rsidP="00093CA5">
            <w:pPr>
              <w:pStyle w:val="ConsPlusNormal"/>
              <w:jc w:val="center"/>
              <w:rPr>
                <w:rFonts w:ascii="Times New Roman" w:hAnsi="Times New Roman" w:cs="Times New Roman"/>
                <w:sz w:val="20"/>
              </w:rPr>
            </w:pPr>
            <w:r w:rsidRPr="004C458E">
              <w:rPr>
                <w:rFonts w:ascii="Times New Roman" w:hAnsi="Times New Roman" w:cs="Times New Roman"/>
                <w:sz w:val="20"/>
              </w:rPr>
              <w:t>538 436,3</w:t>
            </w:r>
          </w:p>
        </w:tc>
        <w:tc>
          <w:tcPr>
            <w:tcW w:w="992" w:type="dxa"/>
          </w:tcPr>
          <w:p w:rsidR="00EE55C3" w:rsidRPr="004C458E" w:rsidRDefault="00790806" w:rsidP="00093CA5">
            <w:pPr>
              <w:pStyle w:val="ConsPlusNormal"/>
              <w:jc w:val="center"/>
              <w:rPr>
                <w:rFonts w:ascii="Times New Roman" w:hAnsi="Times New Roman" w:cs="Times New Roman"/>
                <w:sz w:val="20"/>
              </w:rPr>
            </w:pPr>
            <w:r w:rsidRPr="004C458E">
              <w:rPr>
                <w:rFonts w:ascii="Times New Roman" w:hAnsi="Times New Roman" w:cs="Times New Roman"/>
                <w:sz w:val="20"/>
              </w:rPr>
              <w:t>101 547,8</w:t>
            </w:r>
          </w:p>
        </w:tc>
        <w:tc>
          <w:tcPr>
            <w:tcW w:w="992" w:type="dxa"/>
          </w:tcPr>
          <w:p w:rsidR="00EE55C3" w:rsidRPr="00026D8F" w:rsidRDefault="00EE55C3" w:rsidP="005270DD">
            <w:pPr>
              <w:pStyle w:val="ConsPlusNormal"/>
              <w:jc w:val="center"/>
              <w:rPr>
                <w:rFonts w:ascii="Times New Roman" w:hAnsi="Times New Roman" w:cs="Times New Roman"/>
                <w:sz w:val="20"/>
              </w:rPr>
            </w:pPr>
            <w:r w:rsidRPr="00026D8F">
              <w:rPr>
                <w:rFonts w:ascii="Times New Roman" w:hAnsi="Times New Roman" w:cs="Times New Roman"/>
                <w:sz w:val="20"/>
              </w:rPr>
              <w:t>107 660,</w:t>
            </w:r>
            <w:r w:rsidR="005270DD">
              <w:rPr>
                <w:rFonts w:ascii="Times New Roman" w:hAnsi="Times New Roman" w:cs="Times New Roman"/>
                <w:sz w:val="20"/>
              </w:rPr>
              <w:t>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106 637,6</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111 295,2</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111 295,2</w:t>
            </w:r>
          </w:p>
        </w:tc>
        <w:tc>
          <w:tcPr>
            <w:tcW w:w="1560"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МКУ «Управление обеспечения деятельности органов местного самоуправления городского округа Электросталь Московской области»,</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МКУ городского округа Электросталь Московской области «Управление по конкурентной политике и координации закупок»,</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МКУ «Департамент по развитию промышленности, инвестиционной политике и </w:t>
            </w:r>
            <w:r w:rsidRPr="00026D8F">
              <w:rPr>
                <w:rFonts w:ascii="Times New Roman" w:hAnsi="Times New Roman" w:cs="Times New Roman"/>
                <w:sz w:val="20"/>
              </w:rPr>
              <w:lastRenderedPageBreak/>
              <w:t>рекламе»</w:t>
            </w:r>
          </w:p>
          <w:p w:rsidR="00EE55C3" w:rsidRPr="00026D8F" w:rsidRDefault="00EE55C3" w:rsidP="00093CA5">
            <w:pPr>
              <w:pStyle w:val="ConsPlusNormal"/>
              <w:rPr>
                <w:rFonts w:ascii="Times New Roman" w:hAnsi="Times New Roman" w:cs="Times New Roman"/>
                <w:sz w:val="20"/>
              </w:rPr>
            </w:pPr>
          </w:p>
        </w:tc>
        <w:tc>
          <w:tcPr>
            <w:tcW w:w="925"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Х</w:t>
            </w:r>
          </w:p>
        </w:tc>
      </w:tr>
      <w:tr w:rsidR="00EE55C3" w:rsidRPr="00026D8F" w:rsidTr="003E066C">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103 220,6</w:t>
            </w:r>
          </w:p>
        </w:tc>
        <w:tc>
          <w:tcPr>
            <w:tcW w:w="1350" w:type="dxa"/>
          </w:tcPr>
          <w:p w:rsidR="00EE55C3" w:rsidRPr="004C458E" w:rsidRDefault="00790806" w:rsidP="00093CA5">
            <w:pPr>
              <w:pStyle w:val="ConsPlusNormal"/>
              <w:jc w:val="center"/>
              <w:rPr>
                <w:rFonts w:ascii="Times New Roman" w:hAnsi="Times New Roman" w:cs="Times New Roman"/>
                <w:sz w:val="20"/>
              </w:rPr>
            </w:pPr>
            <w:r w:rsidRPr="004C458E">
              <w:rPr>
                <w:rFonts w:ascii="Times New Roman" w:hAnsi="Times New Roman" w:cs="Times New Roman"/>
                <w:sz w:val="20"/>
              </w:rPr>
              <w:t>538 436,3</w:t>
            </w:r>
          </w:p>
        </w:tc>
        <w:tc>
          <w:tcPr>
            <w:tcW w:w="992" w:type="dxa"/>
          </w:tcPr>
          <w:p w:rsidR="00EE55C3" w:rsidRPr="004C458E" w:rsidRDefault="00790806" w:rsidP="00093CA5">
            <w:pPr>
              <w:pStyle w:val="ConsPlusNormal"/>
              <w:jc w:val="center"/>
              <w:rPr>
                <w:rFonts w:ascii="Times New Roman" w:hAnsi="Times New Roman" w:cs="Times New Roman"/>
                <w:sz w:val="20"/>
              </w:rPr>
            </w:pPr>
            <w:r w:rsidRPr="004C458E">
              <w:rPr>
                <w:rFonts w:ascii="Times New Roman" w:hAnsi="Times New Roman" w:cs="Times New Roman"/>
                <w:sz w:val="20"/>
              </w:rPr>
              <w:t>101 547,8</w:t>
            </w:r>
          </w:p>
        </w:tc>
        <w:tc>
          <w:tcPr>
            <w:tcW w:w="992" w:type="dxa"/>
          </w:tcPr>
          <w:p w:rsidR="00EE55C3" w:rsidRPr="00026D8F" w:rsidRDefault="00EE55C3" w:rsidP="005270DD">
            <w:pPr>
              <w:pStyle w:val="ConsPlusNormal"/>
              <w:jc w:val="center"/>
              <w:rPr>
                <w:rFonts w:ascii="Times New Roman" w:hAnsi="Times New Roman" w:cs="Times New Roman"/>
                <w:sz w:val="20"/>
              </w:rPr>
            </w:pPr>
            <w:r w:rsidRPr="00026D8F">
              <w:rPr>
                <w:rFonts w:ascii="Times New Roman" w:hAnsi="Times New Roman" w:cs="Times New Roman"/>
                <w:sz w:val="20"/>
              </w:rPr>
              <w:t>107 660,</w:t>
            </w:r>
            <w:r w:rsidR="005270DD">
              <w:rPr>
                <w:rFonts w:ascii="Times New Roman" w:hAnsi="Times New Roman" w:cs="Times New Roman"/>
                <w:sz w:val="20"/>
              </w:rPr>
              <w:t>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106 637,6</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111 295,2</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111 295,2</w:t>
            </w:r>
          </w:p>
        </w:tc>
        <w:tc>
          <w:tcPr>
            <w:tcW w:w="1560" w:type="dxa"/>
            <w:vMerge/>
          </w:tcPr>
          <w:p w:rsidR="00EE55C3" w:rsidRPr="00026D8F" w:rsidRDefault="00EE55C3" w:rsidP="00093CA5">
            <w:pPr>
              <w:pStyle w:val="ConsPlusNormal"/>
              <w:rPr>
                <w:rFonts w:ascii="Times New Roman" w:hAnsi="Times New Roman" w:cs="Times New Roman"/>
                <w:sz w:val="20"/>
              </w:rPr>
            </w:pPr>
          </w:p>
        </w:tc>
        <w:tc>
          <w:tcPr>
            <w:tcW w:w="925"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3E066C">
        <w:tc>
          <w:tcPr>
            <w:tcW w:w="567" w:type="dxa"/>
          </w:tcPr>
          <w:p w:rsidR="00EE55C3" w:rsidRPr="00026D8F" w:rsidRDefault="00EE55C3" w:rsidP="00093CA5">
            <w:pPr>
              <w:jc w:val="center"/>
              <w:rPr>
                <w:rFonts w:cs="Times New Roman"/>
                <w:sz w:val="20"/>
                <w:szCs w:val="20"/>
              </w:rPr>
            </w:pPr>
            <w:r w:rsidRPr="00026D8F">
              <w:rPr>
                <w:rFonts w:cs="Times New Roman"/>
                <w:sz w:val="20"/>
                <w:szCs w:val="20"/>
              </w:rPr>
              <w:t>1.6.1</w:t>
            </w:r>
          </w:p>
        </w:tc>
        <w:tc>
          <w:tcPr>
            <w:tcW w:w="1769" w:type="dxa"/>
          </w:tcPr>
          <w:p w:rsidR="00EE55C3" w:rsidRPr="00026D8F" w:rsidRDefault="00EE55C3" w:rsidP="00093CA5">
            <w:pPr>
              <w:rPr>
                <w:rFonts w:cs="Times New Roman"/>
                <w:sz w:val="20"/>
                <w:szCs w:val="20"/>
              </w:rPr>
            </w:pPr>
            <w:r w:rsidRPr="00026D8F">
              <w:rPr>
                <w:rFonts w:cs="Times New Roman"/>
                <w:sz w:val="20"/>
                <w:szCs w:val="20"/>
              </w:rPr>
              <w:t>Муниципальное казенное учреждение «Управление обеспечения деятельности органов местного самоуправления городского округа Электросталь Московской области»</w:t>
            </w:r>
          </w:p>
        </w:tc>
        <w:tc>
          <w:tcPr>
            <w:tcW w:w="1267" w:type="dxa"/>
          </w:tcPr>
          <w:p w:rsidR="00EE55C3" w:rsidRPr="00026D8F" w:rsidRDefault="00EE55C3" w:rsidP="00093CA5">
            <w:pPr>
              <w:jc w:val="center"/>
              <w:rPr>
                <w:rFonts w:cs="Times New Roman"/>
                <w:sz w:val="20"/>
                <w:szCs w:val="20"/>
              </w:rPr>
            </w:pPr>
            <w:r w:rsidRPr="00026D8F">
              <w:rPr>
                <w:rFonts w:cs="Times New Roman"/>
                <w:sz w:val="20"/>
                <w:szCs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75 828,9</w:t>
            </w:r>
          </w:p>
        </w:tc>
        <w:tc>
          <w:tcPr>
            <w:tcW w:w="1350" w:type="dxa"/>
          </w:tcPr>
          <w:p w:rsidR="00EE55C3" w:rsidRPr="00E459F4" w:rsidRDefault="00AC6115" w:rsidP="00AC6115">
            <w:pPr>
              <w:pStyle w:val="ConsPlusNormal"/>
              <w:jc w:val="center"/>
              <w:rPr>
                <w:rFonts w:ascii="Times New Roman" w:hAnsi="Times New Roman" w:cs="Times New Roman"/>
                <w:sz w:val="20"/>
              </w:rPr>
            </w:pPr>
            <w:r w:rsidRPr="00E459F4">
              <w:rPr>
                <w:rFonts w:ascii="Times New Roman" w:hAnsi="Times New Roman" w:cs="Times New Roman"/>
                <w:sz w:val="20"/>
              </w:rPr>
              <w:t>399 410,1</w:t>
            </w:r>
          </w:p>
        </w:tc>
        <w:tc>
          <w:tcPr>
            <w:tcW w:w="992" w:type="dxa"/>
          </w:tcPr>
          <w:p w:rsidR="00EE55C3" w:rsidRPr="00E459F4" w:rsidRDefault="00AC6115" w:rsidP="00093CA5">
            <w:pPr>
              <w:pStyle w:val="ConsPlusNormal"/>
              <w:jc w:val="center"/>
              <w:rPr>
                <w:rFonts w:ascii="Times New Roman" w:hAnsi="Times New Roman" w:cs="Times New Roman"/>
                <w:sz w:val="20"/>
              </w:rPr>
            </w:pPr>
            <w:r w:rsidRPr="00E459F4">
              <w:rPr>
                <w:rFonts w:ascii="Times New Roman" w:hAnsi="Times New Roman" w:cs="Times New Roman"/>
                <w:sz w:val="20"/>
              </w:rPr>
              <w:t>75 018,6</w:t>
            </w:r>
          </w:p>
        </w:tc>
        <w:tc>
          <w:tcPr>
            <w:tcW w:w="992" w:type="dxa"/>
          </w:tcPr>
          <w:p w:rsidR="00EE55C3" w:rsidRPr="00E459F4" w:rsidRDefault="00EE55C3" w:rsidP="00093CA5">
            <w:pPr>
              <w:pStyle w:val="ConsPlusNormal"/>
              <w:jc w:val="center"/>
              <w:rPr>
                <w:rFonts w:ascii="Times New Roman" w:hAnsi="Times New Roman" w:cs="Times New Roman"/>
                <w:sz w:val="20"/>
              </w:rPr>
            </w:pPr>
            <w:r w:rsidRPr="00E459F4">
              <w:rPr>
                <w:rFonts w:ascii="Times New Roman" w:hAnsi="Times New Roman" w:cs="Times New Roman"/>
                <w:sz w:val="20"/>
              </w:rPr>
              <w:t>78 863,5</w:t>
            </w:r>
          </w:p>
        </w:tc>
        <w:tc>
          <w:tcPr>
            <w:tcW w:w="992" w:type="dxa"/>
          </w:tcPr>
          <w:p w:rsidR="00EE55C3" w:rsidRPr="00E459F4" w:rsidRDefault="00EE55C3" w:rsidP="00093CA5">
            <w:pPr>
              <w:pStyle w:val="ConsPlusNormal"/>
              <w:jc w:val="center"/>
              <w:rPr>
                <w:rFonts w:ascii="Times New Roman" w:hAnsi="Times New Roman" w:cs="Times New Roman"/>
                <w:sz w:val="20"/>
              </w:rPr>
            </w:pPr>
            <w:r w:rsidRPr="00E459F4">
              <w:rPr>
                <w:rFonts w:ascii="Times New Roman" w:hAnsi="Times New Roman" w:cs="Times New Roman"/>
                <w:sz w:val="20"/>
              </w:rPr>
              <w:t>78 737,6</w:t>
            </w:r>
          </w:p>
        </w:tc>
        <w:tc>
          <w:tcPr>
            <w:tcW w:w="993" w:type="dxa"/>
          </w:tcPr>
          <w:p w:rsidR="00EE55C3" w:rsidRPr="00E459F4" w:rsidRDefault="00EE55C3" w:rsidP="00093CA5">
            <w:pPr>
              <w:jc w:val="center"/>
              <w:rPr>
                <w:rFonts w:cs="Times New Roman"/>
              </w:rPr>
            </w:pPr>
            <w:r w:rsidRPr="00E459F4">
              <w:rPr>
                <w:rFonts w:cs="Times New Roman"/>
                <w:sz w:val="20"/>
              </w:rPr>
              <w:t>83 395,2</w:t>
            </w:r>
          </w:p>
        </w:tc>
        <w:tc>
          <w:tcPr>
            <w:tcW w:w="992" w:type="dxa"/>
          </w:tcPr>
          <w:p w:rsidR="00EE55C3" w:rsidRPr="00E459F4" w:rsidRDefault="00EE55C3" w:rsidP="00093CA5">
            <w:pPr>
              <w:jc w:val="center"/>
              <w:rPr>
                <w:rFonts w:cs="Times New Roman"/>
              </w:rPr>
            </w:pPr>
            <w:r w:rsidRPr="00E459F4">
              <w:rPr>
                <w:rFonts w:cs="Times New Roman"/>
                <w:sz w:val="20"/>
              </w:rPr>
              <w:t>83 395,2</w:t>
            </w:r>
          </w:p>
        </w:tc>
        <w:tc>
          <w:tcPr>
            <w:tcW w:w="156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МКУ «Управление обеспечения деятельности органов местного самоуправления городского округа Электросталь Московской области»</w:t>
            </w:r>
          </w:p>
        </w:tc>
        <w:tc>
          <w:tcPr>
            <w:tcW w:w="925"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финансирования деятельности МКУ «Управление обеспечения деятельности органов местного самоуправления городского округа Электросталь Московской области»</w:t>
            </w:r>
          </w:p>
        </w:tc>
      </w:tr>
      <w:tr w:rsidR="00EE55C3" w:rsidRPr="00026D8F" w:rsidTr="003E066C">
        <w:tc>
          <w:tcPr>
            <w:tcW w:w="567" w:type="dxa"/>
          </w:tcPr>
          <w:p w:rsidR="00EE55C3" w:rsidRPr="00026D8F" w:rsidRDefault="00EE55C3" w:rsidP="00093CA5">
            <w:pPr>
              <w:jc w:val="center"/>
              <w:rPr>
                <w:rFonts w:cs="Times New Roman"/>
                <w:sz w:val="20"/>
                <w:szCs w:val="20"/>
              </w:rPr>
            </w:pPr>
            <w:r w:rsidRPr="00026D8F">
              <w:rPr>
                <w:rFonts w:cs="Times New Roman"/>
                <w:sz w:val="20"/>
                <w:szCs w:val="20"/>
              </w:rPr>
              <w:t>1.6.2</w:t>
            </w:r>
          </w:p>
        </w:tc>
        <w:tc>
          <w:tcPr>
            <w:tcW w:w="1769" w:type="dxa"/>
          </w:tcPr>
          <w:p w:rsidR="00EE55C3" w:rsidRPr="00026D8F" w:rsidRDefault="00EE55C3" w:rsidP="00093CA5">
            <w:pPr>
              <w:rPr>
                <w:rFonts w:cs="Times New Roman"/>
                <w:sz w:val="20"/>
                <w:szCs w:val="20"/>
              </w:rPr>
            </w:pPr>
            <w:r w:rsidRPr="00026D8F">
              <w:rPr>
                <w:rFonts w:cs="Times New Roman"/>
                <w:sz w:val="20"/>
                <w:szCs w:val="20"/>
              </w:rPr>
              <w:t xml:space="preserve">Муниципальное казенное учреждение городского округа Электросталь Московской области «Управление по конкурентной политике и координации </w:t>
            </w:r>
            <w:r w:rsidRPr="00026D8F">
              <w:rPr>
                <w:rFonts w:cs="Times New Roman"/>
                <w:sz w:val="20"/>
                <w:szCs w:val="20"/>
              </w:rPr>
              <w:lastRenderedPageBreak/>
              <w:t>закупок»</w:t>
            </w:r>
          </w:p>
        </w:tc>
        <w:tc>
          <w:tcPr>
            <w:tcW w:w="1267" w:type="dxa"/>
          </w:tcPr>
          <w:p w:rsidR="00EE55C3" w:rsidRPr="00026D8F" w:rsidRDefault="00EE55C3" w:rsidP="00093CA5">
            <w:pPr>
              <w:jc w:val="center"/>
              <w:rPr>
                <w:rFonts w:cs="Times New Roman"/>
                <w:sz w:val="20"/>
                <w:szCs w:val="20"/>
              </w:rPr>
            </w:pPr>
            <w:r w:rsidRPr="00026D8F">
              <w:rPr>
                <w:rFonts w:cs="Times New Roman"/>
                <w:sz w:val="20"/>
                <w:szCs w:val="20"/>
              </w:rPr>
              <w:lastRenderedPageBreak/>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16 211,0</w:t>
            </w:r>
          </w:p>
        </w:tc>
        <w:tc>
          <w:tcPr>
            <w:tcW w:w="1350" w:type="dxa"/>
          </w:tcPr>
          <w:p w:rsidR="00EE55C3" w:rsidRPr="00E459F4" w:rsidRDefault="00AC6115" w:rsidP="00093CA5">
            <w:pPr>
              <w:pStyle w:val="ConsPlusNormal"/>
              <w:jc w:val="center"/>
              <w:rPr>
                <w:rFonts w:ascii="Times New Roman" w:hAnsi="Times New Roman" w:cs="Times New Roman"/>
                <w:sz w:val="20"/>
              </w:rPr>
            </w:pPr>
            <w:r w:rsidRPr="00E459F4">
              <w:rPr>
                <w:rFonts w:ascii="Times New Roman" w:hAnsi="Times New Roman" w:cs="Times New Roman"/>
                <w:sz w:val="20"/>
              </w:rPr>
              <w:t>75 439,7</w:t>
            </w:r>
          </w:p>
        </w:tc>
        <w:tc>
          <w:tcPr>
            <w:tcW w:w="992" w:type="dxa"/>
          </w:tcPr>
          <w:p w:rsidR="00EE55C3" w:rsidRPr="00E459F4" w:rsidRDefault="00AC6115" w:rsidP="00093CA5">
            <w:pPr>
              <w:pStyle w:val="ConsPlusNormal"/>
              <w:jc w:val="center"/>
              <w:rPr>
                <w:rFonts w:ascii="Times New Roman" w:hAnsi="Times New Roman" w:cs="Times New Roman"/>
                <w:sz w:val="20"/>
              </w:rPr>
            </w:pPr>
            <w:r w:rsidRPr="00E459F4">
              <w:rPr>
                <w:rFonts w:ascii="Times New Roman" w:hAnsi="Times New Roman" w:cs="Times New Roman"/>
                <w:sz w:val="20"/>
              </w:rPr>
              <w:t>15 168,7</w:t>
            </w:r>
          </w:p>
        </w:tc>
        <w:tc>
          <w:tcPr>
            <w:tcW w:w="992" w:type="dxa"/>
          </w:tcPr>
          <w:p w:rsidR="00EE55C3" w:rsidRPr="00E459F4" w:rsidRDefault="00EE55C3" w:rsidP="00093CA5">
            <w:pPr>
              <w:pStyle w:val="ConsPlusNormal"/>
              <w:jc w:val="center"/>
              <w:rPr>
                <w:rFonts w:ascii="Times New Roman" w:hAnsi="Times New Roman" w:cs="Times New Roman"/>
                <w:sz w:val="20"/>
              </w:rPr>
            </w:pPr>
            <w:r w:rsidRPr="00E459F4">
              <w:rPr>
                <w:rFonts w:ascii="Times New Roman" w:hAnsi="Times New Roman" w:cs="Times New Roman"/>
                <w:sz w:val="20"/>
              </w:rPr>
              <w:t>15 571,0</w:t>
            </w:r>
          </w:p>
        </w:tc>
        <w:tc>
          <w:tcPr>
            <w:tcW w:w="992" w:type="dxa"/>
          </w:tcPr>
          <w:p w:rsidR="00EE55C3" w:rsidRPr="00E459F4" w:rsidRDefault="00EE55C3" w:rsidP="00093CA5">
            <w:pPr>
              <w:pStyle w:val="ConsPlusNormal"/>
              <w:jc w:val="center"/>
              <w:rPr>
                <w:rFonts w:ascii="Times New Roman" w:hAnsi="Times New Roman" w:cs="Times New Roman"/>
                <w:sz w:val="20"/>
              </w:rPr>
            </w:pPr>
            <w:r w:rsidRPr="00E459F4">
              <w:rPr>
                <w:rFonts w:ascii="Times New Roman" w:hAnsi="Times New Roman" w:cs="Times New Roman"/>
                <w:sz w:val="20"/>
              </w:rPr>
              <w:t>14 900,0</w:t>
            </w:r>
          </w:p>
        </w:tc>
        <w:tc>
          <w:tcPr>
            <w:tcW w:w="993" w:type="dxa"/>
          </w:tcPr>
          <w:p w:rsidR="00EE55C3" w:rsidRPr="00E459F4" w:rsidRDefault="00EE55C3" w:rsidP="00093CA5">
            <w:pPr>
              <w:jc w:val="center"/>
              <w:rPr>
                <w:rFonts w:cs="Times New Roman"/>
              </w:rPr>
            </w:pPr>
            <w:r w:rsidRPr="00E459F4">
              <w:rPr>
                <w:rFonts w:cs="Times New Roman"/>
                <w:sz w:val="20"/>
              </w:rPr>
              <w:t>14 900,0</w:t>
            </w:r>
          </w:p>
        </w:tc>
        <w:tc>
          <w:tcPr>
            <w:tcW w:w="992" w:type="dxa"/>
          </w:tcPr>
          <w:p w:rsidR="00EE55C3" w:rsidRPr="00E459F4" w:rsidRDefault="00EE55C3" w:rsidP="00093CA5">
            <w:pPr>
              <w:jc w:val="center"/>
              <w:rPr>
                <w:rFonts w:cs="Times New Roman"/>
              </w:rPr>
            </w:pPr>
            <w:r w:rsidRPr="00E459F4">
              <w:rPr>
                <w:rFonts w:cs="Times New Roman"/>
                <w:sz w:val="20"/>
              </w:rPr>
              <w:t>14 900,0</w:t>
            </w:r>
          </w:p>
        </w:tc>
        <w:tc>
          <w:tcPr>
            <w:tcW w:w="156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МКУ городского округа .Электросталь Московской области «Управление по конкурентной политике и координации закупок»</w:t>
            </w:r>
          </w:p>
        </w:tc>
        <w:tc>
          <w:tcPr>
            <w:tcW w:w="925"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Обеспечение финансирования деятельности МКУ городского округа Электросталь </w:t>
            </w:r>
            <w:r w:rsidRPr="00026D8F">
              <w:rPr>
                <w:rFonts w:ascii="Times New Roman" w:hAnsi="Times New Roman" w:cs="Times New Roman"/>
                <w:sz w:val="20"/>
              </w:rPr>
              <w:lastRenderedPageBreak/>
              <w:t>Московской области «Управление по конкурентной политике и координации закупок»</w:t>
            </w:r>
          </w:p>
        </w:tc>
      </w:tr>
      <w:tr w:rsidR="00EE55C3" w:rsidRPr="00026D8F" w:rsidTr="003E066C">
        <w:tc>
          <w:tcPr>
            <w:tcW w:w="567" w:type="dxa"/>
          </w:tcPr>
          <w:p w:rsidR="00EE55C3" w:rsidRPr="00026D8F" w:rsidRDefault="00EE55C3" w:rsidP="00093CA5">
            <w:pPr>
              <w:jc w:val="center"/>
              <w:rPr>
                <w:rFonts w:cs="Times New Roman"/>
                <w:sz w:val="20"/>
                <w:szCs w:val="20"/>
              </w:rPr>
            </w:pPr>
            <w:r w:rsidRPr="00026D8F">
              <w:rPr>
                <w:rFonts w:cs="Times New Roman"/>
                <w:sz w:val="20"/>
                <w:szCs w:val="20"/>
              </w:rPr>
              <w:t>1.6.3</w:t>
            </w:r>
          </w:p>
        </w:tc>
        <w:tc>
          <w:tcPr>
            <w:tcW w:w="1769" w:type="dxa"/>
          </w:tcPr>
          <w:p w:rsidR="00EE55C3" w:rsidRPr="00026D8F" w:rsidRDefault="00EE55C3" w:rsidP="00093CA5">
            <w:pPr>
              <w:rPr>
                <w:rFonts w:cs="Times New Roman"/>
                <w:sz w:val="20"/>
                <w:szCs w:val="20"/>
              </w:rPr>
            </w:pPr>
            <w:r w:rsidRPr="00026D8F">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круга Электросталь Московской области»</w:t>
            </w:r>
          </w:p>
        </w:tc>
        <w:tc>
          <w:tcPr>
            <w:tcW w:w="1267" w:type="dxa"/>
          </w:tcPr>
          <w:p w:rsidR="00EE55C3" w:rsidRPr="00026D8F" w:rsidRDefault="00EE55C3" w:rsidP="00093CA5">
            <w:pPr>
              <w:jc w:val="center"/>
              <w:rPr>
                <w:rFonts w:cs="Times New Roman"/>
                <w:sz w:val="20"/>
                <w:szCs w:val="20"/>
              </w:rPr>
            </w:pPr>
            <w:r w:rsidRPr="00026D8F">
              <w:rPr>
                <w:rFonts w:cs="Times New Roman"/>
                <w:sz w:val="20"/>
                <w:szCs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11 180,7</w:t>
            </w:r>
          </w:p>
        </w:tc>
        <w:tc>
          <w:tcPr>
            <w:tcW w:w="1350" w:type="dxa"/>
          </w:tcPr>
          <w:p w:rsidR="00EE55C3" w:rsidRPr="00E459F4" w:rsidRDefault="00AC6115" w:rsidP="00093CA5">
            <w:pPr>
              <w:pStyle w:val="ConsPlusNormal"/>
              <w:jc w:val="center"/>
              <w:rPr>
                <w:rFonts w:ascii="Times New Roman" w:hAnsi="Times New Roman" w:cs="Times New Roman"/>
                <w:sz w:val="20"/>
              </w:rPr>
            </w:pPr>
            <w:r w:rsidRPr="00E459F4">
              <w:rPr>
                <w:rFonts w:ascii="Times New Roman" w:hAnsi="Times New Roman" w:cs="Times New Roman"/>
                <w:sz w:val="20"/>
              </w:rPr>
              <w:t>63 586,5</w:t>
            </w:r>
          </w:p>
        </w:tc>
        <w:tc>
          <w:tcPr>
            <w:tcW w:w="992" w:type="dxa"/>
          </w:tcPr>
          <w:p w:rsidR="00EE55C3" w:rsidRPr="00E459F4" w:rsidRDefault="00AC6115" w:rsidP="00093CA5">
            <w:pPr>
              <w:pStyle w:val="ConsPlusNormal"/>
              <w:jc w:val="center"/>
              <w:rPr>
                <w:rFonts w:ascii="Times New Roman" w:hAnsi="Times New Roman" w:cs="Times New Roman"/>
                <w:sz w:val="20"/>
              </w:rPr>
            </w:pPr>
            <w:r w:rsidRPr="00E459F4">
              <w:rPr>
                <w:rFonts w:ascii="Times New Roman" w:hAnsi="Times New Roman" w:cs="Times New Roman"/>
                <w:sz w:val="20"/>
              </w:rPr>
              <w:t>11 360,5</w:t>
            </w:r>
          </w:p>
        </w:tc>
        <w:tc>
          <w:tcPr>
            <w:tcW w:w="992" w:type="dxa"/>
          </w:tcPr>
          <w:p w:rsidR="00EE55C3" w:rsidRPr="00E459F4" w:rsidRDefault="00EE55C3" w:rsidP="00093CA5">
            <w:pPr>
              <w:pStyle w:val="ConsPlusNormal"/>
              <w:jc w:val="center"/>
              <w:rPr>
                <w:rFonts w:ascii="Times New Roman" w:hAnsi="Times New Roman" w:cs="Times New Roman"/>
                <w:sz w:val="20"/>
              </w:rPr>
            </w:pPr>
            <w:r w:rsidRPr="00E459F4">
              <w:rPr>
                <w:rFonts w:ascii="Times New Roman" w:hAnsi="Times New Roman" w:cs="Times New Roman"/>
                <w:sz w:val="20"/>
              </w:rPr>
              <w:t>13 226,0</w:t>
            </w:r>
          </w:p>
        </w:tc>
        <w:tc>
          <w:tcPr>
            <w:tcW w:w="992" w:type="dxa"/>
          </w:tcPr>
          <w:p w:rsidR="00EE55C3" w:rsidRPr="00E459F4" w:rsidRDefault="00EE55C3" w:rsidP="00093CA5">
            <w:pPr>
              <w:pStyle w:val="ConsPlusNormal"/>
              <w:jc w:val="center"/>
              <w:rPr>
                <w:rFonts w:ascii="Times New Roman" w:hAnsi="Times New Roman" w:cs="Times New Roman"/>
                <w:sz w:val="20"/>
              </w:rPr>
            </w:pPr>
            <w:r w:rsidRPr="00E459F4">
              <w:rPr>
                <w:rFonts w:ascii="Times New Roman" w:hAnsi="Times New Roman" w:cs="Times New Roman"/>
                <w:sz w:val="20"/>
              </w:rPr>
              <w:t>13 000,0</w:t>
            </w:r>
          </w:p>
        </w:tc>
        <w:tc>
          <w:tcPr>
            <w:tcW w:w="993" w:type="dxa"/>
          </w:tcPr>
          <w:p w:rsidR="00EE55C3" w:rsidRPr="00E459F4" w:rsidRDefault="00EE55C3" w:rsidP="00093CA5">
            <w:pPr>
              <w:pStyle w:val="ConsPlusNormal"/>
              <w:jc w:val="center"/>
              <w:rPr>
                <w:rFonts w:ascii="Times New Roman" w:hAnsi="Times New Roman" w:cs="Times New Roman"/>
                <w:sz w:val="20"/>
              </w:rPr>
            </w:pPr>
            <w:r w:rsidRPr="00E459F4">
              <w:rPr>
                <w:rFonts w:ascii="Times New Roman" w:hAnsi="Times New Roman" w:cs="Times New Roman"/>
                <w:sz w:val="20"/>
              </w:rPr>
              <w:t>13 000,0</w:t>
            </w:r>
          </w:p>
        </w:tc>
        <w:tc>
          <w:tcPr>
            <w:tcW w:w="992" w:type="dxa"/>
          </w:tcPr>
          <w:p w:rsidR="00EE55C3" w:rsidRPr="00E459F4" w:rsidRDefault="00EE55C3" w:rsidP="00093CA5">
            <w:pPr>
              <w:pStyle w:val="ConsPlusNormal"/>
              <w:jc w:val="center"/>
              <w:rPr>
                <w:rFonts w:ascii="Times New Roman" w:hAnsi="Times New Roman" w:cs="Times New Roman"/>
                <w:sz w:val="20"/>
              </w:rPr>
            </w:pPr>
            <w:r w:rsidRPr="00E459F4">
              <w:rPr>
                <w:rFonts w:ascii="Times New Roman" w:hAnsi="Times New Roman" w:cs="Times New Roman"/>
                <w:sz w:val="20"/>
              </w:rPr>
              <w:t>13 000,0</w:t>
            </w:r>
          </w:p>
        </w:tc>
        <w:tc>
          <w:tcPr>
            <w:tcW w:w="156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МКУ «Департамент по развитию промышленности, инвестиционной политике и рекламе»</w:t>
            </w:r>
          </w:p>
        </w:tc>
        <w:tc>
          <w:tcPr>
            <w:tcW w:w="925"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финансирования деятельности МКУ «Департамент по развитию промышленности, инвестиционной политике и рекламе»</w:t>
            </w:r>
          </w:p>
        </w:tc>
      </w:tr>
      <w:tr w:rsidR="00EE55C3" w:rsidRPr="00026D8F" w:rsidTr="003E066C">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1.7.</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8</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Организация и осуществление мероприятий по мобилизационной </w:t>
            </w:r>
            <w:r w:rsidRPr="00026D8F">
              <w:rPr>
                <w:rFonts w:ascii="Times New Roman" w:hAnsi="Times New Roman" w:cs="Times New Roman"/>
                <w:sz w:val="20"/>
              </w:rPr>
              <w:lastRenderedPageBreak/>
              <w:t>подготовке</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650,2</w:t>
            </w:r>
          </w:p>
        </w:tc>
        <w:tc>
          <w:tcPr>
            <w:tcW w:w="1350" w:type="dxa"/>
          </w:tcPr>
          <w:p w:rsidR="00EE55C3" w:rsidRPr="004C458E" w:rsidRDefault="00790806" w:rsidP="00093CA5">
            <w:pPr>
              <w:pStyle w:val="ConsPlusNormal"/>
              <w:jc w:val="center"/>
              <w:rPr>
                <w:rFonts w:ascii="Times New Roman" w:hAnsi="Times New Roman" w:cs="Times New Roman"/>
                <w:sz w:val="20"/>
              </w:rPr>
            </w:pPr>
            <w:r w:rsidRPr="004C458E">
              <w:rPr>
                <w:rFonts w:ascii="Times New Roman" w:hAnsi="Times New Roman" w:cs="Times New Roman"/>
                <w:sz w:val="20"/>
              </w:rPr>
              <w:t>1 2</w:t>
            </w:r>
            <w:r w:rsidR="00EE55C3" w:rsidRPr="004C458E">
              <w:rPr>
                <w:rFonts w:ascii="Times New Roman" w:hAnsi="Times New Roman" w:cs="Times New Roman"/>
                <w:sz w:val="20"/>
              </w:rPr>
              <w:t>90,0</w:t>
            </w:r>
          </w:p>
        </w:tc>
        <w:tc>
          <w:tcPr>
            <w:tcW w:w="992" w:type="dxa"/>
          </w:tcPr>
          <w:p w:rsidR="00EE55C3" w:rsidRPr="004C458E" w:rsidRDefault="00790806" w:rsidP="00093CA5">
            <w:pPr>
              <w:pStyle w:val="ConsPlusNormal"/>
              <w:jc w:val="center"/>
              <w:rPr>
                <w:rFonts w:ascii="Times New Roman" w:hAnsi="Times New Roman" w:cs="Times New Roman"/>
                <w:sz w:val="20"/>
              </w:rPr>
            </w:pPr>
            <w:r w:rsidRPr="004C458E">
              <w:rPr>
                <w:rFonts w:ascii="Times New Roman" w:hAnsi="Times New Roman" w:cs="Times New Roman"/>
                <w:sz w:val="20"/>
              </w:rPr>
              <w:t>90,0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1560"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Администрация городского округа Электросталь</w:t>
            </w:r>
          </w:p>
        </w:tc>
        <w:tc>
          <w:tcPr>
            <w:tcW w:w="925"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Обеспечение финансирования мероприятий по </w:t>
            </w:r>
            <w:r w:rsidRPr="00026D8F">
              <w:rPr>
                <w:rFonts w:ascii="Times New Roman" w:hAnsi="Times New Roman" w:cs="Times New Roman"/>
                <w:sz w:val="20"/>
              </w:rPr>
              <w:lastRenderedPageBreak/>
              <w:t>мобилизационной подготовке</w:t>
            </w:r>
          </w:p>
          <w:p w:rsidR="00EE55C3" w:rsidRPr="00026D8F" w:rsidRDefault="00EE55C3" w:rsidP="00093CA5">
            <w:pPr>
              <w:pStyle w:val="ConsPlusNormal"/>
              <w:rPr>
                <w:rFonts w:ascii="Times New Roman" w:hAnsi="Times New Roman" w:cs="Times New Roman"/>
                <w:sz w:val="20"/>
              </w:rPr>
            </w:pPr>
          </w:p>
        </w:tc>
      </w:tr>
      <w:tr w:rsidR="00EE55C3" w:rsidRPr="00026D8F" w:rsidTr="003E066C">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Средства бюджета городского округа Электросталь </w:t>
            </w:r>
            <w:r w:rsidRPr="00026D8F">
              <w:rPr>
                <w:rFonts w:ascii="Times New Roman" w:hAnsi="Times New Roman" w:cs="Times New Roman"/>
                <w:sz w:val="20"/>
              </w:rPr>
              <w:lastRenderedPageBreak/>
              <w:t>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650,2</w:t>
            </w:r>
          </w:p>
        </w:tc>
        <w:tc>
          <w:tcPr>
            <w:tcW w:w="1350" w:type="dxa"/>
          </w:tcPr>
          <w:p w:rsidR="00EE55C3" w:rsidRPr="004C458E" w:rsidRDefault="00790806" w:rsidP="00093CA5">
            <w:pPr>
              <w:pStyle w:val="ConsPlusNormal"/>
              <w:jc w:val="center"/>
              <w:rPr>
                <w:rFonts w:ascii="Times New Roman" w:hAnsi="Times New Roman" w:cs="Times New Roman"/>
                <w:sz w:val="20"/>
              </w:rPr>
            </w:pPr>
            <w:r w:rsidRPr="004C458E">
              <w:rPr>
                <w:rFonts w:ascii="Times New Roman" w:hAnsi="Times New Roman" w:cs="Times New Roman"/>
                <w:sz w:val="20"/>
              </w:rPr>
              <w:t>1 2</w:t>
            </w:r>
            <w:r w:rsidR="00EE55C3" w:rsidRPr="004C458E">
              <w:rPr>
                <w:rFonts w:ascii="Times New Roman" w:hAnsi="Times New Roman" w:cs="Times New Roman"/>
                <w:sz w:val="20"/>
              </w:rPr>
              <w:t>90,0</w:t>
            </w:r>
          </w:p>
        </w:tc>
        <w:tc>
          <w:tcPr>
            <w:tcW w:w="992" w:type="dxa"/>
          </w:tcPr>
          <w:p w:rsidR="00EE55C3" w:rsidRPr="004C458E" w:rsidRDefault="00790806" w:rsidP="00093CA5">
            <w:pPr>
              <w:pStyle w:val="ConsPlusNormal"/>
              <w:jc w:val="center"/>
              <w:rPr>
                <w:rFonts w:ascii="Times New Roman" w:hAnsi="Times New Roman" w:cs="Times New Roman"/>
                <w:sz w:val="20"/>
              </w:rPr>
            </w:pPr>
            <w:r w:rsidRPr="004C458E">
              <w:rPr>
                <w:rFonts w:ascii="Times New Roman" w:hAnsi="Times New Roman" w:cs="Times New Roman"/>
                <w:sz w:val="20"/>
              </w:rPr>
              <w:t>90,0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1560" w:type="dxa"/>
            <w:vMerge/>
          </w:tcPr>
          <w:p w:rsidR="00EE55C3" w:rsidRPr="00026D8F" w:rsidRDefault="00EE55C3" w:rsidP="00093CA5">
            <w:pPr>
              <w:pStyle w:val="ConsPlusNormal"/>
              <w:rPr>
                <w:rFonts w:ascii="Times New Roman" w:hAnsi="Times New Roman" w:cs="Times New Roman"/>
                <w:sz w:val="20"/>
              </w:rPr>
            </w:pPr>
          </w:p>
        </w:tc>
        <w:tc>
          <w:tcPr>
            <w:tcW w:w="925"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3E066C">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1.8.</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1.10</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Взносы в общественные организации (Уплата членских взносов членами Совета муниципальных образований Московской области)</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251 ,0</w:t>
            </w:r>
          </w:p>
        </w:tc>
        <w:tc>
          <w:tcPr>
            <w:tcW w:w="135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1 397,6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260,9</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273,9</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287,6</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287,6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287,6</w:t>
            </w:r>
          </w:p>
        </w:tc>
        <w:tc>
          <w:tcPr>
            <w:tcW w:w="1560"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Администрация городского округа Электросталь</w:t>
            </w:r>
          </w:p>
        </w:tc>
        <w:tc>
          <w:tcPr>
            <w:tcW w:w="925"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финансирования уплаты взносов в общественные организации</w:t>
            </w:r>
          </w:p>
          <w:p w:rsidR="00EE55C3" w:rsidRPr="00026D8F" w:rsidRDefault="00EE55C3" w:rsidP="00093CA5">
            <w:pPr>
              <w:pStyle w:val="ConsPlusNormal"/>
              <w:rPr>
                <w:rFonts w:ascii="Times New Roman" w:hAnsi="Times New Roman" w:cs="Times New Roman"/>
                <w:sz w:val="20"/>
              </w:rPr>
            </w:pPr>
          </w:p>
        </w:tc>
      </w:tr>
      <w:tr w:rsidR="00EE55C3" w:rsidRPr="00026D8F" w:rsidTr="003E066C">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251,0</w:t>
            </w:r>
          </w:p>
        </w:tc>
        <w:tc>
          <w:tcPr>
            <w:tcW w:w="135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1 397,6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260,9</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273,9</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287,6</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287,6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287,6</w:t>
            </w:r>
          </w:p>
        </w:tc>
        <w:tc>
          <w:tcPr>
            <w:tcW w:w="1560" w:type="dxa"/>
            <w:vMerge/>
          </w:tcPr>
          <w:p w:rsidR="00EE55C3" w:rsidRPr="00026D8F" w:rsidRDefault="00EE55C3" w:rsidP="00093CA5">
            <w:pPr>
              <w:pStyle w:val="ConsPlusNormal"/>
              <w:rPr>
                <w:rFonts w:ascii="Times New Roman" w:hAnsi="Times New Roman" w:cs="Times New Roman"/>
                <w:sz w:val="20"/>
              </w:rPr>
            </w:pPr>
          </w:p>
        </w:tc>
        <w:tc>
          <w:tcPr>
            <w:tcW w:w="925" w:type="dxa"/>
            <w:vMerge/>
          </w:tcPr>
          <w:p w:rsidR="00EE55C3" w:rsidRPr="00026D8F" w:rsidRDefault="00EE55C3" w:rsidP="00093CA5">
            <w:pPr>
              <w:pStyle w:val="ConsPlusNormal"/>
              <w:rPr>
                <w:rFonts w:ascii="Times New Roman" w:hAnsi="Times New Roman" w:cs="Times New Roman"/>
                <w:sz w:val="20"/>
              </w:rPr>
            </w:pPr>
          </w:p>
        </w:tc>
      </w:tr>
      <w:tr w:rsidR="00EA4A14" w:rsidRPr="00026D8F" w:rsidTr="0036612D">
        <w:tc>
          <w:tcPr>
            <w:tcW w:w="567" w:type="dxa"/>
            <w:vMerge w:val="restart"/>
          </w:tcPr>
          <w:p w:rsidR="00EA4A14" w:rsidRPr="00026D8F" w:rsidRDefault="00EA4A14" w:rsidP="0036612D">
            <w:pPr>
              <w:jc w:val="center"/>
              <w:rPr>
                <w:rFonts w:cs="Times New Roman"/>
                <w:sz w:val="20"/>
                <w:szCs w:val="20"/>
              </w:rPr>
            </w:pPr>
            <w:r w:rsidRPr="00026D8F">
              <w:rPr>
                <w:rFonts w:cs="Times New Roman"/>
                <w:sz w:val="20"/>
                <w:szCs w:val="20"/>
              </w:rPr>
              <w:t>1.9.</w:t>
            </w:r>
          </w:p>
        </w:tc>
        <w:tc>
          <w:tcPr>
            <w:tcW w:w="1769" w:type="dxa"/>
            <w:vMerge w:val="restart"/>
          </w:tcPr>
          <w:p w:rsidR="00EA4A14" w:rsidRPr="00C6131A" w:rsidRDefault="00EA4A14" w:rsidP="0036612D">
            <w:pPr>
              <w:pStyle w:val="ConsPlusNormal"/>
              <w:rPr>
                <w:rFonts w:ascii="Times New Roman" w:hAnsi="Times New Roman" w:cs="Times New Roman"/>
                <w:sz w:val="20"/>
              </w:rPr>
            </w:pPr>
            <w:r w:rsidRPr="00C6131A">
              <w:rPr>
                <w:rFonts w:ascii="Times New Roman" w:hAnsi="Times New Roman" w:cs="Times New Roman"/>
                <w:sz w:val="20"/>
              </w:rPr>
              <w:t>Мероприятие 01.13</w:t>
            </w:r>
          </w:p>
          <w:p w:rsidR="00EA4A14" w:rsidRPr="00C6131A" w:rsidRDefault="00EA4A14" w:rsidP="0036612D">
            <w:pPr>
              <w:rPr>
                <w:rFonts w:cs="Times New Roman"/>
                <w:sz w:val="20"/>
                <w:szCs w:val="20"/>
              </w:rPr>
            </w:pPr>
            <w:r w:rsidRPr="00C6131A">
              <w:rPr>
                <w:rFonts w:cs="Times New Roman"/>
                <w:iCs/>
                <w:sz w:val="20"/>
                <w:szCs w:val="20"/>
              </w:rPr>
              <w:t>Осуществление мер по противодействию коррупции в границах городского округа</w:t>
            </w:r>
          </w:p>
        </w:tc>
        <w:tc>
          <w:tcPr>
            <w:tcW w:w="1267" w:type="dxa"/>
            <w:vMerge w:val="restart"/>
          </w:tcPr>
          <w:p w:rsidR="00EA4A14" w:rsidRPr="00C6131A" w:rsidRDefault="00EA4A14" w:rsidP="0036612D">
            <w:pPr>
              <w:jc w:val="center"/>
              <w:rPr>
                <w:rFonts w:cs="Times New Roman"/>
                <w:sz w:val="20"/>
                <w:szCs w:val="20"/>
              </w:rPr>
            </w:pPr>
            <w:r w:rsidRPr="00C6131A">
              <w:rPr>
                <w:rFonts w:cs="Times New Roman"/>
                <w:sz w:val="20"/>
                <w:szCs w:val="20"/>
              </w:rPr>
              <w:t>2020-2024</w:t>
            </w:r>
          </w:p>
        </w:tc>
        <w:tc>
          <w:tcPr>
            <w:tcW w:w="1710" w:type="dxa"/>
          </w:tcPr>
          <w:p w:rsidR="00EA4A14" w:rsidRPr="00C6131A" w:rsidRDefault="00EA4A14" w:rsidP="0036612D">
            <w:pPr>
              <w:pStyle w:val="ConsPlusNormal"/>
              <w:rPr>
                <w:rFonts w:ascii="Times New Roman" w:hAnsi="Times New Roman" w:cs="Times New Roman"/>
                <w:sz w:val="20"/>
              </w:rPr>
            </w:pPr>
            <w:r w:rsidRPr="00C6131A">
              <w:rPr>
                <w:rFonts w:ascii="Times New Roman" w:hAnsi="Times New Roman" w:cs="Times New Roman"/>
                <w:sz w:val="20"/>
              </w:rPr>
              <w:t>Итого</w:t>
            </w:r>
          </w:p>
        </w:tc>
        <w:tc>
          <w:tcPr>
            <w:tcW w:w="7870" w:type="dxa"/>
            <w:gridSpan w:val="7"/>
            <w:vMerge w:val="restart"/>
          </w:tcPr>
          <w:p w:rsidR="00EA4A14" w:rsidRPr="00C6131A" w:rsidRDefault="00EA4A14" w:rsidP="00EA4A14">
            <w:pPr>
              <w:autoSpaceDE w:val="0"/>
              <w:autoSpaceDN w:val="0"/>
              <w:adjustRightInd w:val="0"/>
              <w:jc w:val="center"/>
              <w:rPr>
                <w:rFonts w:cs="Times New Roman"/>
                <w:iCs/>
                <w:sz w:val="20"/>
                <w:szCs w:val="20"/>
              </w:rPr>
            </w:pPr>
            <w:r w:rsidRPr="00C6131A">
              <w:rPr>
                <w:rFonts w:cs="Times New Roman"/>
                <w:iCs/>
                <w:sz w:val="20"/>
                <w:szCs w:val="20"/>
              </w:rPr>
              <w:t>В пределах средств, выделенных на обеспечение деятельности</w:t>
            </w:r>
          </w:p>
          <w:p w:rsidR="00EA4A14" w:rsidRPr="00C6131A" w:rsidRDefault="00EA4A14" w:rsidP="0036612D">
            <w:pPr>
              <w:pStyle w:val="ConsPlusNormal"/>
              <w:jc w:val="center"/>
              <w:rPr>
                <w:rFonts w:ascii="Times New Roman" w:hAnsi="Times New Roman" w:cs="Times New Roman"/>
                <w:sz w:val="20"/>
              </w:rPr>
            </w:pPr>
          </w:p>
        </w:tc>
        <w:tc>
          <w:tcPr>
            <w:tcW w:w="1560" w:type="dxa"/>
            <w:vMerge w:val="restart"/>
          </w:tcPr>
          <w:p w:rsidR="00EA4A14" w:rsidRPr="00C6131A" w:rsidRDefault="00EA4A14" w:rsidP="0036612D">
            <w:pPr>
              <w:pStyle w:val="ConsPlusNormal"/>
              <w:rPr>
                <w:rFonts w:ascii="Times New Roman" w:hAnsi="Times New Roman" w:cs="Times New Roman"/>
                <w:sz w:val="20"/>
              </w:rPr>
            </w:pPr>
            <w:r w:rsidRPr="00C6131A">
              <w:rPr>
                <w:rFonts w:ascii="Times New Roman" w:hAnsi="Times New Roman" w:cs="Times New Roman"/>
                <w:sz w:val="20"/>
              </w:rPr>
              <w:t>Администрация городского округа Электросталь</w:t>
            </w:r>
          </w:p>
        </w:tc>
        <w:tc>
          <w:tcPr>
            <w:tcW w:w="925" w:type="dxa"/>
            <w:vMerge w:val="restart"/>
          </w:tcPr>
          <w:p w:rsidR="00EA4A14" w:rsidRPr="00C6131A" w:rsidRDefault="00C6131A" w:rsidP="00C6131A">
            <w:pPr>
              <w:pStyle w:val="ConsPlusNormal"/>
              <w:rPr>
                <w:rFonts w:ascii="Times New Roman" w:hAnsi="Times New Roman" w:cs="Times New Roman"/>
                <w:sz w:val="20"/>
              </w:rPr>
            </w:pPr>
            <w:r w:rsidRPr="00C6131A">
              <w:rPr>
                <w:rFonts w:ascii="Times New Roman" w:hAnsi="Times New Roman" w:cs="Times New Roman"/>
                <w:sz w:val="20"/>
              </w:rPr>
              <w:t xml:space="preserve">Обеспечение </w:t>
            </w:r>
            <w:r w:rsidRPr="00C6131A">
              <w:rPr>
                <w:rFonts w:ascii="Times New Roman" w:hAnsi="Times New Roman" w:cs="Times New Roman"/>
                <w:iCs/>
                <w:sz w:val="20"/>
              </w:rPr>
              <w:t>противодействия коррупции в границах городского округа</w:t>
            </w:r>
          </w:p>
        </w:tc>
      </w:tr>
      <w:tr w:rsidR="00EA4A14" w:rsidRPr="00026D8F" w:rsidTr="0036612D">
        <w:tc>
          <w:tcPr>
            <w:tcW w:w="567" w:type="dxa"/>
            <w:vMerge/>
          </w:tcPr>
          <w:p w:rsidR="00EA4A14" w:rsidRPr="00026D8F" w:rsidRDefault="00EA4A14" w:rsidP="0036612D">
            <w:pPr>
              <w:jc w:val="center"/>
              <w:rPr>
                <w:rFonts w:cs="Times New Roman"/>
                <w:sz w:val="20"/>
                <w:szCs w:val="20"/>
              </w:rPr>
            </w:pPr>
          </w:p>
        </w:tc>
        <w:tc>
          <w:tcPr>
            <w:tcW w:w="1769" w:type="dxa"/>
            <w:vMerge/>
          </w:tcPr>
          <w:p w:rsidR="00EA4A14" w:rsidRPr="00C6131A" w:rsidRDefault="00EA4A14" w:rsidP="0036612D">
            <w:pPr>
              <w:rPr>
                <w:rFonts w:cs="Times New Roman"/>
                <w:sz w:val="20"/>
                <w:szCs w:val="20"/>
              </w:rPr>
            </w:pPr>
          </w:p>
        </w:tc>
        <w:tc>
          <w:tcPr>
            <w:tcW w:w="1267" w:type="dxa"/>
            <w:vMerge/>
          </w:tcPr>
          <w:p w:rsidR="00EA4A14" w:rsidRPr="00C6131A" w:rsidRDefault="00EA4A14" w:rsidP="0036612D">
            <w:pPr>
              <w:jc w:val="center"/>
              <w:rPr>
                <w:rFonts w:cs="Times New Roman"/>
                <w:sz w:val="20"/>
                <w:szCs w:val="20"/>
              </w:rPr>
            </w:pPr>
          </w:p>
        </w:tc>
        <w:tc>
          <w:tcPr>
            <w:tcW w:w="1710" w:type="dxa"/>
          </w:tcPr>
          <w:p w:rsidR="00EA4A14" w:rsidRPr="00C6131A" w:rsidRDefault="00EA4A14" w:rsidP="0036612D">
            <w:pPr>
              <w:pStyle w:val="ConsPlusNormal"/>
              <w:rPr>
                <w:rFonts w:ascii="Times New Roman" w:hAnsi="Times New Roman" w:cs="Times New Roman"/>
                <w:sz w:val="20"/>
              </w:rPr>
            </w:pPr>
            <w:r w:rsidRPr="00C6131A">
              <w:rPr>
                <w:rFonts w:ascii="Times New Roman" w:hAnsi="Times New Roman" w:cs="Times New Roman"/>
                <w:sz w:val="20"/>
              </w:rPr>
              <w:t>Средства бюджета городского округа Электросталь Московской области</w:t>
            </w:r>
          </w:p>
        </w:tc>
        <w:tc>
          <w:tcPr>
            <w:tcW w:w="7870" w:type="dxa"/>
            <w:gridSpan w:val="7"/>
            <w:vMerge/>
          </w:tcPr>
          <w:p w:rsidR="00EA4A14" w:rsidRPr="00C6131A" w:rsidRDefault="00EA4A14" w:rsidP="0036612D">
            <w:pPr>
              <w:pStyle w:val="ConsPlusNormal"/>
              <w:jc w:val="center"/>
              <w:rPr>
                <w:rFonts w:ascii="Times New Roman" w:hAnsi="Times New Roman" w:cs="Times New Roman"/>
                <w:sz w:val="20"/>
              </w:rPr>
            </w:pPr>
          </w:p>
        </w:tc>
        <w:tc>
          <w:tcPr>
            <w:tcW w:w="1560" w:type="dxa"/>
            <w:vMerge/>
          </w:tcPr>
          <w:p w:rsidR="00EA4A14" w:rsidRPr="00C6131A" w:rsidRDefault="00EA4A14" w:rsidP="0036612D">
            <w:pPr>
              <w:pStyle w:val="ConsPlusNormal"/>
              <w:rPr>
                <w:rFonts w:ascii="Times New Roman" w:hAnsi="Times New Roman" w:cs="Times New Roman"/>
                <w:sz w:val="20"/>
              </w:rPr>
            </w:pPr>
          </w:p>
        </w:tc>
        <w:tc>
          <w:tcPr>
            <w:tcW w:w="925" w:type="dxa"/>
            <w:vMerge/>
          </w:tcPr>
          <w:p w:rsidR="00EA4A14" w:rsidRPr="00026D8F" w:rsidRDefault="00EA4A14" w:rsidP="0036612D">
            <w:pPr>
              <w:pStyle w:val="ConsPlusNormal"/>
              <w:rPr>
                <w:rFonts w:ascii="Times New Roman" w:hAnsi="Times New Roman" w:cs="Times New Roman"/>
                <w:sz w:val="20"/>
              </w:rPr>
            </w:pPr>
          </w:p>
        </w:tc>
      </w:tr>
      <w:tr w:rsidR="004E5A4B" w:rsidRPr="00026D8F" w:rsidTr="0036612D">
        <w:tc>
          <w:tcPr>
            <w:tcW w:w="567" w:type="dxa"/>
          </w:tcPr>
          <w:p w:rsidR="004E5A4B" w:rsidRPr="00026D8F" w:rsidRDefault="004E5A4B" w:rsidP="004E5A4B">
            <w:pPr>
              <w:jc w:val="center"/>
              <w:rPr>
                <w:rFonts w:cs="Times New Roman"/>
                <w:sz w:val="20"/>
                <w:szCs w:val="20"/>
              </w:rPr>
            </w:pPr>
            <w:r w:rsidRPr="00026D8F">
              <w:rPr>
                <w:rFonts w:cs="Times New Roman"/>
                <w:sz w:val="20"/>
                <w:szCs w:val="20"/>
              </w:rPr>
              <w:t>1.</w:t>
            </w:r>
            <w:r>
              <w:rPr>
                <w:rFonts w:cs="Times New Roman"/>
                <w:sz w:val="20"/>
                <w:szCs w:val="20"/>
              </w:rPr>
              <w:t>10</w:t>
            </w:r>
            <w:r w:rsidRPr="00026D8F">
              <w:rPr>
                <w:rFonts w:cs="Times New Roman"/>
                <w:sz w:val="20"/>
                <w:szCs w:val="20"/>
              </w:rPr>
              <w:t>.</w:t>
            </w:r>
          </w:p>
        </w:tc>
        <w:tc>
          <w:tcPr>
            <w:tcW w:w="1769" w:type="dxa"/>
          </w:tcPr>
          <w:p w:rsidR="004E5A4B" w:rsidRPr="00C6131A" w:rsidRDefault="004E5A4B" w:rsidP="0036612D">
            <w:pPr>
              <w:pStyle w:val="ConsPlusNormal"/>
              <w:rPr>
                <w:rFonts w:ascii="Times New Roman" w:hAnsi="Times New Roman" w:cs="Times New Roman"/>
                <w:sz w:val="20"/>
              </w:rPr>
            </w:pPr>
            <w:r w:rsidRPr="00C6131A">
              <w:rPr>
                <w:rFonts w:ascii="Times New Roman" w:hAnsi="Times New Roman" w:cs="Times New Roman"/>
                <w:sz w:val="20"/>
              </w:rPr>
              <w:t>Мероприятие 01.14</w:t>
            </w:r>
          </w:p>
          <w:p w:rsidR="004E5A4B" w:rsidRPr="00C6131A" w:rsidRDefault="004E5A4B" w:rsidP="0036612D">
            <w:pPr>
              <w:rPr>
                <w:rFonts w:cs="Times New Roman"/>
                <w:sz w:val="20"/>
                <w:szCs w:val="20"/>
              </w:rPr>
            </w:pPr>
            <w:r w:rsidRPr="00C6131A">
              <w:rPr>
                <w:rFonts w:cs="Times New Roman"/>
                <w:iCs/>
                <w:sz w:val="20"/>
                <w:szCs w:val="20"/>
              </w:rPr>
              <w:t xml:space="preserve">Принятие устава муниципального образования и внесение в него изменений и дополнений, издание </w:t>
            </w:r>
            <w:r w:rsidRPr="00C6131A">
              <w:rPr>
                <w:rFonts w:cs="Times New Roman"/>
                <w:iCs/>
                <w:sz w:val="20"/>
                <w:szCs w:val="20"/>
              </w:rPr>
              <w:lastRenderedPageBreak/>
              <w:t>муниципальных правовых актов</w:t>
            </w:r>
          </w:p>
        </w:tc>
        <w:tc>
          <w:tcPr>
            <w:tcW w:w="1267" w:type="dxa"/>
          </w:tcPr>
          <w:p w:rsidR="004E5A4B" w:rsidRPr="00C6131A" w:rsidRDefault="004E5A4B" w:rsidP="0036612D">
            <w:pPr>
              <w:jc w:val="center"/>
              <w:rPr>
                <w:rFonts w:cs="Times New Roman"/>
                <w:sz w:val="20"/>
                <w:szCs w:val="20"/>
              </w:rPr>
            </w:pPr>
            <w:r w:rsidRPr="00C6131A">
              <w:rPr>
                <w:rFonts w:cs="Times New Roman"/>
                <w:sz w:val="20"/>
                <w:szCs w:val="20"/>
              </w:rPr>
              <w:lastRenderedPageBreak/>
              <w:t>2020-2024</w:t>
            </w:r>
          </w:p>
        </w:tc>
        <w:tc>
          <w:tcPr>
            <w:tcW w:w="1710" w:type="dxa"/>
          </w:tcPr>
          <w:p w:rsidR="004E5A4B" w:rsidRPr="00C6131A" w:rsidRDefault="004E5A4B" w:rsidP="0036612D">
            <w:pPr>
              <w:pStyle w:val="ConsPlusNormal"/>
              <w:rPr>
                <w:rFonts w:ascii="Times New Roman" w:hAnsi="Times New Roman" w:cs="Times New Roman"/>
                <w:sz w:val="20"/>
              </w:rPr>
            </w:pPr>
            <w:r w:rsidRPr="00C6131A">
              <w:rPr>
                <w:rFonts w:ascii="Times New Roman" w:hAnsi="Times New Roman" w:cs="Times New Roman"/>
                <w:sz w:val="20"/>
              </w:rPr>
              <w:t>Итого</w:t>
            </w:r>
          </w:p>
        </w:tc>
        <w:tc>
          <w:tcPr>
            <w:tcW w:w="7870" w:type="dxa"/>
            <w:gridSpan w:val="7"/>
          </w:tcPr>
          <w:p w:rsidR="004E5A4B" w:rsidRPr="00C6131A" w:rsidRDefault="004E5A4B" w:rsidP="0036612D">
            <w:pPr>
              <w:autoSpaceDE w:val="0"/>
              <w:autoSpaceDN w:val="0"/>
              <w:adjustRightInd w:val="0"/>
              <w:jc w:val="center"/>
              <w:rPr>
                <w:rFonts w:cs="Times New Roman"/>
                <w:iCs/>
                <w:sz w:val="20"/>
                <w:szCs w:val="20"/>
              </w:rPr>
            </w:pPr>
            <w:r w:rsidRPr="00C6131A">
              <w:rPr>
                <w:rFonts w:cs="Times New Roman"/>
                <w:iCs/>
                <w:sz w:val="20"/>
                <w:szCs w:val="20"/>
              </w:rPr>
              <w:t>В пределах средств, выделенных на обеспечение деятельности</w:t>
            </w:r>
          </w:p>
          <w:p w:rsidR="004E5A4B" w:rsidRPr="00C6131A" w:rsidRDefault="004E5A4B" w:rsidP="0036612D">
            <w:pPr>
              <w:pStyle w:val="ConsPlusNormal"/>
              <w:jc w:val="center"/>
              <w:rPr>
                <w:rFonts w:ascii="Times New Roman" w:hAnsi="Times New Roman" w:cs="Times New Roman"/>
                <w:sz w:val="20"/>
              </w:rPr>
            </w:pPr>
          </w:p>
        </w:tc>
        <w:tc>
          <w:tcPr>
            <w:tcW w:w="1560" w:type="dxa"/>
          </w:tcPr>
          <w:p w:rsidR="004E5A4B" w:rsidRPr="00C6131A" w:rsidRDefault="004E5A4B" w:rsidP="0036612D">
            <w:pPr>
              <w:pStyle w:val="ConsPlusNormal"/>
              <w:rPr>
                <w:rFonts w:ascii="Times New Roman" w:hAnsi="Times New Roman" w:cs="Times New Roman"/>
                <w:sz w:val="20"/>
              </w:rPr>
            </w:pPr>
            <w:r w:rsidRPr="00C6131A">
              <w:rPr>
                <w:rFonts w:ascii="Times New Roman" w:hAnsi="Times New Roman" w:cs="Times New Roman"/>
                <w:sz w:val="20"/>
              </w:rPr>
              <w:t>Администрация городского округа Электросталь</w:t>
            </w:r>
          </w:p>
        </w:tc>
        <w:tc>
          <w:tcPr>
            <w:tcW w:w="925" w:type="dxa"/>
          </w:tcPr>
          <w:p w:rsidR="004E5A4B" w:rsidRPr="004E5A4B" w:rsidRDefault="004E5A4B" w:rsidP="004E5A4B">
            <w:pPr>
              <w:pStyle w:val="ConsPlusNormal"/>
              <w:rPr>
                <w:rFonts w:ascii="Times New Roman" w:hAnsi="Times New Roman" w:cs="Times New Roman"/>
                <w:sz w:val="20"/>
              </w:rPr>
            </w:pPr>
            <w:r w:rsidRPr="004E5A4B">
              <w:rPr>
                <w:rFonts w:ascii="Times New Roman" w:hAnsi="Times New Roman" w:cs="Times New Roman"/>
                <w:sz w:val="20"/>
              </w:rPr>
              <w:t xml:space="preserve">Обеспечение </w:t>
            </w:r>
            <w:r w:rsidRPr="004E5A4B">
              <w:rPr>
                <w:rFonts w:ascii="Times New Roman" w:hAnsi="Times New Roman" w:cs="Times New Roman"/>
                <w:iCs/>
                <w:sz w:val="20"/>
              </w:rPr>
              <w:t xml:space="preserve">принятия устава муниципального образования и внесение </w:t>
            </w:r>
            <w:r w:rsidRPr="004E5A4B">
              <w:rPr>
                <w:rFonts w:ascii="Times New Roman" w:hAnsi="Times New Roman" w:cs="Times New Roman"/>
                <w:iCs/>
                <w:sz w:val="20"/>
              </w:rPr>
              <w:lastRenderedPageBreak/>
              <w:t>в него изменений и дополнений, издание муниципальных правовых актов</w:t>
            </w:r>
          </w:p>
        </w:tc>
      </w:tr>
      <w:tr w:rsidR="00EE55C3" w:rsidRPr="00026D8F" w:rsidTr="003E066C">
        <w:tc>
          <w:tcPr>
            <w:tcW w:w="567" w:type="dxa"/>
            <w:vMerge w:val="restart"/>
          </w:tcPr>
          <w:p w:rsidR="00EE55C3" w:rsidRPr="00026D8F" w:rsidRDefault="00C6131A" w:rsidP="00093CA5">
            <w:pPr>
              <w:jc w:val="center"/>
              <w:rPr>
                <w:rFonts w:cs="Times New Roman"/>
                <w:sz w:val="20"/>
                <w:szCs w:val="20"/>
              </w:rPr>
            </w:pPr>
            <w:r>
              <w:rPr>
                <w:rFonts w:cs="Times New Roman"/>
                <w:sz w:val="20"/>
                <w:szCs w:val="20"/>
              </w:rPr>
              <w:t>1.11</w:t>
            </w:r>
            <w:r w:rsidR="00EE55C3" w:rsidRPr="00026D8F">
              <w:rPr>
                <w:rFonts w:cs="Times New Roman"/>
                <w:sz w:val="20"/>
                <w:szCs w:val="20"/>
              </w:rPr>
              <w:t>.</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1.15</w:t>
            </w:r>
          </w:p>
          <w:p w:rsidR="00EE55C3" w:rsidRPr="00026D8F" w:rsidRDefault="00EE55C3" w:rsidP="00093CA5">
            <w:pPr>
              <w:rPr>
                <w:rFonts w:cs="Times New Roman"/>
                <w:sz w:val="20"/>
                <w:szCs w:val="20"/>
              </w:rPr>
            </w:pPr>
            <w:r w:rsidRPr="00026D8F">
              <w:rPr>
                <w:rFonts w:cs="Times New Roman"/>
                <w:sz w:val="20"/>
                <w:szCs w:val="20"/>
              </w:rPr>
              <w:t>Организация сбора статистических показателей</w:t>
            </w:r>
          </w:p>
        </w:tc>
        <w:tc>
          <w:tcPr>
            <w:tcW w:w="1267" w:type="dxa"/>
            <w:vMerge w:val="restart"/>
          </w:tcPr>
          <w:p w:rsidR="00EE55C3" w:rsidRPr="00026D8F" w:rsidRDefault="00EE55C3" w:rsidP="00093CA5">
            <w:pPr>
              <w:jc w:val="center"/>
              <w:rPr>
                <w:rFonts w:cs="Times New Roman"/>
                <w:sz w:val="20"/>
                <w:szCs w:val="20"/>
              </w:rPr>
            </w:pPr>
            <w:r w:rsidRPr="00026D8F">
              <w:rPr>
                <w:rFonts w:cs="Times New Roman"/>
                <w:sz w:val="20"/>
                <w:szCs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107,6</w:t>
            </w:r>
          </w:p>
        </w:tc>
        <w:tc>
          <w:tcPr>
            <w:tcW w:w="135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634,2</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118,4</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124,3</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130,5</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130,5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130,5</w:t>
            </w:r>
          </w:p>
        </w:tc>
        <w:tc>
          <w:tcPr>
            <w:tcW w:w="1560"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Администрация городского округа Электросталь</w:t>
            </w:r>
          </w:p>
        </w:tc>
        <w:tc>
          <w:tcPr>
            <w:tcW w:w="925" w:type="dxa"/>
            <w:vMerge w:val="restart"/>
          </w:tcPr>
          <w:p w:rsidR="007A345C"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финансирования организации сбора статистических показателей</w:t>
            </w:r>
          </w:p>
        </w:tc>
      </w:tr>
      <w:tr w:rsidR="00EE55C3" w:rsidRPr="00026D8F" w:rsidTr="003E066C">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107,6</w:t>
            </w:r>
          </w:p>
        </w:tc>
        <w:tc>
          <w:tcPr>
            <w:tcW w:w="135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634,2</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118,4</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124,3</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130,5</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130,5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130,5</w:t>
            </w:r>
          </w:p>
        </w:tc>
        <w:tc>
          <w:tcPr>
            <w:tcW w:w="1560" w:type="dxa"/>
            <w:vMerge/>
          </w:tcPr>
          <w:p w:rsidR="00EE55C3" w:rsidRPr="00026D8F" w:rsidRDefault="00EE55C3" w:rsidP="00093CA5">
            <w:pPr>
              <w:pStyle w:val="ConsPlusNormal"/>
              <w:rPr>
                <w:rFonts w:ascii="Times New Roman" w:hAnsi="Times New Roman" w:cs="Times New Roman"/>
                <w:sz w:val="20"/>
              </w:rPr>
            </w:pPr>
          </w:p>
        </w:tc>
        <w:tc>
          <w:tcPr>
            <w:tcW w:w="925" w:type="dxa"/>
            <w:vMerge/>
          </w:tcPr>
          <w:p w:rsidR="00EE55C3" w:rsidRPr="00026D8F" w:rsidRDefault="00EE55C3" w:rsidP="00093CA5">
            <w:pPr>
              <w:pStyle w:val="ConsPlusNormal"/>
              <w:rPr>
                <w:rFonts w:ascii="Times New Roman" w:hAnsi="Times New Roman" w:cs="Times New Roman"/>
                <w:sz w:val="20"/>
              </w:rPr>
            </w:pPr>
          </w:p>
        </w:tc>
      </w:tr>
      <w:tr w:rsidR="005B53B6" w:rsidRPr="00026D8F" w:rsidTr="003E066C">
        <w:tc>
          <w:tcPr>
            <w:tcW w:w="567" w:type="dxa"/>
            <w:vMerge w:val="restart"/>
          </w:tcPr>
          <w:p w:rsidR="005B53B6" w:rsidRPr="00026D8F" w:rsidRDefault="005B53B6" w:rsidP="00093CA5">
            <w:pPr>
              <w:jc w:val="center"/>
              <w:rPr>
                <w:rFonts w:cs="Times New Roman"/>
                <w:sz w:val="20"/>
                <w:szCs w:val="20"/>
              </w:rPr>
            </w:pPr>
          </w:p>
        </w:tc>
        <w:tc>
          <w:tcPr>
            <w:tcW w:w="1769" w:type="dxa"/>
            <w:vMerge w:val="restart"/>
          </w:tcPr>
          <w:p w:rsidR="005B53B6" w:rsidRPr="00026D8F" w:rsidRDefault="005B53B6" w:rsidP="00093CA5">
            <w:pPr>
              <w:rPr>
                <w:rFonts w:cs="Times New Roman"/>
                <w:sz w:val="20"/>
                <w:szCs w:val="20"/>
              </w:rPr>
            </w:pPr>
            <w:r w:rsidRPr="00026D8F">
              <w:rPr>
                <w:rFonts w:cs="Times New Roman"/>
                <w:sz w:val="20"/>
                <w:szCs w:val="20"/>
              </w:rPr>
              <w:t>Всего по Подпрограмме</w:t>
            </w:r>
          </w:p>
        </w:tc>
        <w:tc>
          <w:tcPr>
            <w:tcW w:w="1267" w:type="dxa"/>
            <w:vMerge w:val="restart"/>
          </w:tcPr>
          <w:p w:rsidR="005B53B6" w:rsidRPr="00026D8F" w:rsidRDefault="005B53B6" w:rsidP="00093CA5">
            <w:pPr>
              <w:rPr>
                <w:rFonts w:cs="Times New Roman"/>
                <w:sz w:val="20"/>
                <w:szCs w:val="20"/>
              </w:rPr>
            </w:pPr>
          </w:p>
        </w:tc>
        <w:tc>
          <w:tcPr>
            <w:tcW w:w="1710" w:type="dxa"/>
          </w:tcPr>
          <w:p w:rsidR="005B53B6" w:rsidRPr="00026D8F" w:rsidRDefault="005B53B6"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5B53B6" w:rsidRPr="00026D8F" w:rsidRDefault="005B53B6" w:rsidP="00093CA5">
            <w:pPr>
              <w:pStyle w:val="ConsPlusNormal"/>
              <w:jc w:val="center"/>
              <w:rPr>
                <w:rFonts w:ascii="Times New Roman" w:hAnsi="Times New Roman" w:cs="Times New Roman"/>
                <w:sz w:val="20"/>
              </w:rPr>
            </w:pPr>
            <w:r w:rsidRPr="00026D8F">
              <w:rPr>
                <w:rFonts w:ascii="Times New Roman" w:hAnsi="Times New Roman" w:cs="Times New Roman"/>
                <w:sz w:val="20"/>
              </w:rPr>
              <w:t>334 655,9</w:t>
            </w:r>
          </w:p>
        </w:tc>
        <w:tc>
          <w:tcPr>
            <w:tcW w:w="1350" w:type="dxa"/>
          </w:tcPr>
          <w:p w:rsidR="005B53B6" w:rsidRPr="00026D8F" w:rsidRDefault="005B53B6" w:rsidP="0036612D">
            <w:pPr>
              <w:pStyle w:val="ConsPlusNormal"/>
              <w:jc w:val="center"/>
              <w:rPr>
                <w:rFonts w:ascii="Times New Roman" w:hAnsi="Times New Roman" w:cs="Times New Roman"/>
                <w:sz w:val="20"/>
              </w:rPr>
            </w:pPr>
            <w:r>
              <w:rPr>
                <w:rFonts w:ascii="Times New Roman" w:hAnsi="Times New Roman" w:cs="Times New Roman"/>
                <w:sz w:val="20"/>
              </w:rPr>
              <w:t>1 793 037,5</w:t>
            </w:r>
          </w:p>
        </w:tc>
        <w:tc>
          <w:tcPr>
            <w:tcW w:w="992" w:type="dxa"/>
          </w:tcPr>
          <w:p w:rsidR="005B53B6" w:rsidRPr="004C458E" w:rsidRDefault="005B53B6" w:rsidP="0036612D">
            <w:pPr>
              <w:pStyle w:val="ConsPlusNormal"/>
              <w:jc w:val="center"/>
              <w:rPr>
                <w:rFonts w:ascii="Times New Roman" w:hAnsi="Times New Roman" w:cs="Times New Roman"/>
                <w:sz w:val="20"/>
              </w:rPr>
            </w:pPr>
            <w:r w:rsidRPr="004C458E">
              <w:rPr>
                <w:rFonts w:ascii="Times New Roman" w:hAnsi="Times New Roman" w:cs="Times New Roman"/>
                <w:sz w:val="20"/>
              </w:rPr>
              <w:t>357 889,9</w:t>
            </w:r>
          </w:p>
        </w:tc>
        <w:tc>
          <w:tcPr>
            <w:tcW w:w="992" w:type="dxa"/>
          </w:tcPr>
          <w:p w:rsidR="005B53B6" w:rsidRPr="004C458E" w:rsidRDefault="005B53B6" w:rsidP="0036612D">
            <w:pPr>
              <w:pStyle w:val="ConsPlusNormal"/>
              <w:jc w:val="center"/>
              <w:rPr>
                <w:rFonts w:ascii="Times New Roman" w:hAnsi="Times New Roman" w:cs="Times New Roman"/>
                <w:sz w:val="20"/>
              </w:rPr>
            </w:pPr>
            <w:r w:rsidRPr="004C458E">
              <w:rPr>
                <w:rFonts w:ascii="Times New Roman" w:hAnsi="Times New Roman" w:cs="Times New Roman"/>
                <w:sz w:val="20"/>
              </w:rPr>
              <w:t>358 891,4</w:t>
            </w:r>
          </w:p>
        </w:tc>
        <w:tc>
          <w:tcPr>
            <w:tcW w:w="992" w:type="dxa"/>
          </w:tcPr>
          <w:p w:rsidR="005B53B6" w:rsidRPr="004C458E" w:rsidRDefault="005B53B6" w:rsidP="0036612D">
            <w:pPr>
              <w:pStyle w:val="ConsPlusNormal"/>
              <w:jc w:val="center"/>
              <w:rPr>
                <w:rFonts w:ascii="Times New Roman" w:hAnsi="Times New Roman" w:cs="Times New Roman"/>
                <w:sz w:val="20"/>
              </w:rPr>
            </w:pPr>
            <w:r w:rsidRPr="004C458E">
              <w:rPr>
                <w:rFonts w:ascii="Times New Roman" w:hAnsi="Times New Roman" w:cs="Times New Roman"/>
                <w:sz w:val="20"/>
              </w:rPr>
              <w:t>354 634,</w:t>
            </w:r>
            <w:r>
              <w:rPr>
                <w:rFonts w:ascii="Times New Roman" w:hAnsi="Times New Roman" w:cs="Times New Roman"/>
                <w:sz w:val="20"/>
              </w:rPr>
              <w:t>2</w:t>
            </w:r>
          </w:p>
        </w:tc>
        <w:tc>
          <w:tcPr>
            <w:tcW w:w="993" w:type="dxa"/>
          </w:tcPr>
          <w:p w:rsidR="005B53B6" w:rsidRPr="00026D8F" w:rsidRDefault="005B53B6" w:rsidP="0036612D">
            <w:pPr>
              <w:jc w:val="center"/>
              <w:rPr>
                <w:sz w:val="20"/>
                <w:szCs w:val="20"/>
              </w:rPr>
            </w:pPr>
            <w:r>
              <w:rPr>
                <w:sz w:val="20"/>
                <w:szCs w:val="20"/>
              </w:rPr>
              <w:t>360 811,0</w:t>
            </w:r>
          </w:p>
        </w:tc>
        <w:tc>
          <w:tcPr>
            <w:tcW w:w="992" w:type="dxa"/>
          </w:tcPr>
          <w:p w:rsidR="005B53B6" w:rsidRPr="00026D8F" w:rsidRDefault="005B53B6" w:rsidP="0036612D">
            <w:pPr>
              <w:jc w:val="center"/>
              <w:rPr>
                <w:sz w:val="20"/>
                <w:szCs w:val="20"/>
              </w:rPr>
            </w:pPr>
            <w:r>
              <w:rPr>
                <w:sz w:val="20"/>
                <w:szCs w:val="20"/>
              </w:rPr>
              <w:t>360 811,0</w:t>
            </w:r>
          </w:p>
        </w:tc>
        <w:tc>
          <w:tcPr>
            <w:tcW w:w="2485" w:type="dxa"/>
            <w:gridSpan w:val="2"/>
            <w:vMerge w:val="restart"/>
          </w:tcPr>
          <w:p w:rsidR="005B53B6" w:rsidRPr="00026D8F" w:rsidRDefault="005B53B6" w:rsidP="00093CA5">
            <w:pPr>
              <w:pStyle w:val="ConsPlusNormal"/>
              <w:rPr>
                <w:rFonts w:ascii="Times New Roman" w:hAnsi="Times New Roman" w:cs="Times New Roman"/>
                <w:sz w:val="20"/>
              </w:rPr>
            </w:pPr>
          </w:p>
        </w:tc>
      </w:tr>
      <w:tr w:rsidR="005B53B6" w:rsidRPr="00026D8F" w:rsidTr="003E066C">
        <w:tc>
          <w:tcPr>
            <w:tcW w:w="567" w:type="dxa"/>
            <w:vMerge/>
          </w:tcPr>
          <w:p w:rsidR="005B53B6" w:rsidRPr="00026D8F" w:rsidRDefault="005B53B6" w:rsidP="00093CA5">
            <w:pPr>
              <w:jc w:val="center"/>
              <w:rPr>
                <w:rFonts w:cs="Times New Roman"/>
                <w:sz w:val="20"/>
                <w:szCs w:val="20"/>
              </w:rPr>
            </w:pPr>
          </w:p>
        </w:tc>
        <w:tc>
          <w:tcPr>
            <w:tcW w:w="1769" w:type="dxa"/>
            <w:vMerge/>
          </w:tcPr>
          <w:p w:rsidR="005B53B6" w:rsidRPr="00026D8F" w:rsidRDefault="005B53B6" w:rsidP="00093CA5">
            <w:pPr>
              <w:rPr>
                <w:rFonts w:cs="Times New Roman"/>
                <w:sz w:val="20"/>
                <w:szCs w:val="20"/>
              </w:rPr>
            </w:pPr>
          </w:p>
        </w:tc>
        <w:tc>
          <w:tcPr>
            <w:tcW w:w="1267" w:type="dxa"/>
            <w:vMerge/>
          </w:tcPr>
          <w:p w:rsidR="005B53B6" w:rsidRPr="00026D8F" w:rsidRDefault="005B53B6" w:rsidP="00093CA5">
            <w:pPr>
              <w:rPr>
                <w:rFonts w:cs="Times New Roman"/>
                <w:sz w:val="20"/>
                <w:szCs w:val="20"/>
              </w:rPr>
            </w:pPr>
          </w:p>
        </w:tc>
        <w:tc>
          <w:tcPr>
            <w:tcW w:w="1710" w:type="dxa"/>
          </w:tcPr>
          <w:p w:rsidR="005B53B6" w:rsidRPr="00026D8F" w:rsidRDefault="005B53B6"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5B53B6" w:rsidRPr="00026D8F" w:rsidRDefault="005B53B6" w:rsidP="00093CA5">
            <w:pPr>
              <w:pStyle w:val="ConsPlusNormal"/>
              <w:jc w:val="center"/>
              <w:rPr>
                <w:rFonts w:ascii="Times New Roman" w:hAnsi="Times New Roman" w:cs="Times New Roman"/>
                <w:sz w:val="20"/>
              </w:rPr>
            </w:pPr>
            <w:r w:rsidRPr="00026D8F">
              <w:rPr>
                <w:rFonts w:ascii="Times New Roman" w:hAnsi="Times New Roman" w:cs="Times New Roman"/>
                <w:sz w:val="20"/>
              </w:rPr>
              <w:t>334 655,9</w:t>
            </w:r>
          </w:p>
        </w:tc>
        <w:tc>
          <w:tcPr>
            <w:tcW w:w="1350" w:type="dxa"/>
          </w:tcPr>
          <w:p w:rsidR="005B53B6" w:rsidRPr="00026D8F" w:rsidRDefault="005B53B6" w:rsidP="0036612D">
            <w:pPr>
              <w:pStyle w:val="ConsPlusNormal"/>
              <w:jc w:val="center"/>
              <w:rPr>
                <w:rFonts w:ascii="Times New Roman" w:hAnsi="Times New Roman" w:cs="Times New Roman"/>
                <w:sz w:val="20"/>
              </w:rPr>
            </w:pPr>
            <w:r>
              <w:rPr>
                <w:rFonts w:ascii="Times New Roman" w:hAnsi="Times New Roman" w:cs="Times New Roman"/>
                <w:sz w:val="20"/>
              </w:rPr>
              <w:t>1 793 037,5</w:t>
            </w:r>
          </w:p>
        </w:tc>
        <w:tc>
          <w:tcPr>
            <w:tcW w:w="992" w:type="dxa"/>
          </w:tcPr>
          <w:p w:rsidR="005B53B6" w:rsidRPr="004C458E" w:rsidRDefault="005B53B6" w:rsidP="0036612D">
            <w:pPr>
              <w:pStyle w:val="ConsPlusNormal"/>
              <w:jc w:val="center"/>
              <w:rPr>
                <w:rFonts w:ascii="Times New Roman" w:hAnsi="Times New Roman" w:cs="Times New Roman"/>
                <w:sz w:val="20"/>
              </w:rPr>
            </w:pPr>
            <w:r w:rsidRPr="004C458E">
              <w:rPr>
                <w:rFonts w:ascii="Times New Roman" w:hAnsi="Times New Roman" w:cs="Times New Roman"/>
                <w:sz w:val="20"/>
              </w:rPr>
              <w:t>357 889,9</w:t>
            </w:r>
          </w:p>
        </w:tc>
        <w:tc>
          <w:tcPr>
            <w:tcW w:w="992" w:type="dxa"/>
          </w:tcPr>
          <w:p w:rsidR="005B53B6" w:rsidRPr="004C458E" w:rsidRDefault="005B53B6" w:rsidP="0036612D">
            <w:pPr>
              <w:pStyle w:val="ConsPlusNormal"/>
              <w:jc w:val="center"/>
              <w:rPr>
                <w:rFonts w:ascii="Times New Roman" w:hAnsi="Times New Roman" w:cs="Times New Roman"/>
                <w:sz w:val="20"/>
              </w:rPr>
            </w:pPr>
            <w:r w:rsidRPr="004C458E">
              <w:rPr>
                <w:rFonts w:ascii="Times New Roman" w:hAnsi="Times New Roman" w:cs="Times New Roman"/>
                <w:sz w:val="20"/>
              </w:rPr>
              <w:t>358 891,4</w:t>
            </w:r>
          </w:p>
        </w:tc>
        <w:tc>
          <w:tcPr>
            <w:tcW w:w="992" w:type="dxa"/>
          </w:tcPr>
          <w:p w:rsidR="005B53B6" w:rsidRPr="004C458E" w:rsidRDefault="005B53B6" w:rsidP="0036612D">
            <w:pPr>
              <w:pStyle w:val="ConsPlusNormal"/>
              <w:jc w:val="center"/>
              <w:rPr>
                <w:rFonts w:ascii="Times New Roman" w:hAnsi="Times New Roman" w:cs="Times New Roman"/>
                <w:sz w:val="20"/>
              </w:rPr>
            </w:pPr>
            <w:r w:rsidRPr="004C458E">
              <w:rPr>
                <w:rFonts w:ascii="Times New Roman" w:hAnsi="Times New Roman" w:cs="Times New Roman"/>
                <w:sz w:val="20"/>
              </w:rPr>
              <w:t>354 634,</w:t>
            </w:r>
            <w:r>
              <w:rPr>
                <w:rFonts w:ascii="Times New Roman" w:hAnsi="Times New Roman" w:cs="Times New Roman"/>
                <w:sz w:val="20"/>
              </w:rPr>
              <w:t>2</w:t>
            </w:r>
          </w:p>
        </w:tc>
        <w:tc>
          <w:tcPr>
            <w:tcW w:w="993" w:type="dxa"/>
          </w:tcPr>
          <w:p w:rsidR="005B53B6" w:rsidRPr="00026D8F" w:rsidRDefault="005B53B6" w:rsidP="0036612D">
            <w:pPr>
              <w:jc w:val="center"/>
              <w:rPr>
                <w:sz w:val="20"/>
                <w:szCs w:val="20"/>
              </w:rPr>
            </w:pPr>
            <w:r>
              <w:rPr>
                <w:sz w:val="20"/>
                <w:szCs w:val="20"/>
              </w:rPr>
              <w:t>360 811,0</w:t>
            </w:r>
          </w:p>
        </w:tc>
        <w:tc>
          <w:tcPr>
            <w:tcW w:w="992" w:type="dxa"/>
          </w:tcPr>
          <w:p w:rsidR="005B53B6" w:rsidRPr="00026D8F" w:rsidRDefault="005B53B6" w:rsidP="0036612D">
            <w:pPr>
              <w:jc w:val="center"/>
              <w:rPr>
                <w:sz w:val="20"/>
                <w:szCs w:val="20"/>
              </w:rPr>
            </w:pPr>
            <w:r>
              <w:rPr>
                <w:sz w:val="20"/>
                <w:szCs w:val="20"/>
              </w:rPr>
              <w:t>360 811,0</w:t>
            </w:r>
          </w:p>
        </w:tc>
        <w:tc>
          <w:tcPr>
            <w:tcW w:w="2485" w:type="dxa"/>
            <w:gridSpan w:val="2"/>
            <w:vMerge/>
          </w:tcPr>
          <w:p w:rsidR="005B53B6" w:rsidRPr="00026D8F" w:rsidRDefault="005B53B6" w:rsidP="00093CA5">
            <w:pPr>
              <w:pStyle w:val="ConsPlusNormal"/>
              <w:rPr>
                <w:rFonts w:ascii="Times New Roman" w:hAnsi="Times New Roman" w:cs="Times New Roman"/>
                <w:sz w:val="20"/>
              </w:rPr>
            </w:pPr>
          </w:p>
        </w:tc>
      </w:tr>
    </w:tbl>
    <w:p w:rsidR="00EE55C3" w:rsidRPr="00026D8F" w:rsidRDefault="00EE55C3" w:rsidP="00F57CD8">
      <w:pPr>
        <w:ind w:right="25"/>
        <w:jc w:val="right"/>
      </w:pPr>
      <w:r w:rsidRPr="00026D8F">
        <w:t>».</w:t>
      </w:r>
    </w:p>
    <w:sectPr w:rsidR="00EE55C3" w:rsidRPr="00026D8F" w:rsidSect="00122EED">
      <w:headerReference w:type="default" r:id="rId17"/>
      <w:pgSz w:w="16838" w:h="11906" w:orient="landscape"/>
      <w:pgMar w:top="1701" w:right="568" w:bottom="851" w:left="794" w:header="1134" w:footer="11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37C" w:rsidRDefault="00C8637C" w:rsidP="00AD249F">
      <w:r>
        <w:separator/>
      </w:r>
    </w:p>
  </w:endnote>
  <w:endnote w:type="continuationSeparator" w:id="0">
    <w:p w:rsidR="00C8637C" w:rsidRDefault="00C8637C" w:rsidP="00AD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37C" w:rsidRDefault="00C8637C" w:rsidP="00AD249F">
      <w:r>
        <w:separator/>
      </w:r>
    </w:p>
  </w:footnote>
  <w:footnote w:type="continuationSeparator" w:id="0">
    <w:p w:rsidR="00C8637C" w:rsidRDefault="00C8637C" w:rsidP="00AD2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0164"/>
      <w:docPartObj>
        <w:docPartGallery w:val="Page Numbers (Top of Page)"/>
        <w:docPartUnique/>
      </w:docPartObj>
    </w:sdtPr>
    <w:sdtEndPr/>
    <w:sdtContent>
      <w:p w:rsidR="0036612D" w:rsidRDefault="00AB564E">
        <w:pPr>
          <w:pStyle w:val="aa"/>
          <w:jc w:val="center"/>
        </w:pPr>
        <w:r>
          <w:rPr>
            <w:noProof/>
          </w:rPr>
          <w:fldChar w:fldCharType="begin"/>
        </w:r>
        <w:r>
          <w:rPr>
            <w:noProof/>
          </w:rPr>
          <w:instrText xml:space="preserve"> PAGE   \* MERGEFORMAT </w:instrText>
        </w:r>
        <w:r>
          <w:rPr>
            <w:noProof/>
          </w:rPr>
          <w:fldChar w:fldCharType="separate"/>
        </w:r>
        <w:r w:rsidR="00F57CD8">
          <w:rPr>
            <w:noProof/>
          </w:rPr>
          <w:t>2</w:t>
        </w:r>
        <w:r>
          <w:rPr>
            <w:noProof/>
          </w:rPr>
          <w:fldChar w:fldCharType="end"/>
        </w:r>
      </w:p>
    </w:sdtContent>
  </w:sdt>
  <w:p w:rsidR="0036612D" w:rsidRDefault="0036612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12D" w:rsidRDefault="00AB564E">
    <w:pPr>
      <w:pStyle w:val="aa"/>
      <w:jc w:val="center"/>
    </w:pPr>
    <w:r>
      <w:rPr>
        <w:noProof/>
      </w:rPr>
      <w:fldChar w:fldCharType="begin"/>
    </w:r>
    <w:r>
      <w:rPr>
        <w:noProof/>
      </w:rPr>
      <w:instrText xml:space="preserve"> PAGE   \* MERGEFORMAT </w:instrText>
    </w:r>
    <w:r>
      <w:rPr>
        <w:noProof/>
      </w:rPr>
      <w:fldChar w:fldCharType="separate"/>
    </w:r>
    <w:r w:rsidR="00F57CD8">
      <w:rPr>
        <w:noProof/>
      </w:rPr>
      <w:t>33</w:t>
    </w:r>
    <w:r>
      <w:rPr>
        <w:noProof/>
      </w:rPr>
      <w:fldChar w:fldCharType="end"/>
    </w:r>
  </w:p>
  <w:p w:rsidR="0036612D" w:rsidRDefault="0036612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4FC81E0"/>
    <w:name w:val="WW8Num1"/>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upperRoman"/>
      <w:lvlText w:val="%3."/>
      <w:lvlJc w:val="left"/>
      <w:pPr>
        <w:tabs>
          <w:tab w:val="num" w:pos="2520"/>
        </w:tabs>
        <w:ind w:left="2520" w:hanging="720"/>
      </w:pPr>
      <w:rPr>
        <w:rFonts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12"/>
    <w:multiLevelType w:val="singleLevel"/>
    <w:tmpl w:val="00000012"/>
    <w:name w:val="WW8Num19"/>
    <w:lvl w:ilvl="0">
      <w:start w:val="1"/>
      <w:numFmt w:val="decimal"/>
      <w:lvlText w:val="%1."/>
      <w:lvlJc w:val="left"/>
      <w:pPr>
        <w:tabs>
          <w:tab w:val="num" w:pos="720"/>
        </w:tabs>
        <w:ind w:left="720" w:hanging="360"/>
      </w:pPr>
      <w:rPr>
        <w:rFonts w:cs="Times New Roman"/>
      </w:rPr>
    </w:lvl>
  </w:abstractNum>
  <w:abstractNum w:abstractNumId="3" w15:restartNumberingAfterBreak="0">
    <w:nsid w:val="0F2778E0"/>
    <w:multiLevelType w:val="hybridMultilevel"/>
    <w:tmpl w:val="A784E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C45EF9"/>
    <w:multiLevelType w:val="hybridMultilevel"/>
    <w:tmpl w:val="99001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6262FC"/>
    <w:multiLevelType w:val="multilevel"/>
    <w:tmpl w:val="573A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16480"/>
    <w:multiLevelType w:val="hybridMultilevel"/>
    <w:tmpl w:val="F3A8259C"/>
    <w:lvl w:ilvl="0" w:tplc="0419000F">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15:restartNumberingAfterBreak="0">
    <w:nsid w:val="3D650536"/>
    <w:multiLevelType w:val="hybridMultilevel"/>
    <w:tmpl w:val="47EA56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1DA0AA3"/>
    <w:multiLevelType w:val="hybridMultilevel"/>
    <w:tmpl w:val="B79AF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A6250EA"/>
    <w:multiLevelType w:val="hybridMultilevel"/>
    <w:tmpl w:val="73725B48"/>
    <w:lvl w:ilvl="0" w:tplc="52E46A5A">
      <w:start w:val="1"/>
      <w:numFmt w:val="decimal"/>
      <w:lvlText w:val="%1."/>
      <w:lvlJc w:val="left"/>
      <w:pPr>
        <w:ind w:left="5437" w:hanging="360"/>
      </w:pPr>
      <w:rPr>
        <w:rFonts w:hint="default"/>
      </w:rPr>
    </w:lvl>
    <w:lvl w:ilvl="1" w:tplc="04190019" w:tentative="1">
      <w:start w:val="1"/>
      <w:numFmt w:val="lowerLetter"/>
      <w:lvlText w:val="%2."/>
      <w:lvlJc w:val="left"/>
      <w:pPr>
        <w:ind w:left="6157" w:hanging="360"/>
      </w:pPr>
    </w:lvl>
    <w:lvl w:ilvl="2" w:tplc="0419001B" w:tentative="1">
      <w:start w:val="1"/>
      <w:numFmt w:val="lowerRoman"/>
      <w:lvlText w:val="%3."/>
      <w:lvlJc w:val="right"/>
      <w:pPr>
        <w:ind w:left="6877" w:hanging="180"/>
      </w:pPr>
    </w:lvl>
    <w:lvl w:ilvl="3" w:tplc="0419000F" w:tentative="1">
      <w:start w:val="1"/>
      <w:numFmt w:val="decimal"/>
      <w:lvlText w:val="%4."/>
      <w:lvlJc w:val="left"/>
      <w:pPr>
        <w:ind w:left="7597" w:hanging="360"/>
      </w:pPr>
    </w:lvl>
    <w:lvl w:ilvl="4" w:tplc="04190019" w:tentative="1">
      <w:start w:val="1"/>
      <w:numFmt w:val="lowerLetter"/>
      <w:lvlText w:val="%5."/>
      <w:lvlJc w:val="left"/>
      <w:pPr>
        <w:ind w:left="8317" w:hanging="360"/>
      </w:pPr>
    </w:lvl>
    <w:lvl w:ilvl="5" w:tplc="0419001B" w:tentative="1">
      <w:start w:val="1"/>
      <w:numFmt w:val="lowerRoman"/>
      <w:lvlText w:val="%6."/>
      <w:lvlJc w:val="right"/>
      <w:pPr>
        <w:ind w:left="9037" w:hanging="180"/>
      </w:pPr>
    </w:lvl>
    <w:lvl w:ilvl="6" w:tplc="0419000F" w:tentative="1">
      <w:start w:val="1"/>
      <w:numFmt w:val="decimal"/>
      <w:lvlText w:val="%7."/>
      <w:lvlJc w:val="left"/>
      <w:pPr>
        <w:ind w:left="9757" w:hanging="360"/>
      </w:pPr>
    </w:lvl>
    <w:lvl w:ilvl="7" w:tplc="04190019" w:tentative="1">
      <w:start w:val="1"/>
      <w:numFmt w:val="lowerLetter"/>
      <w:lvlText w:val="%8."/>
      <w:lvlJc w:val="left"/>
      <w:pPr>
        <w:ind w:left="10477" w:hanging="360"/>
      </w:pPr>
    </w:lvl>
    <w:lvl w:ilvl="8" w:tplc="0419001B" w:tentative="1">
      <w:start w:val="1"/>
      <w:numFmt w:val="lowerRoman"/>
      <w:lvlText w:val="%9."/>
      <w:lvlJc w:val="right"/>
      <w:pPr>
        <w:ind w:left="11197" w:hanging="180"/>
      </w:pPr>
    </w:lvl>
  </w:abstractNum>
  <w:abstractNum w:abstractNumId="10" w15:restartNumberingAfterBreak="0">
    <w:nsid w:val="4DB566D9"/>
    <w:multiLevelType w:val="hybridMultilevel"/>
    <w:tmpl w:val="8A5691F8"/>
    <w:lvl w:ilvl="0" w:tplc="72ACA93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DF727E"/>
    <w:multiLevelType w:val="hybridMultilevel"/>
    <w:tmpl w:val="72C6B6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69A08CB"/>
    <w:multiLevelType w:val="hybridMultilevel"/>
    <w:tmpl w:val="1AE051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68306E"/>
    <w:multiLevelType w:val="multilevel"/>
    <w:tmpl w:val="6E4A7080"/>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15:restartNumberingAfterBreak="0">
    <w:nsid w:val="610F4C1C"/>
    <w:multiLevelType w:val="hybridMultilevel"/>
    <w:tmpl w:val="005E7BFC"/>
    <w:lvl w:ilvl="0" w:tplc="588428A0">
      <w:start w:val="1"/>
      <w:numFmt w:val="decimal"/>
      <w:lvlText w:val="%1."/>
      <w:lvlJc w:val="left"/>
      <w:pPr>
        <w:ind w:left="984" w:hanging="360"/>
      </w:pPr>
      <w:rPr>
        <w:rFonts w:hint="default"/>
        <w:color w:val="auto"/>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5" w15:restartNumberingAfterBreak="0">
    <w:nsid w:val="670322F7"/>
    <w:multiLevelType w:val="hybridMultilevel"/>
    <w:tmpl w:val="CC568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C23F53"/>
    <w:multiLevelType w:val="hybridMultilevel"/>
    <w:tmpl w:val="2E3045FE"/>
    <w:lvl w:ilvl="0" w:tplc="185AB89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3"/>
  </w:num>
  <w:num w:numId="3">
    <w:abstractNumId w:val="9"/>
  </w:num>
  <w:num w:numId="4">
    <w:abstractNumId w:val="11"/>
  </w:num>
  <w:num w:numId="5">
    <w:abstractNumId w:val="0"/>
  </w:num>
  <w:num w:numId="6">
    <w:abstractNumId w:val="1"/>
  </w:num>
  <w:num w:numId="7">
    <w:abstractNumId w:val="10"/>
  </w:num>
  <w:num w:numId="8">
    <w:abstractNumId w:val="8"/>
  </w:num>
  <w:num w:numId="9">
    <w:abstractNumId w:val="2"/>
    <w:lvlOverride w:ilvl="0">
      <w:startOverride w:val="1"/>
    </w:lvlOverride>
  </w:num>
  <w:num w:numId="10">
    <w:abstractNumId w:val="16"/>
  </w:num>
  <w:num w:numId="11">
    <w:abstractNumId w:val="7"/>
  </w:num>
  <w:num w:numId="12">
    <w:abstractNumId w:val="4"/>
  </w:num>
  <w:num w:numId="13">
    <w:abstractNumId w:val="12"/>
  </w:num>
  <w:num w:numId="14">
    <w:abstractNumId w:val="3"/>
  </w:num>
  <w:num w:numId="15">
    <w:abstractNumId w:val="6"/>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2233"/>
    <w:rsid w:val="00002704"/>
    <w:rsid w:val="0000341C"/>
    <w:rsid w:val="000149C6"/>
    <w:rsid w:val="00017E56"/>
    <w:rsid w:val="000227C1"/>
    <w:rsid w:val="00025F56"/>
    <w:rsid w:val="00026D8F"/>
    <w:rsid w:val="0003212D"/>
    <w:rsid w:val="00035259"/>
    <w:rsid w:val="000361A6"/>
    <w:rsid w:val="00044409"/>
    <w:rsid w:val="00050C7C"/>
    <w:rsid w:val="00067B44"/>
    <w:rsid w:val="00073E14"/>
    <w:rsid w:val="0007581E"/>
    <w:rsid w:val="0007765D"/>
    <w:rsid w:val="0008715E"/>
    <w:rsid w:val="00093CA5"/>
    <w:rsid w:val="00094FA1"/>
    <w:rsid w:val="0009786A"/>
    <w:rsid w:val="000A1880"/>
    <w:rsid w:val="000A48E0"/>
    <w:rsid w:val="000A50F9"/>
    <w:rsid w:val="000B56B5"/>
    <w:rsid w:val="000B71CA"/>
    <w:rsid w:val="000C3E2E"/>
    <w:rsid w:val="000C5801"/>
    <w:rsid w:val="000C5900"/>
    <w:rsid w:val="000C6CBE"/>
    <w:rsid w:val="000C752E"/>
    <w:rsid w:val="000E21E7"/>
    <w:rsid w:val="000E6403"/>
    <w:rsid w:val="000E6D43"/>
    <w:rsid w:val="000F4FA3"/>
    <w:rsid w:val="0010066D"/>
    <w:rsid w:val="0012012D"/>
    <w:rsid w:val="00122EED"/>
    <w:rsid w:val="00124577"/>
    <w:rsid w:val="00127C6D"/>
    <w:rsid w:val="0013198E"/>
    <w:rsid w:val="00131B24"/>
    <w:rsid w:val="001337B5"/>
    <w:rsid w:val="00135D18"/>
    <w:rsid w:val="0015099E"/>
    <w:rsid w:val="00151940"/>
    <w:rsid w:val="00153EC3"/>
    <w:rsid w:val="0015639A"/>
    <w:rsid w:val="00161AB7"/>
    <w:rsid w:val="001734CA"/>
    <w:rsid w:val="001752B2"/>
    <w:rsid w:val="0017697C"/>
    <w:rsid w:val="00190C05"/>
    <w:rsid w:val="00194692"/>
    <w:rsid w:val="001A01EE"/>
    <w:rsid w:val="001A2D04"/>
    <w:rsid w:val="001A5823"/>
    <w:rsid w:val="001B5E68"/>
    <w:rsid w:val="001C3FF2"/>
    <w:rsid w:val="001C6A72"/>
    <w:rsid w:val="001C6CD0"/>
    <w:rsid w:val="001D5754"/>
    <w:rsid w:val="001D57E6"/>
    <w:rsid w:val="001E6D61"/>
    <w:rsid w:val="001F697C"/>
    <w:rsid w:val="00201D4A"/>
    <w:rsid w:val="00204C84"/>
    <w:rsid w:val="00206633"/>
    <w:rsid w:val="00207034"/>
    <w:rsid w:val="00212D18"/>
    <w:rsid w:val="002372CA"/>
    <w:rsid w:val="00244BC1"/>
    <w:rsid w:val="0024608B"/>
    <w:rsid w:val="00246774"/>
    <w:rsid w:val="00246EB4"/>
    <w:rsid w:val="00247856"/>
    <w:rsid w:val="002507D4"/>
    <w:rsid w:val="002518B4"/>
    <w:rsid w:val="00251CCB"/>
    <w:rsid w:val="00255A2F"/>
    <w:rsid w:val="00273625"/>
    <w:rsid w:val="00280F84"/>
    <w:rsid w:val="002939BA"/>
    <w:rsid w:val="002A32EB"/>
    <w:rsid w:val="002A3EAE"/>
    <w:rsid w:val="002B7A21"/>
    <w:rsid w:val="002C2ABF"/>
    <w:rsid w:val="002C64CE"/>
    <w:rsid w:val="002D5A61"/>
    <w:rsid w:val="002E333A"/>
    <w:rsid w:val="002E796F"/>
    <w:rsid w:val="002F6155"/>
    <w:rsid w:val="002F7874"/>
    <w:rsid w:val="00320A74"/>
    <w:rsid w:val="00326946"/>
    <w:rsid w:val="00326E2E"/>
    <w:rsid w:val="003308D6"/>
    <w:rsid w:val="00340EEB"/>
    <w:rsid w:val="00341334"/>
    <w:rsid w:val="003416B8"/>
    <w:rsid w:val="0034661D"/>
    <w:rsid w:val="00347276"/>
    <w:rsid w:val="003512FD"/>
    <w:rsid w:val="00351453"/>
    <w:rsid w:val="00351845"/>
    <w:rsid w:val="00355D8F"/>
    <w:rsid w:val="00356FD7"/>
    <w:rsid w:val="003655FD"/>
    <w:rsid w:val="0036612D"/>
    <w:rsid w:val="00372F9E"/>
    <w:rsid w:val="003827F6"/>
    <w:rsid w:val="00382B6D"/>
    <w:rsid w:val="003A19CB"/>
    <w:rsid w:val="003B4B3D"/>
    <w:rsid w:val="003B6483"/>
    <w:rsid w:val="003C5096"/>
    <w:rsid w:val="003D244D"/>
    <w:rsid w:val="003D6A52"/>
    <w:rsid w:val="003D70D2"/>
    <w:rsid w:val="003E066C"/>
    <w:rsid w:val="003F31D4"/>
    <w:rsid w:val="003F3A64"/>
    <w:rsid w:val="003F3E60"/>
    <w:rsid w:val="003F4BEB"/>
    <w:rsid w:val="003F52E0"/>
    <w:rsid w:val="0040075C"/>
    <w:rsid w:val="00403261"/>
    <w:rsid w:val="00406A72"/>
    <w:rsid w:val="0042377F"/>
    <w:rsid w:val="004274DB"/>
    <w:rsid w:val="00433689"/>
    <w:rsid w:val="00435701"/>
    <w:rsid w:val="00440B9F"/>
    <w:rsid w:val="00440E0C"/>
    <w:rsid w:val="00452F30"/>
    <w:rsid w:val="00456025"/>
    <w:rsid w:val="00461F36"/>
    <w:rsid w:val="00463D95"/>
    <w:rsid w:val="00464B9D"/>
    <w:rsid w:val="004742DD"/>
    <w:rsid w:val="00474875"/>
    <w:rsid w:val="00474EF3"/>
    <w:rsid w:val="00480CE3"/>
    <w:rsid w:val="00485501"/>
    <w:rsid w:val="004867F3"/>
    <w:rsid w:val="00487E76"/>
    <w:rsid w:val="00491D93"/>
    <w:rsid w:val="004954C1"/>
    <w:rsid w:val="00496C64"/>
    <w:rsid w:val="004B2CAF"/>
    <w:rsid w:val="004C0E0E"/>
    <w:rsid w:val="004C458E"/>
    <w:rsid w:val="004C66D2"/>
    <w:rsid w:val="004D0F49"/>
    <w:rsid w:val="004D3D2C"/>
    <w:rsid w:val="004D7673"/>
    <w:rsid w:val="004E5A4B"/>
    <w:rsid w:val="004E7396"/>
    <w:rsid w:val="004F0A1A"/>
    <w:rsid w:val="004F1750"/>
    <w:rsid w:val="00500385"/>
    <w:rsid w:val="00504369"/>
    <w:rsid w:val="00507C8A"/>
    <w:rsid w:val="0051220A"/>
    <w:rsid w:val="00515EC2"/>
    <w:rsid w:val="00517579"/>
    <w:rsid w:val="005207CA"/>
    <w:rsid w:val="005270DD"/>
    <w:rsid w:val="005318BB"/>
    <w:rsid w:val="005338F5"/>
    <w:rsid w:val="00536188"/>
    <w:rsid w:val="00541F5F"/>
    <w:rsid w:val="00553B71"/>
    <w:rsid w:val="00555363"/>
    <w:rsid w:val="00557037"/>
    <w:rsid w:val="00557139"/>
    <w:rsid w:val="00560A5F"/>
    <w:rsid w:val="0056114F"/>
    <w:rsid w:val="005614EC"/>
    <w:rsid w:val="00564281"/>
    <w:rsid w:val="005744D7"/>
    <w:rsid w:val="00576C99"/>
    <w:rsid w:val="0058294C"/>
    <w:rsid w:val="005855F0"/>
    <w:rsid w:val="005B0538"/>
    <w:rsid w:val="005B53B6"/>
    <w:rsid w:val="005B5B19"/>
    <w:rsid w:val="005C1A22"/>
    <w:rsid w:val="005C233B"/>
    <w:rsid w:val="005C6201"/>
    <w:rsid w:val="005C6EAB"/>
    <w:rsid w:val="005D785A"/>
    <w:rsid w:val="005D7911"/>
    <w:rsid w:val="005E30FE"/>
    <w:rsid w:val="005E75CE"/>
    <w:rsid w:val="005F6F12"/>
    <w:rsid w:val="00601B37"/>
    <w:rsid w:val="00611605"/>
    <w:rsid w:val="00651777"/>
    <w:rsid w:val="00654D06"/>
    <w:rsid w:val="006637D6"/>
    <w:rsid w:val="00674734"/>
    <w:rsid w:val="0067765C"/>
    <w:rsid w:val="00683E9E"/>
    <w:rsid w:val="006961E6"/>
    <w:rsid w:val="006A045E"/>
    <w:rsid w:val="006B5509"/>
    <w:rsid w:val="006C06A4"/>
    <w:rsid w:val="006C3D43"/>
    <w:rsid w:val="006E0D57"/>
    <w:rsid w:val="006E4FDD"/>
    <w:rsid w:val="006E7097"/>
    <w:rsid w:val="006F7B9A"/>
    <w:rsid w:val="007008D9"/>
    <w:rsid w:val="0071398C"/>
    <w:rsid w:val="00715913"/>
    <w:rsid w:val="0071613C"/>
    <w:rsid w:val="00721609"/>
    <w:rsid w:val="0072220D"/>
    <w:rsid w:val="00723FE1"/>
    <w:rsid w:val="00730B3F"/>
    <w:rsid w:val="00733153"/>
    <w:rsid w:val="007402CE"/>
    <w:rsid w:val="007463BB"/>
    <w:rsid w:val="007653D0"/>
    <w:rsid w:val="00765817"/>
    <w:rsid w:val="00770635"/>
    <w:rsid w:val="0077596D"/>
    <w:rsid w:val="007763FA"/>
    <w:rsid w:val="00784765"/>
    <w:rsid w:val="00784AB6"/>
    <w:rsid w:val="00790806"/>
    <w:rsid w:val="007A345C"/>
    <w:rsid w:val="007A50FC"/>
    <w:rsid w:val="007B1792"/>
    <w:rsid w:val="007B1FCE"/>
    <w:rsid w:val="007C1FEB"/>
    <w:rsid w:val="007C2959"/>
    <w:rsid w:val="007C3EA6"/>
    <w:rsid w:val="007E42C1"/>
    <w:rsid w:val="007F41C6"/>
    <w:rsid w:val="007F4412"/>
    <w:rsid w:val="007F58A0"/>
    <w:rsid w:val="007F698B"/>
    <w:rsid w:val="00813BF6"/>
    <w:rsid w:val="0083117A"/>
    <w:rsid w:val="00832B96"/>
    <w:rsid w:val="00836B7B"/>
    <w:rsid w:val="00845208"/>
    <w:rsid w:val="00851F57"/>
    <w:rsid w:val="00856160"/>
    <w:rsid w:val="00857F97"/>
    <w:rsid w:val="008627DC"/>
    <w:rsid w:val="0086777A"/>
    <w:rsid w:val="00872F22"/>
    <w:rsid w:val="0087371A"/>
    <w:rsid w:val="00873B46"/>
    <w:rsid w:val="008808E0"/>
    <w:rsid w:val="00884A2E"/>
    <w:rsid w:val="00887712"/>
    <w:rsid w:val="008A3D90"/>
    <w:rsid w:val="008A75DD"/>
    <w:rsid w:val="008C5FEF"/>
    <w:rsid w:val="008C601C"/>
    <w:rsid w:val="008D4ED3"/>
    <w:rsid w:val="008E2300"/>
    <w:rsid w:val="008E4C8C"/>
    <w:rsid w:val="008F33E7"/>
    <w:rsid w:val="008F424E"/>
    <w:rsid w:val="009007C8"/>
    <w:rsid w:val="0090423C"/>
    <w:rsid w:val="00904F7F"/>
    <w:rsid w:val="00931221"/>
    <w:rsid w:val="0094272F"/>
    <w:rsid w:val="00950EA3"/>
    <w:rsid w:val="009611B6"/>
    <w:rsid w:val="00962755"/>
    <w:rsid w:val="009761CB"/>
    <w:rsid w:val="00976A76"/>
    <w:rsid w:val="009803BB"/>
    <w:rsid w:val="00983C7C"/>
    <w:rsid w:val="00986C9C"/>
    <w:rsid w:val="009948A4"/>
    <w:rsid w:val="00995113"/>
    <w:rsid w:val="00995AA8"/>
    <w:rsid w:val="00995AFA"/>
    <w:rsid w:val="009A19A1"/>
    <w:rsid w:val="009A5F24"/>
    <w:rsid w:val="009A6EBE"/>
    <w:rsid w:val="009C2383"/>
    <w:rsid w:val="009C4F65"/>
    <w:rsid w:val="009E4221"/>
    <w:rsid w:val="009F2FF1"/>
    <w:rsid w:val="009F7EB5"/>
    <w:rsid w:val="00A0276A"/>
    <w:rsid w:val="00A0544C"/>
    <w:rsid w:val="00A11A9F"/>
    <w:rsid w:val="00A14CEE"/>
    <w:rsid w:val="00A216A3"/>
    <w:rsid w:val="00A2173D"/>
    <w:rsid w:val="00A22291"/>
    <w:rsid w:val="00A26869"/>
    <w:rsid w:val="00A3366C"/>
    <w:rsid w:val="00A3538A"/>
    <w:rsid w:val="00A36E67"/>
    <w:rsid w:val="00A37D17"/>
    <w:rsid w:val="00A55501"/>
    <w:rsid w:val="00A572A3"/>
    <w:rsid w:val="00A62B47"/>
    <w:rsid w:val="00A64972"/>
    <w:rsid w:val="00A8176C"/>
    <w:rsid w:val="00A85150"/>
    <w:rsid w:val="00AA1879"/>
    <w:rsid w:val="00AA218E"/>
    <w:rsid w:val="00AA2C4B"/>
    <w:rsid w:val="00AA5B53"/>
    <w:rsid w:val="00AA6B26"/>
    <w:rsid w:val="00AB564E"/>
    <w:rsid w:val="00AB75F9"/>
    <w:rsid w:val="00AC0A48"/>
    <w:rsid w:val="00AC0B60"/>
    <w:rsid w:val="00AC0FA2"/>
    <w:rsid w:val="00AC4C04"/>
    <w:rsid w:val="00AC536A"/>
    <w:rsid w:val="00AC6115"/>
    <w:rsid w:val="00AC6935"/>
    <w:rsid w:val="00AC6B1A"/>
    <w:rsid w:val="00AC7673"/>
    <w:rsid w:val="00AD249F"/>
    <w:rsid w:val="00AD3A72"/>
    <w:rsid w:val="00AD5B48"/>
    <w:rsid w:val="00AE22EA"/>
    <w:rsid w:val="00AE2B3F"/>
    <w:rsid w:val="00AE60E1"/>
    <w:rsid w:val="00AF1041"/>
    <w:rsid w:val="00AF42E1"/>
    <w:rsid w:val="00B11E70"/>
    <w:rsid w:val="00B160AB"/>
    <w:rsid w:val="00B20FE5"/>
    <w:rsid w:val="00B21052"/>
    <w:rsid w:val="00B21C6E"/>
    <w:rsid w:val="00B22ADD"/>
    <w:rsid w:val="00B31EA2"/>
    <w:rsid w:val="00B32D76"/>
    <w:rsid w:val="00B354B9"/>
    <w:rsid w:val="00B361D5"/>
    <w:rsid w:val="00B55096"/>
    <w:rsid w:val="00B5568B"/>
    <w:rsid w:val="00B556CD"/>
    <w:rsid w:val="00B60957"/>
    <w:rsid w:val="00B6206B"/>
    <w:rsid w:val="00B63EB4"/>
    <w:rsid w:val="00B66F52"/>
    <w:rsid w:val="00B71960"/>
    <w:rsid w:val="00B75C77"/>
    <w:rsid w:val="00B867A7"/>
    <w:rsid w:val="00B925A4"/>
    <w:rsid w:val="00B94306"/>
    <w:rsid w:val="00B977BA"/>
    <w:rsid w:val="00BA150D"/>
    <w:rsid w:val="00BA3BAC"/>
    <w:rsid w:val="00BD6572"/>
    <w:rsid w:val="00BE743F"/>
    <w:rsid w:val="00BF45C2"/>
    <w:rsid w:val="00BF6853"/>
    <w:rsid w:val="00C0050C"/>
    <w:rsid w:val="00C13BF3"/>
    <w:rsid w:val="00C14BB0"/>
    <w:rsid w:val="00C15259"/>
    <w:rsid w:val="00C16BDD"/>
    <w:rsid w:val="00C22C4B"/>
    <w:rsid w:val="00C3012A"/>
    <w:rsid w:val="00C3416F"/>
    <w:rsid w:val="00C44F4A"/>
    <w:rsid w:val="00C46BAD"/>
    <w:rsid w:val="00C476F0"/>
    <w:rsid w:val="00C51C8A"/>
    <w:rsid w:val="00C56C41"/>
    <w:rsid w:val="00C611B2"/>
    <w:rsid w:val="00C6131A"/>
    <w:rsid w:val="00C64C4B"/>
    <w:rsid w:val="00C84CC1"/>
    <w:rsid w:val="00C8637C"/>
    <w:rsid w:val="00C86F5F"/>
    <w:rsid w:val="00C91A13"/>
    <w:rsid w:val="00CA1CC0"/>
    <w:rsid w:val="00CA4E71"/>
    <w:rsid w:val="00CA7A50"/>
    <w:rsid w:val="00CB0965"/>
    <w:rsid w:val="00CB1D05"/>
    <w:rsid w:val="00CB3EDB"/>
    <w:rsid w:val="00CC0C07"/>
    <w:rsid w:val="00CD43F6"/>
    <w:rsid w:val="00CE17B1"/>
    <w:rsid w:val="00CF29CC"/>
    <w:rsid w:val="00D05F63"/>
    <w:rsid w:val="00D21852"/>
    <w:rsid w:val="00D231EB"/>
    <w:rsid w:val="00D3062D"/>
    <w:rsid w:val="00D416B9"/>
    <w:rsid w:val="00D51B89"/>
    <w:rsid w:val="00D61F9F"/>
    <w:rsid w:val="00D835E5"/>
    <w:rsid w:val="00D90A66"/>
    <w:rsid w:val="00D95E06"/>
    <w:rsid w:val="00D9769E"/>
    <w:rsid w:val="00DA0872"/>
    <w:rsid w:val="00DA7C7F"/>
    <w:rsid w:val="00DB1855"/>
    <w:rsid w:val="00DB248E"/>
    <w:rsid w:val="00DB4D96"/>
    <w:rsid w:val="00DE31C1"/>
    <w:rsid w:val="00DF131A"/>
    <w:rsid w:val="00E01D95"/>
    <w:rsid w:val="00E15966"/>
    <w:rsid w:val="00E17A28"/>
    <w:rsid w:val="00E17F26"/>
    <w:rsid w:val="00E22BB9"/>
    <w:rsid w:val="00E27A42"/>
    <w:rsid w:val="00E319C8"/>
    <w:rsid w:val="00E459F4"/>
    <w:rsid w:val="00E51AF6"/>
    <w:rsid w:val="00E5260C"/>
    <w:rsid w:val="00E529BC"/>
    <w:rsid w:val="00E53F30"/>
    <w:rsid w:val="00E611AC"/>
    <w:rsid w:val="00E65534"/>
    <w:rsid w:val="00E65AF2"/>
    <w:rsid w:val="00E71BC6"/>
    <w:rsid w:val="00E865B3"/>
    <w:rsid w:val="00E95731"/>
    <w:rsid w:val="00EA4A14"/>
    <w:rsid w:val="00EA522D"/>
    <w:rsid w:val="00EB20BB"/>
    <w:rsid w:val="00EB2CDF"/>
    <w:rsid w:val="00EC600C"/>
    <w:rsid w:val="00EE55C3"/>
    <w:rsid w:val="00F03C11"/>
    <w:rsid w:val="00F11C2B"/>
    <w:rsid w:val="00F146F5"/>
    <w:rsid w:val="00F15F25"/>
    <w:rsid w:val="00F228E0"/>
    <w:rsid w:val="00F26E54"/>
    <w:rsid w:val="00F312C0"/>
    <w:rsid w:val="00F315B4"/>
    <w:rsid w:val="00F329F8"/>
    <w:rsid w:val="00F53F68"/>
    <w:rsid w:val="00F57CD8"/>
    <w:rsid w:val="00F82643"/>
    <w:rsid w:val="00F911DE"/>
    <w:rsid w:val="00F92F98"/>
    <w:rsid w:val="00F96BDE"/>
    <w:rsid w:val="00FB6045"/>
    <w:rsid w:val="00FC1C14"/>
    <w:rsid w:val="00FC520F"/>
    <w:rsid w:val="00FC62B4"/>
    <w:rsid w:val="00FC795D"/>
    <w:rsid w:val="00FE2B72"/>
    <w:rsid w:val="00FE35F6"/>
    <w:rsid w:val="00FE6F6E"/>
    <w:rsid w:val="00FF0167"/>
    <w:rsid w:val="00FF4546"/>
    <w:rsid w:val="00FF58A6"/>
    <w:rsid w:val="00FF6F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830374-A1DD-4154-B9C0-2AD5621A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F57"/>
    <w:rPr>
      <w:rFonts w:cs="Arial"/>
      <w:sz w:val="24"/>
      <w:szCs w:val="24"/>
    </w:rPr>
  </w:style>
  <w:style w:type="paragraph" w:styleId="1">
    <w:name w:val="heading 1"/>
    <w:basedOn w:val="a"/>
    <w:next w:val="a"/>
    <w:link w:val="10"/>
    <w:qFormat/>
    <w:rsid w:val="00851F57"/>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51F57"/>
    <w:pPr>
      <w:jc w:val="both"/>
    </w:pPr>
    <w:rPr>
      <w:rFonts w:ascii="Arial" w:hAnsi="Arial" w:cs="Times New Roman"/>
      <w:szCs w:val="20"/>
    </w:rPr>
  </w:style>
  <w:style w:type="paragraph" w:styleId="a5">
    <w:name w:val="Body Text Indent"/>
    <w:basedOn w:val="a"/>
    <w:rsid w:val="00851F57"/>
    <w:pPr>
      <w:ind w:firstLine="720"/>
      <w:jc w:val="both"/>
    </w:pPr>
  </w:style>
  <w:style w:type="paragraph" w:styleId="2">
    <w:name w:val="Body Text Indent 2"/>
    <w:basedOn w:val="a"/>
    <w:rsid w:val="00851F57"/>
    <w:pPr>
      <w:ind w:left="1440" w:firstLine="720"/>
      <w:jc w:val="both"/>
    </w:pPr>
    <w:rPr>
      <w:rFonts w:cs="Times New Roman"/>
      <w:bCs/>
      <w:szCs w:val="20"/>
    </w:rPr>
  </w:style>
  <w:style w:type="paragraph" w:styleId="a6">
    <w:name w:val="Balloon Text"/>
    <w:basedOn w:val="a"/>
    <w:link w:val="a7"/>
    <w:uiPriority w:val="99"/>
    <w:rsid w:val="003B6483"/>
    <w:rPr>
      <w:rFonts w:ascii="Segoe UI" w:hAnsi="Segoe UI" w:cs="Times New Roman"/>
      <w:sz w:val="18"/>
      <w:szCs w:val="18"/>
    </w:rPr>
  </w:style>
  <w:style w:type="character" w:customStyle="1" w:styleId="a7">
    <w:name w:val="Текст выноски Знак"/>
    <w:link w:val="a6"/>
    <w:uiPriority w:val="99"/>
    <w:rsid w:val="003B6483"/>
    <w:rPr>
      <w:rFonts w:ascii="Segoe UI" w:hAnsi="Segoe UI" w:cs="Segoe UI"/>
      <w:sz w:val="18"/>
      <w:szCs w:val="18"/>
    </w:rPr>
  </w:style>
  <w:style w:type="table" w:styleId="a8">
    <w:name w:val="Table Grid"/>
    <w:basedOn w:val="a1"/>
    <w:rsid w:val="00017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A2D04"/>
    <w:rPr>
      <w:color w:val="0000FF"/>
      <w:u w:val="single"/>
    </w:rPr>
  </w:style>
  <w:style w:type="paragraph" w:styleId="aa">
    <w:name w:val="header"/>
    <w:basedOn w:val="a"/>
    <w:link w:val="ab"/>
    <w:uiPriority w:val="99"/>
    <w:rsid w:val="00AD249F"/>
    <w:pPr>
      <w:tabs>
        <w:tab w:val="center" w:pos="4677"/>
        <w:tab w:val="right" w:pos="9355"/>
      </w:tabs>
    </w:pPr>
  </w:style>
  <w:style w:type="character" w:customStyle="1" w:styleId="ab">
    <w:name w:val="Верхний колонтитул Знак"/>
    <w:link w:val="aa"/>
    <w:uiPriority w:val="99"/>
    <w:rsid w:val="00AD249F"/>
    <w:rPr>
      <w:rFonts w:cs="Arial"/>
      <w:sz w:val="24"/>
      <w:szCs w:val="24"/>
    </w:rPr>
  </w:style>
  <w:style w:type="paragraph" w:styleId="ac">
    <w:name w:val="footer"/>
    <w:basedOn w:val="a"/>
    <w:link w:val="ad"/>
    <w:uiPriority w:val="99"/>
    <w:rsid w:val="00AD249F"/>
    <w:pPr>
      <w:tabs>
        <w:tab w:val="center" w:pos="4677"/>
        <w:tab w:val="right" w:pos="9355"/>
      </w:tabs>
    </w:pPr>
  </w:style>
  <w:style w:type="character" w:customStyle="1" w:styleId="ad">
    <w:name w:val="Нижний колонтитул Знак"/>
    <w:link w:val="ac"/>
    <w:uiPriority w:val="99"/>
    <w:rsid w:val="00AD249F"/>
    <w:rPr>
      <w:rFonts w:cs="Arial"/>
      <w:sz w:val="24"/>
      <w:szCs w:val="24"/>
    </w:rPr>
  </w:style>
  <w:style w:type="paragraph" w:styleId="ae">
    <w:name w:val="List Paragraph"/>
    <w:basedOn w:val="a"/>
    <w:uiPriority w:val="34"/>
    <w:qFormat/>
    <w:rsid w:val="00856160"/>
    <w:pPr>
      <w:ind w:left="720"/>
      <w:contextualSpacing/>
    </w:pPr>
  </w:style>
  <w:style w:type="paragraph" w:styleId="af">
    <w:name w:val="annotation text"/>
    <w:basedOn w:val="a"/>
    <w:link w:val="af0"/>
    <w:uiPriority w:val="99"/>
    <w:unhideWhenUsed/>
    <w:rsid w:val="00B66F52"/>
    <w:rPr>
      <w:sz w:val="20"/>
      <w:szCs w:val="20"/>
    </w:rPr>
  </w:style>
  <w:style w:type="character" w:customStyle="1" w:styleId="af0">
    <w:name w:val="Текст примечания Знак"/>
    <w:basedOn w:val="a0"/>
    <w:link w:val="af"/>
    <w:uiPriority w:val="99"/>
    <w:rsid w:val="00B66F52"/>
    <w:rPr>
      <w:rFonts w:cs="Arial"/>
    </w:rPr>
  </w:style>
  <w:style w:type="paragraph" w:customStyle="1" w:styleId="ConsPlusNormal">
    <w:name w:val="ConsPlusNormal"/>
    <w:link w:val="ConsPlusNormal0"/>
    <w:qFormat/>
    <w:rsid w:val="00AC0B60"/>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AC0B60"/>
    <w:rPr>
      <w:rFonts w:ascii="Calibri" w:hAnsi="Calibri" w:cs="Calibri"/>
      <w:sz w:val="22"/>
    </w:rPr>
  </w:style>
  <w:style w:type="character" w:customStyle="1" w:styleId="10">
    <w:name w:val="Заголовок 1 Знак"/>
    <w:basedOn w:val="a0"/>
    <w:link w:val="1"/>
    <w:rsid w:val="00AC0B60"/>
    <w:rPr>
      <w:sz w:val="24"/>
    </w:rPr>
  </w:style>
  <w:style w:type="paragraph" w:customStyle="1" w:styleId="s16">
    <w:name w:val="s_16"/>
    <w:basedOn w:val="a"/>
    <w:rsid w:val="00AC0B60"/>
    <w:pPr>
      <w:spacing w:before="100" w:beforeAutospacing="1" w:after="100" w:afterAutospacing="1"/>
    </w:pPr>
    <w:rPr>
      <w:rFonts w:cs="Times New Roman"/>
    </w:rPr>
  </w:style>
  <w:style w:type="paragraph" w:customStyle="1" w:styleId="ConsPlusTitle">
    <w:name w:val="ConsPlusTitle"/>
    <w:rsid w:val="00AC0B60"/>
    <w:pPr>
      <w:widowControl w:val="0"/>
      <w:autoSpaceDE w:val="0"/>
      <w:autoSpaceDN w:val="0"/>
    </w:pPr>
    <w:rPr>
      <w:rFonts w:ascii="Calibri" w:hAnsi="Calibri" w:cs="Calibri"/>
      <w:b/>
      <w:sz w:val="22"/>
    </w:rPr>
  </w:style>
  <w:style w:type="paragraph" w:customStyle="1" w:styleId="Default">
    <w:name w:val="Default"/>
    <w:rsid w:val="00AC0B60"/>
    <w:pPr>
      <w:autoSpaceDE w:val="0"/>
      <w:autoSpaceDN w:val="0"/>
      <w:adjustRightInd w:val="0"/>
    </w:pPr>
    <w:rPr>
      <w:color w:val="000000"/>
      <w:sz w:val="24"/>
      <w:szCs w:val="24"/>
      <w:lang w:eastAsia="en-US"/>
    </w:rPr>
  </w:style>
  <w:style w:type="paragraph" w:styleId="af1">
    <w:name w:val="No Spacing"/>
    <w:link w:val="af2"/>
    <w:uiPriority w:val="1"/>
    <w:qFormat/>
    <w:rsid w:val="00AC0B60"/>
    <w:rPr>
      <w:rFonts w:ascii="Calibri" w:eastAsia="Calibri" w:hAnsi="Calibri"/>
      <w:sz w:val="22"/>
      <w:szCs w:val="22"/>
      <w:lang w:eastAsia="en-US"/>
    </w:rPr>
  </w:style>
  <w:style w:type="character" w:customStyle="1" w:styleId="FontStyle11">
    <w:name w:val="Font Style11"/>
    <w:rsid w:val="00AC0B60"/>
    <w:rPr>
      <w:rFonts w:ascii="Times New Roman" w:hAnsi="Times New Roman" w:cs="Times New Roman"/>
      <w:sz w:val="26"/>
      <w:szCs w:val="26"/>
    </w:rPr>
  </w:style>
  <w:style w:type="character" w:customStyle="1" w:styleId="af2">
    <w:name w:val="Без интервала Знак"/>
    <w:link w:val="af1"/>
    <w:uiPriority w:val="1"/>
    <w:locked/>
    <w:rsid w:val="00AC0B60"/>
    <w:rPr>
      <w:rFonts w:ascii="Calibri" w:eastAsia="Calibri" w:hAnsi="Calibri"/>
      <w:sz w:val="22"/>
      <w:szCs w:val="22"/>
      <w:lang w:eastAsia="en-US"/>
    </w:rPr>
  </w:style>
  <w:style w:type="character" w:customStyle="1" w:styleId="a4">
    <w:name w:val="Основной текст Знак"/>
    <w:basedOn w:val="a0"/>
    <w:link w:val="a3"/>
    <w:rsid w:val="00AC0B60"/>
    <w:rPr>
      <w:rFonts w:ascii="Arial" w:hAnsi="Arial"/>
      <w:sz w:val="24"/>
    </w:rPr>
  </w:style>
  <w:style w:type="paragraph" w:customStyle="1" w:styleId="af3">
    <w:name w:val="_Текст"/>
    <w:basedOn w:val="a"/>
    <w:rsid w:val="00E529BC"/>
    <w:pPr>
      <w:ind w:right="454" w:firstLine="709"/>
      <w:jc w:val="both"/>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14226">
      <w:bodyDiv w:val="1"/>
      <w:marLeft w:val="0"/>
      <w:marRight w:val="0"/>
      <w:marTop w:val="0"/>
      <w:marBottom w:val="0"/>
      <w:divBdr>
        <w:top w:val="none" w:sz="0" w:space="0" w:color="auto"/>
        <w:left w:val="none" w:sz="0" w:space="0" w:color="auto"/>
        <w:bottom w:val="none" w:sz="0" w:space="0" w:color="auto"/>
        <w:right w:val="none" w:sz="0" w:space="0" w:color="auto"/>
      </w:divBdr>
    </w:div>
    <w:div w:id="772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13521722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17D89D6223B4E12CD9CFD381330820BB7F42C427DFFE09A7D3BDCB01B3A77805C5E976CBBE6D2049E9711E7C22B07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9619C99F685E0009EA461B59E31A6C65E8B9701DD1F433360709B5D7D7D6448E1E25B0DE31D14EA21D7775EA7I3w2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17D89D6223B4E12CD9CFC360630820BB6FD2C497FFBE09A7D3BDCB01B3A77805C5E976CBBE6D2049E9711E7C22B0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17D89D6223B4E12CD9CFD381330820BB7F42F4C7CFAE09A7D3BDCB01B3A77805C5E976CBBE6D2049E9711E7C22B07G" TargetMode="External"/><Relationship Id="rId10" Type="http://schemas.openxmlformats.org/officeDocument/2006/relationships/hyperlink" Target="http://www.electrosta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hyperlink" Target="consultantplus://offline/ref=917D89D6223B4E12CD9CFD381330820BB7F628487CFCE09A7D3BDCB01B3A77805C5E976CBBE6D2049E9711E7C22B0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7C4B8-40F5-4BFF-882A-06A87448D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16519</Words>
  <Characters>94160</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6</cp:revision>
  <cp:lastPrinted>2020-10-15T12:43:00Z</cp:lastPrinted>
  <dcterms:created xsi:type="dcterms:W3CDTF">2020-10-15T13:12:00Z</dcterms:created>
  <dcterms:modified xsi:type="dcterms:W3CDTF">2020-10-16T12:55:00Z</dcterms:modified>
</cp:coreProperties>
</file>