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rsidRPr="00537687">
        <w:t xml:space="preserve"> _</w:t>
      </w:r>
      <w:r>
        <w:t>_______________ № ___________</w:t>
      </w:r>
    </w:p>
    <w:p w:rsidR="00BD58E6" w:rsidRDefault="00BD58E6" w:rsidP="00036915">
      <w:pPr>
        <w:ind w:right="-567"/>
        <w:outlineLvl w:val="0"/>
        <w:rPr>
          <w:sz w:val="10"/>
          <w:szCs w:val="10"/>
        </w:rPr>
      </w:pPr>
    </w:p>
    <w:p w:rsidR="00BD58E6" w:rsidRDefault="00BD58E6" w:rsidP="00036915">
      <w:pPr>
        <w:ind w:right="-567"/>
        <w:outlineLvl w:val="0"/>
        <w:rPr>
          <w:sz w:val="10"/>
          <w:szCs w:val="10"/>
        </w:rPr>
      </w:pPr>
    </w:p>
    <w:p w:rsidR="00F90E18" w:rsidRDefault="00F90E18" w:rsidP="00036915">
      <w:pPr>
        <w:ind w:right="-567"/>
        <w:outlineLvl w:val="0"/>
        <w:rPr>
          <w:sz w:val="10"/>
          <w:szCs w:val="10"/>
        </w:rPr>
      </w:pPr>
    </w:p>
    <w:p w:rsidR="00A619D6" w:rsidRDefault="00A619D6" w:rsidP="00036915">
      <w:pPr>
        <w:ind w:right="-567"/>
        <w:outlineLvl w:val="0"/>
        <w:rPr>
          <w:sz w:val="10"/>
          <w:szCs w:val="10"/>
        </w:rPr>
      </w:pPr>
    </w:p>
    <w:p w:rsidR="00F90E18" w:rsidRDefault="00F90E18" w:rsidP="00036915">
      <w:pPr>
        <w:ind w:right="-567"/>
        <w:outlineLvl w:val="0"/>
        <w:rPr>
          <w:sz w:val="10"/>
          <w:szCs w:val="10"/>
        </w:rPr>
      </w:pPr>
    </w:p>
    <w:p w:rsidR="00F90E18" w:rsidRDefault="00F90E18" w:rsidP="00036915">
      <w:pPr>
        <w:ind w:right="-567"/>
        <w:outlineLvl w:val="0"/>
        <w:rPr>
          <w:sz w:val="10"/>
          <w:szCs w:val="10"/>
        </w:rPr>
      </w:pPr>
    </w:p>
    <w:p w:rsidR="00936024" w:rsidRDefault="00936024" w:rsidP="00036915">
      <w:pPr>
        <w:ind w:right="-567"/>
        <w:outlineLvl w:val="0"/>
        <w:rPr>
          <w:sz w:val="10"/>
          <w:szCs w:val="10"/>
        </w:rPr>
      </w:pPr>
    </w:p>
    <w:p w:rsidR="00936024" w:rsidRPr="00E729DB" w:rsidRDefault="00936024" w:rsidP="00036915">
      <w:pPr>
        <w:ind w:right="-567"/>
        <w:outlineLvl w:val="0"/>
        <w:rPr>
          <w:sz w:val="10"/>
          <w:szCs w:val="10"/>
        </w:rPr>
      </w:pPr>
    </w:p>
    <w:p w:rsidR="00221C0C" w:rsidRDefault="00221C0C" w:rsidP="00B453FC">
      <w:pPr>
        <w:spacing w:line="240" w:lineRule="exact"/>
        <w:ind w:right="140"/>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265415">
        <w:rPr>
          <w:rFonts w:cs="Times New Roman"/>
        </w:rPr>
        <w:t>Московской области «Жилище»</w:t>
      </w:r>
      <w:bookmarkEnd w:id="0"/>
    </w:p>
    <w:p w:rsidR="00074AF0" w:rsidRDefault="00074AF0" w:rsidP="00B453FC">
      <w:pPr>
        <w:autoSpaceDE w:val="0"/>
        <w:autoSpaceDN w:val="0"/>
        <w:adjustRightInd w:val="0"/>
        <w:ind w:right="140"/>
        <w:jc w:val="center"/>
        <w:rPr>
          <w:rFonts w:cs="Times New Roman"/>
          <w:bCs/>
          <w:sz w:val="10"/>
          <w:szCs w:val="10"/>
        </w:rPr>
      </w:pPr>
    </w:p>
    <w:p w:rsidR="00E642E3" w:rsidRDefault="00E642E3" w:rsidP="00CD02A7">
      <w:pPr>
        <w:autoSpaceDE w:val="0"/>
        <w:autoSpaceDN w:val="0"/>
        <w:adjustRightInd w:val="0"/>
        <w:ind w:right="140"/>
        <w:rPr>
          <w:rFonts w:cs="Times New Roman"/>
          <w:bCs/>
          <w:sz w:val="10"/>
          <w:szCs w:val="10"/>
        </w:rPr>
      </w:pPr>
    </w:p>
    <w:p w:rsidR="00E642E3" w:rsidRDefault="00E642E3" w:rsidP="005A64F8">
      <w:pPr>
        <w:autoSpaceDE w:val="0"/>
        <w:autoSpaceDN w:val="0"/>
        <w:adjustRightInd w:val="0"/>
        <w:ind w:right="140"/>
        <w:rPr>
          <w:rFonts w:cs="Times New Roman"/>
          <w:bCs/>
          <w:sz w:val="10"/>
          <w:szCs w:val="10"/>
        </w:rPr>
      </w:pPr>
    </w:p>
    <w:p w:rsidR="00E642E3" w:rsidRDefault="00E642E3" w:rsidP="00B453FC">
      <w:pPr>
        <w:autoSpaceDE w:val="0"/>
        <w:autoSpaceDN w:val="0"/>
        <w:adjustRightInd w:val="0"/>
        <w:ind w:right="140"/>
        <w:jc w:val="center"/>
        <w:rPr>
          <w:rFonts w:cs="Times New Roman"/>
          <w:bCs/>
          <w:sz w:val="10"/>
          <w:szCs w:val="10"/>
        </w:rPr>
      </w:pPr>
    </w:p>
    <w:p w:rsidR="00083A79" w:rsidRDefault="00083A79" w:rsidP="00B453FC">
      <w:pPr>
        <w:autoSpaceDE w:val="0"/>
        <w:autoSpaceDN w:val="0"/>
        <w:adjustRightInd w:val="0"/>
        <w:ind w:right="140"/>
        <w:jc w:val="center"/>
        <w:rPr>
          <w:rFonts w:cs="Times New Roman"/>
          <w:bCs/>
          <w:sz w:val="10"/>
          <w:szCs w:val="10"/>
        </w:rPr>
      </w:pPr>
    </w:p>
    <w:p w:rsidR="00B47D84" w:rsidRDefault="00B47D84" w:rsidP="00B453FC">
      <w:pPr>
        <w:autoSpaceDE w:val="0"/>
        <w:autoSpaceDN w:val="0"/>
        <w:adjustRightInd w:val="0"/>
        <w:ind w:right="140"/>
        <w:jc w:val="center"/>
        <w:rPr>
          <w:rFonts w:cs="Times New Roman"/>
          <w:bCs/>
          <w:sz w:val="10"/>
          <w:szCs w:val="10"/>
        </w:rPr>
      </w:pPr>
    </w:p>
    <w:p w:rsidR="00B47D84" w:rsidRDefault="00B47D84" w:rsidP="00F90E18">
      <w:pPr>
        <w:autoSpaceDE w:val="0"/>
        <w:autoSpaceDN w:val="0"/>
        <w:adjustRightInd w:val="0"/>
        <w:ind w:right="140"/>
        <w:rPr>
          <w:rFonts w:cs="Times New Roman"/>
          <w:bCs/>
          <w:sz w:val="10"/>
          <w:szCs w:val="10"/>
        </w:rPr>
      </w:pPr>
    </w:p>
    <w:p w:rsidR="00083A79" w:rsidRDefault="00083A79" w:rsidP="00083A79">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t xml:space="preserve"> </w:t>
      </w:r>
      <w:r w:rsidRPr="009120FA">
        <w:t>651/8</w:t>
      </w:r>
      <w:r>
        <w:t>,</w:t>
      </w:r>
      <w:r w:rsidRPr="0032735B">
        <w:rPr>
          <w:rFonts w:cs="Times New Roman"/>
          <w:color w:val="000000" w:themeColor="text1"/>
        </w:rPr>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Pr="0032735B">
        <w:rPr>
          <w:rFonts w:cs="Times New Roman"/>
        </w:rPr>
        <w:t xml:space="preserve">   </w:t>
      </w:r>
      <w:r w:rsidRPr="0032735B">
        <w:rPr>
          <w:rFonts w:cs="Times New Roman"/>
          <w:kern w:val="16"/>
        </w:rPr>
        <w:t>«О бюджете городского округа  Электросталь</w:t>
      </w:r>
      <w:r>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083A79">
      <w:pPr>
        <w:autoSpaceDE w:val="0"/>
        <w:autoSpaceDN w:val="0"/>
        <w:adjustRightInd w:val="0"/>
        <w:ind w:right="140"/>
        <w:jc w:val="center"/>
        <w:rPr>
          <w:rFonts w:cs="Times New Roman"/>
          <w:bCs/>
          <w:sz w:val="2"/>
          <w:szCs w:val="2"/>
        </w:rPr>
      </w:pPr>
    </w:p>
    <w:p w:rsidR="00083A79" w:rsidRPr="00FA5D76" w:rsidRDefault="00083A79" w:rsidP="00083A79">
      <w:pPr>
        <w:autoSpaceDE w:val="0"/>
        <w:autoSpaceDN w:val="0"/>
        <w:adjustRightInd w:val="0"/>
        <w:ind w:right="140"/>
        <w:jc w:val="center"/>
        <w:rPr>
          <w:rFonts w:cs="Times New Roman"/>
          <w:bCs/>
          <w:sz w:val="2"/>
          <w:szCs w:val="2"/>
        </w:rPr>
      </w:pPr>
    </w:p>
    <w:p w:rsidR="00083A79" w:rsidRDefault="00083A79" w:rsidP="00083A79">
      <w:pPr>
        <w:pStyle w:val="a3"/>
        <w:ind w:right="-1"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                                (с изменениями, внесенными постановлениями Администрации</w:t>
      </w:r>
      <w:r w:rsidRPr="00596146">
        <w:rPr>
          <w:rFonts w:ascii="Times New Roman" w:hAnsi="Times New Roman"/>
        </w:rPr>
        <w:t xml:space="preserve"> </w:t>
      </w:r>
      <w:r>
        <w:rPr>
          <w:rFonts w:ascii="Times New Roman" w:hAnsi="Times New Roman"/>
        </w:rPr>
        <w:t xml:space="preserve">от 14.02.2020 № 85/2,         от 14.02.2020 № 90/2, от 28.09.2020 № 620/9, от 07.12.2020 № 837/12, от 05.02.2021              № 100/2),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083A79">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083A79" w:rsidRDefault="00083A79" w:rsidP="00083A79">
      <w:pPr>
        <w:pStyle w:val="a3"/>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83A79" w:rsidRDefault="00083A79" w:rsidP="00083A7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936024" w:rsidRDefault="00936024" w:rsidP="00CD053B">
      <w:pPr>
        <w:tabs>
          <w:tab w:val="center" w:pos="4677"/>
        </w:tabs>
        <w:ind w:right="-1"/>
        <w:jc w:val="both"/>
      </w:pPr>
    </w:p>
    <w:p w:rsidR="00D70BEC" w:rsidRDefault="00142282" w:rsidP="00D70BEC">
      <w:pPr>
        <w:ind w:right="-1" w:firstLine="709"/>
        <w:jc w:val="both"/>
      </w:pPr>
      <w:r>
        <w:lastRenderedPageBreak/>
        <w:t>5</w:t>
      </w:r>
      <w:r w:rsidRPr="00D14228">
        <w:t xml:space="preserve">. Контроль за исполнением настоящего постановления возложить на  </w:t>
      </w:r>
      <w:r>
        <w:t xml:space="preserve">заместителя </w:t>
      </w:r>
    </w:p>
    <w:p w:rsidR="00142282" w:rsidRDefault="00142282" w:rsidP="00D70BEC">
      <w:pPr>
        <w:ind w:right="-1"/>
        <w:jc w:val="both"/>
      </w:pPr>
      <w:r>
        <w:t>Главы Администрации городского округа Электросталь Московской области  Борисова А.Ю.</w:t>
      </w:r>
    </w:p>
    <w:p w:rsidR="006A2619" w:rsidRDefault="006A2619" w:rsidP="00265415">
      <w:pPr>
        <w:ind w:right="-1"/>
        <w:jc w:val="both"/>
        <w:rPr>
          <w:rFonts w:cs="Times New Roman"/>
        </w:rPr>
      </w:pPr>
    </w:p>
    <w:p w:rsidR="00647BFC" w:rsidRDefault="00647BFC" w:rsidP="00E130B2">
      <w:pPr>
        <w:ind w:right="140"/>
        <w:jc w:val="both"/>
        <w:rPr>
          <w:rFonts w:cs="Times New Roman"/>
        </w:rPr>
      </w:pPr>
    </w:p>
    <w:p w:rsidR="00E642E3" w:rsidRDefault="00E642E3" w:rsidP="00265415">
      <w:pPr>
        <w:ind w:right="140"/>
        <w:jc w:val="both"/>
        <w:rPr>
          <w:rFonts w:cs="Times New Roman"/>
        </w:rPr>
      </w:pPr>
    </w:p>
    <w:p w:rsidR="00265415" w:rsidRDefault="00265415" w:rsidP="00265415">
      <w:pPr>
        <w:ind w:right="140"/>
        <w:jc w:val="both"/>
        <w:rPr>
          <w:rFonts w:cs="Times New Roman"/>
        </w:rPr>
      </w:pPr>
    </w:p>
    <w:p w:rsidR="00265415" w:rsidRDefault="00265415" w:rsidP="00265415">
      <w:pPr>
        <w:ind w:right="140"/>
        <w:jc w:val="both"/>
        <w:rPr>
          <w:rFonts w:cs="Times New Roman"/>
        </w:rPr>
      </w:pPr>
    </w:p>
    <w:p w:rsidR="00D7282B" w:rsidRDefault="00D7282B" w:rsidP="00D7282B">
      <w:pPr>
        <w:spacing w:line="240" w:lineRule="exact"/>
      </w:pPr>
      <w:r w:rsidRPr="00F9568E">
        <w:t>Глав</w:t>
      </w:r>
      <w:r w:rsidR="00F12448">
        <w:t>а</w:t>
      </w:r>
      <w:r w:rsidRPr="00F9568E">
        <w:t xml:space="preserve"> городского округа                                                           </w:t>
      </w:r>
      <w:r w:rsidR="00D70BEC">
        <w:tab/>
      </w:r>
      <w:r w:rsidR="00D70BEC">
        <w:tab/>
      </w:r>
      <w:r w:rsidR="00D70BEC">
        <w:tab/>
      </w:r>
      <w:r w:rsidR="00E5465D">
        <w:t xml:space="preserve">        </w:t>
      </w:r>
      <w:r w:rsidRPr="00F9568E">
        <w:t xml:space="preserve"> И.Ю. Волкова</w:t>
      </w:r>
    </w:p>
    <w:p w:rsidR="00265415" w:rsidRPr="00F9568E" w:rsidRDefault="00265415" w:rsidP="00D7282B">
      <w:pPr>
        <w:spacing w:line="240" w:lineRule="exact"/>
      </w:pPr>
    </w:p>
    <w:p w:rsidR="00265415" w:rsidRDefault="00265415" w:rsidP="00265415">
      <w:pPr>
        <w:ind w:right="140"/>
        <w:jc w:val="both"/>
        <w:sectPr w:rsidR="00265415" w:rsidSect="003C6270">
          <w:headerReference w:type="default" r:id="rId11"/>
          <w:headerReference w:type="first" r:id="rId12"/>
          <w:pgSz w:w="11906" w:h="16838"/>
          <w:pgMar w:top="1134" w:right="707" w:bottom="1134" w:left="1701" w:header="567" w:footer="567" w:gutter="0"/>
          <w:cols w:space="708"/>
          <w:titlePg/>
          <w:docGrid w:linePitch="360"/>
        </w:sect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AD3B3F"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104902,7</w:t>
            </w:r>
          </w:p>
        </w:tc>
        <w:tc>
          <w:tcPr>
            <w:tcW w:w="992" w:type="dxa"/>
          </w:tcPr>
          <w:p w:rsidR="003F3CFA" w:rsidRPr="00484537" w:rsidRDefault="00A2318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12208,8</w:t>
            </w:r>
          </w:p>
        </w:tc>
        <w:tc>
          <w:tcPr>
            <w:tcW w:w="1059" w:type="dxa"/>
          </w:tcPr>
          <w:p w:rsidR="003F3CFA" w:rsidRPr="00E2365D" w:rsidRDefault="00CE1D96"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w:t>
            </w:r>
            <w:r w:rsidR="00D13329">
              <w:rPr>
                <w:rFonts w:ascii="Times New Roman" w:eastAsia="Calibri" w:hAnsi="Times New Roman" w:cs="Times New Roman"/>
                <w:sz w:val="24"/>
                <w:szCs w:val="24"/>
              </w:rPr>
              <w:t>340,9</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AD3B3F" w:rsidP="00B7675A">
            <w:pPr>
              <w:jc w:val="center"/>
              <w:rPr>
                <w:rFonts w:cs="Times New Roman"/>
              </w:rPr>
            </w:pPr>
            <w:r>
              <w:rPr>
                <w:rFonts w:cs="Times New Roman"/>
              </w:rPr>
              <w:t>1947,5</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AD3B3F" w:rsidP="00FF2AC8">
            <w:pPr>
              <w:jc w:val="center"/>
              <w:rPr>
                <w:rFonts w:cs="Times New Roman"/>
              </w:rPr>
            </w:pPr>
            <w:r>
              <w:rPr>
                <w:rFonts w:cs="Times New Roman"/>
              </w:rPr>
              <w:t>12900,0</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B61B6" w:rsidRDefault="00AD3B3F" w:rsidP="000B3BB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149654,1</w:t>
            </w:r>
          </w:p>
        </w:tc>
        <w:tc>
          <w:tcPr>
            <w:tcW w:w="992" w:type="dxa"/>
          </w:tcPr>
          <w:p w:rsidR="003F3CFA" w:rsidRPr="00484537" w:rsidRDefault="00A2318D" w:rsidP="001A0DE9">
            <w:pPr>
              <w:tabs>
                <w:tab w:val="center" w:pos="4677"/>
                <w:tab w:val="right" w:pos="9355"/>
              </w:tabs>
              <w:autoSpaceDE w:val="0"/>
              <w:autoSpaceDN w:val="0"/>
              <w:adjustRightInd w:val="0"/>
              <w:jc w:val="center"/>
              <w:rPr>
                <w:rFonts w:cs="Times New Roman"/>
              </w:rPr>
            </w:pPr>
            <w:r>
              <w:rPr>
                <w:rFonts w:cs="Times New Roman"/>
              </w:rPr>
              <w:t>18597,5</w:t>
            </w:r>
          </w:p>
        </w:tc>
        <w:tc>
          <w:tcPr>
            <w:tcW w:w="1059" w:type="dxa"/>
          </w:tcPr>
          <w:p w:rsidR="003F3CFA" w:rsidRPr="00E2365D" w:rsidRDefault="00AD3B3F" w:rsidP="003F474F">
            <w:pPr>
              <w:tabs>
                <w:tab w:val="center" w:pos="4677"/>
                <w:tab w:val="right" w:pos="9355"/>
              </w:tabs>
              <w:autoSpaceDE w:val="0"/>
              <w:autoSpaceDN w:val="0"/>
              <w:adjustRightInd w:val="0"/>
              <w:jc w:val="center"/>
              <w:rPr>
                <w:rFonts w:cs="Times New Roman"/>
              </w:rPr>
            </w:pPr>
            <w:r>
              <w:rPr>
                <w:rFonts w:cs="Times New Roman"/>
              </w:rPr>
              <w:t>31415,3</w:t>
            </w:r>
          </w:p>
        </w:tc>
        <w:tc>
          <w:tcPr>
            <w:tcW w:w="926" w:type="dxa"/>
          </w:tcPr>
          <w:p w:rsidR="003F3CFA" w:rsidRPr="00D734B8" w:rsidRDefault="00AD3B3F" w:rsidP="003F474F">
            <w:pPr>
              <w:tabs>
                <w:tab w:val="center" w:pos="4677"/>
                <w:tab w:val="right" w:pos="9355"/>
              </w:tabs>
              <w:autoSpaceDE w:val="0"/>
              <w:autoSpaceDN w:val="0"/>
              <w:adjustRightInd w:val="0"/>
              <w:jc w:val="center"/>
              <w:rPr>
                <w:rFonts w:cs="Times New Roman"/>
              </w:rPr>
            </w:pPr>
            <w:r>
              <w:rPr>
                <w:rFonts w:cs="Times New Roman"/>
              </w:rPr>
              <w:t>25279,2</w:t>
            </w:r>
          </w:p>
        </w:tc>
        <w:tc>
          <w:tcPr>
            <w:tcW w:w="992" w:type="dxa"/>
          </w:tcPr>
          <w:p w:rsidR="003F3CFA" w:rsidRPr="00484537" w:rsidRDefault="00AD3B3F" w:rsidP="003F474F">
            <w:pPr>
              <w:tabs>
                <w:tab w:val="center" w:pos="4677"/>
                <w:tab w:val="right" w:pos="9355"/>
              </w:tabs>
              <w:autoSpaceDE w:val="0"/>
              <w:autoSpaceDN w:val="0"/>
              <w:adjustRightInd w:val="0"/>
              <w:jc w:val="center"/>
              <w:rPr>
                <w:rFonts w:cs="Times New Roman"/>
              </w:rPr>
            </w:pPr>
            <w:r>
              <w:rPr>
                <w:rFonts w:cs="Times New Roman"/>
              </w:rPr>
              <w:t>36906,2</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w:t>
      </w:r>
      <w:r w:rsidRPr="00064476">
        <w:rPr>
          <w:rFonts w:cs="Times New Roman"/>
          <w:color w:val="000000" w:themeColor="text1"/>
        </w:rPr>
        <w:lastRenderedPageBreak/>
        <w:t>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w:t>
      </w:r>
      <w:r w:rsidRPr="00064476">
        <w:rPr>
          <w:rFonts w:cs="Times New Roman"/>
          <w:color w:val="000000" w:themeColor="text1"/>
        </w:rPr>
        <w:lastRenderedPageBreak/>
        <w:t>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lastRenderedPageBreak/>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6C33A8">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w:t>
      </w:r>
      <w:r w:rsidRPr="00484537">
        <w:rPr>
          <w:rFonts w:cs="Times New Roman"/>
        </w:rPr>
        <w:lastRenderedPageBreak/>
        <w:t xml:space="preserve">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3C6270">
          <w:pgSz w:w="11906" w:h="16838"/>
          <w:pgMar w:top="1134" w:right="707"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1F6CF8"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 тыс.кв.м.</w:t>
            </w:r>
            <w:r w:rsidR="001F6CF8"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13420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933301"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00933301"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215E2" w:rsidRPr="001772E7" w:rsidTr="00B215E2">
        <w:trPr>
          <w:trHeight w:val="492"/>
        </w:trPr>
        <w:tc>
          <w:tcPr>
            <w:tcW w:w="748" w:type="dxa"/>
            <w:tcBorders>
              <w:top w:val="single" w:sz="4" w:space="0" w:color="auto"/>
            </w:tcBorders>
          </w:tcPr>
          <w:p w:rsidR="00B215E2" w:rsidRPr="00D45661" w:rsidRDefault="00B215E2"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1.3</w:t>
            </w:r>
          </w:p>
        </w:tc>
        <w:tc>
          <w:tcPr>
            <w:tcW w:w="4355" w:type="dxa"/>
            <w:tcBorders>
              <w:top w:val="single" w:sz="4" w:space="0" w:color="auto"/>
            </w:tcBorders>
          </w:tcPr>
          <w:p w:rsidR="00B215E2" w:rsidRPr="00D45661" w:rsidRDefault="00B215E2"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D45661">
              <w:rPr>
                <w:rFonts w:cs="Times New Roman"/>
                <w:sz w:val="20"/>
                <w:szCs w:val="20"/>
              </w:rPr>
              <w:t>«Количество объектов, исключенных из перечня проблемных объектов в отчетном году, штук»</w:t>
            </w:r>
          </w:p>
        </w:tc>
        <w:tc>
          <w:tcPr>
            <w:tcW w:w="1754" w:type="dxa"/>
            <w:tcBorders>
              <w:top w:val="single" w:sz="4" w:space="0" w:color="auto"/>
            </w:tcBorders>
          </w:tcPr>
          <w:p w:rsidR="00B215E2" w:rsidRPr="00D45661" w:rsidRDefault="00B215E2"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Обращение Губернатора Московской области</w:t>
            </w:r>
          </w:p>
        </w:tc>
        <w:tc>
          <w:tcPr>
            <w:tcW w:w="1336" w:type="dxa"/>
            <w:tcBorders>
              <w:top w:val="single" w:sz="4" w:space="0" w:color="auto"/>
            </w:tcBorders>
          </w:tcPr>
          <w:p w:rsidR="00B215E2" w:rsidRPr="00D45661" w:rsidRDefault="00EF7AA3"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Шт.</w:t>
            </w:r>
          </w:p>
        </w:tc>
        <w:tc>
          <w:tcPr>
            <w:tcW w:w="1275"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761EC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0"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1</w:t>
            </w:r>
          </w:p>
        </w:tc>
        <w:tc>
          <w:tcPr>
            <w:tcW w:w="709"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851" w:type="dxa"/>
            <w:tcBorders>
              <w:top w:val="single" w:sz="4" w:space="0" w:color="auto"/>
            </w:tcBorders>
          </w:tcPr>
          <w:p w:rsidR="00B215E2" w:rsidRPr="00D45661" w:rsidRDefault="00FD604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D45661">
              <w:rPr>
                <w:rFonts w:cs="Times New Roman"/>
                <w:sz w:val="20"/>
                <w:szCs w:val="20"/>
              </w:rPr>
              <w:t>0</w:t>
            </w:r>
          </w:p>
        </w:tc>
        <w:tc>
          <w:tcPr>
            <w:tcW w:w="1872" w:type="dxa"/>
            <w:tcBorders>
              <w:top w:val="single" w:sz="4" w:space="0" w:color="auto"/>
              <w:right w:val="single" w:sz="4" w:space="0" w:color="auto"/>
            </w:tcBorders>
          </w:tcPr>
          <w:p w:rsidR="00B215E2" w:rsidRPr="001772E7" w:rsidRDefault="00EF7AA3" w:rsidP="00C31ECC">
            <w:pPr>
              <w:rPr>
                <w:rFonts w:cs="Times New Roman"/>
                <w:sz w:val="20"/>
                <w:szCs w:val="20"/>
              </w:rPr>
            </w:pPr>
            <w:r>
              <w:rPr>
                <w:rFonts w:cs="Times New Roman"/>
                <w:sz w:val="20"/>
                <w:szCs w:val="20"/>
              </w:rPr>
              <w:t>Основное мероприятие 01.</w:t>
            </w:r>
            <w:r w:rsidRPr="00C13FFB">
              <w:rPr>
                <w:rFonts w:cs="Times New Roman"/>
                <w:sz w:val="20"/>
                <w:szCs w:val="20"/>
              </w:rPr>
              <w:t xml:space="preserve"> Создание условий для развития рынка доступного жилья, ра</w:t>
            </w:r>
            <w:r>
              <w:rPr>
                <w:rFonts w:cs="Times New Roman"/>
                <w:sz w:val="20"/>
                <w:szCs w:val="20"/>
              </w:rPr>
              <w:t>звитие жилищного строительства</w:t>
            </w:r>
          </w:p>
        </w:tc>
      </w:tr>
      <w:tr w:rsidR="006C4A6B" w:rsidRPr="001772E7" w:rsidTr="00C31ECC">
        <w:tc>
          <w:tcPr>
            <w:tcW w:w="748" w:type="dxa"/>
          </w:tcPr>
          <w:p w:rsidR="006C4A6B" w:rsidRPr="001E22B1" w:rsidRDefault="006C4A6B"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B215E2">
              <w:rPr>
                <w:rFonts w:cs="Times New Roman"/>
                <w:sz w:val="20"/>
                <w:szCs w:val="20"/>
              </w:rPr>
              <w:t>4</w:t>
            </w:r>
          </w:p>
        </w:tc>
        <w:tc>
          <w:tcPr>
            <w:tcW w:w="4355" w:type="dxa"/>
          </w:tcPr>
          <w:p w:rsidR="00B3422E" w:rsidRPr="001E22B1" w:rsidRDefault="00134202"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6C4A6B"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 xml:space="preserve">Обеспечение прав </w:t>
            </w:r>
            <w:r w:rsidRPr="001E22B1">
              <w:rPr>
                <w:rFonts w:cs="Times New Roman"/>
                <w:sz w:val="20"/>
                <w:szCs w:val="20"/>
              </w:rPr>
              <w:lastRenderedPageBreak/>
              <w:t>пострадавших граждан-соинвесторов</w:t>
            </w:r>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1.</w:t>
            </w:r>
            <w:r w:rsidR="00B215E2">
              <w:rPr>
                <w:rFonts w:cs="Times New Roman"/>
                <w:sz w:val="20"/>
                <w:szCs w:val="20"/>
              </w:rPr>
              <w:t>5</w:t>
            </w:r>
          </w:p>
        </w:tc>
        <w:tc>
          <w:tcPr>
            <w:tcW w:w="4355" w:type="dxa"/>
          </w:tcPr>
          <w:p w:rsidR="00E560DF" w:rsidRPr="001E22B1" w:rsidRDefault="00134202"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w:t>
            </w:r>
            <w:r w:rsidR="00E560DF"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B215E2"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 </w:t>
            </w:r>
            <w:r w:rsidR="00554C29"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EF7AA3"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 xml:space="preserve"> </w:t>
            </w:r>
            <w:r w:rsidR="000E3264">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sidR="000E3264">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134202">
              <w:rPr>
                <w:rFonts w:cs="Times New Roman"/>
                <w:sz w:val="20"/>
                <w:szCs w:val="20"/>
              </w:rPr>
              <w:t xml:space="preserve"> </w:t>
            </w:r>
            <w:r w:rsidRPr="001772E7">
              <w:rPr>
                <w:rFonts w:cs="Times New Roman"/>
                <w:sz w:val="20"/>
                <w:szCs w:val="20"/>
                <w:lang w:val="en-US"/>
              </w:rPr>
              <w:t>III</w:t>
            </w:r>
            <w:r w:rsidR="00134202">
              <w:rPr>
                <w:rFonts w:cs="Times New Roman"/>
                <w:sz w:val="20"/>
                <w:szCs w:val="20"/>
              </w:rPr>
              <w:t xml:space="preserve"> </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7E74FE"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B2E8B"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EB2E8B"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7E74F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041EBF"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41EBF"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7E74F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 </w:t>
            </w:r>
            <w:r w:rsidR="00E57523"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00E57523"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E74F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 </w:t>
            </w:r>
            <w:r w:rsidR="007A3D61"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007A3D61"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w:t>
            </w:r>
            <w:r w:rsidRPr="001E22B1">
              <w:rPr>
                <w:rFonts w:cs="Times New Roman"/>
              </w:rPr>
              <w:lastRenderedPageBreak/>
              <w:t xml:space="preserve">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w:t>
            </w:r>
            <w:r w:rsidR="00DC58CA" w:rsidRPr="000E3265">
              <w:rPr>
                <w:rFonts w:cs="Times New Roman"/>
                <w:color w:val="000000" w:themeColor="text1"/>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00A115CB" w:rsidRPr="00967BF9">
              <w:rPr>
                <w:rFonts w:cs="Times New Roman"/>
                <w:color w:val="000000" w:themeColor="text1"/>
              </w:rPr>
              <w:lastRenderedPageBreak/>
              <w:t>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color w:val="FF0000"/>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r w:rsidR="00AB418E"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AB418E" w:rsidRPr="005553F1" w:rsidRDefault="00AB418E"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AB418E" w:rsidRPr="005553F1" w:rsidRDefault="00AB418E"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AB418E" w:rsidRPr="005553F1" w:rsidRDefault="00AB418E"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417"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418" w:type="dxa"/>
            <w:tcBorders>
              <w:top w:val="single" w:sz="4" w:space="0" w:color="auto"/>
              <w:left w:val="single" w:sz="4" w:space="0" w:color="auto"/>
              <w:bottom w:val="single" w:sz="4" w:space="0" w:color="auto"/>
              <w:right w:val="single" w:sz="4" w:space="0" w:color="auto"/>
            </w:tcBorders>
          </w:tcPr>
          <w:p w:rsidR="00AB418E" w:rsidRPr="00AB418E" w:rsidRDefault="00AB418E" w:rsidP="00E75B56">
            <w:pPr>
              <w:jc w:val="center"/>
              <w:rPr>
                <w:rFonts w:cs="Times New Roman"/>
                <w:sz w:val="22"/>
                <w:szCs w:val="22"/>
              </w:rPr>
            </w:pPr>
            <w:r w:rsidRPr="00AB418E">
              <w:rPr>
                <w:rFonts w:cs="Times New Roman"/>
                <w:sz w:val="22"/>
                <w:szCs w:val="22"/>
              </w:rPr>
              <w:t>239,0</w:t>
            </w:r>
          </w:p>
        </w:tc>
        <w:tc>
          <w:tcPr>
            <w:tcW w:w="1331" w:type="dxa"/>
            <w:tcBorders>
              <w:top w:val="single" w:sz="4" w:space="0" w:color="auto"/>
              <w:left w:val="single" w:sz="4" w:space="0" w:color="auto"/>
              <w:bottom w:val="single" w:sz="4" w:space="0" w:color="auto"/>
              <w:right w:val="single" w:sz="4" w:space="0" w:color="auto"/>
            </w:tcBorders>
          </w:tcPr>
          <w:p w:rsidR="00AB418E" w:rsidRPr="005553F1" w:rsidRDefault="00AB418E" w:rsidP="00683172">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F64133">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65415"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w:t>
            </w:r>
            <w:r w:rsidRPr="004D1154">
              <w:rPr>
                <w:rFonts w:cs="Times New Roman"/>
                <w:sz w:val="20"/>
                <w:szCs w:val="20"/>
              </w:rPr>
              <w:lastRenderedPageBreak/>
              <w:t xml:space="preserve">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Средства бюджета </w:t>
            </w:r>
            <w:r w:rsidRPr="004D1154">
              <w:rPr>
                <w:rFonts w:cs="Times New Roman"/>
                <w:sz w:val="20"/>
                <w:szCs w:val="20"/>
              </w:rPr>
              <w:lastRenderedPageBreak/>
              <w:t>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lastRenderedPageBreak/>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F64133" w:rsidRDefault="00BE7CD2" w:rsidP="006C4A6B">
            <w:pPr>
              <w:jc w:val="center"/>
              <w:rPr>
                <w:rFonts w:cs="Times New Roman"/>
                <w:sz w:val="20"/>
                <w:szCs w:val="20"/>
              </w:rPr>
            </w:pPr>
            <w:r w:rsidRPr="00F64133">
              <w:rPr>
                <w:rFonts w:cs="Times New Roman"/>
                <w:sz w:val="20"/>
                <w:szCs w:val="20"/>
              </w:rPr>
              <w:t>1193</w:t>
            </w:r>
            <w:r w:rsidR="004926DC" w:rsidRPr="00F64133">
              <w:rPr>
                <w:rFonts w:cs="Times New Roman"/>
                <w:sz w:val="20"/>
                <w:szCs w:val="20"/>
              </w:rPr>
              <w:t>,0</w:t>
            </w:r>
          </w:p>
        </w:tc>
        <w:tc>
          <w:tcPr>
            <w:tcW w:w="69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826"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27" w:type="dxa"/>
            <w:gridSpan w:val="2"/>
            <w:shd w:val="clear" w:color="auto" w:fill="auto"/>
          </w:tcPr>
          <w:p w:rsidR="004926DC" w:rsidRPr="00F64133" w:rsidRDefault="004926DC" w:rsidP="00BE7CD2">
            <w:pPr>
              <w:jc w:val="center"/>
              <w:rPr>
                <w:rFonts w:cs="Times New Roman"/>
                <w:sz w:val="20"/>
                <w:szCs w:val="20"/>
              </w:rPr>
            </w:pPr>
            <w:r w:rsidRPr="00F64133">
              <w:rPr>
                <w:rFonts w:cs="Times New Roman"/>
                <w:sz w:val="20"/>
                <w:szCs w:val="20"/>
              </w:rPr>
              <w:t>23</w:t>
            </w:r>
            <w:r w:rsidR="00BE7CD2" w:rsidRPr="00F64133">
              <w:rPr>
                <w:rFonts w:cs="Times New Roman"/>
                <w:sz w:val="20"/>
                <w:szCs w:val="20"/>
              </w:rPr>
              <w:t>9</w:t>
            </w:r>
            <w:r w:rsidRPr="00F64133">
              <w:rPr>
                <w:rFonts w:cs="Times New Roman"/>
                <w:sz w:val="20"/>
                <w:szCs w:val="20"/>
              </w:rPr>
              <w:t>,0</w:t>
            </w:r>
          </w:p>
        </w:tc>
        <w:tc>
          <w:tcPr>
            <w:tcW w:w="832" w:type="dxa"/>
            <w:gridSpan w:val="2"/>
            <w:shd w:val="clear" w:color="auto" w:fill="auto"/>
          </w:tcPr>
          <w:p w:rsidR="004926DC" w:rsidRPr="00F64133" w:rsidRDefault="004926DC" w:rsidP="006C4A6B">
            <w:pPr>
              <w:jc w:val="center"/>
              <w:rPr>
                <w:rFonts w:cs="Times New Roman"/>
                <w:sz w:val="20"/>
                <w:szCs w:val="20"/>
              </w:rPr>
            </w:pPr>
            <w:r w:rsidRPr="00F64133">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rsidRPr="004D1154">
              <w:rPr>
                <w:rFonts w:cs="Times New Roman"/>
                <w:sz w:val="20"/>
                <w:szCs w:val="20"/>
              </w:rPr>
              <w:lastRenderedPageBreak/>
              <w:t xml:space="preserve">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w:t>
            </w:r>
            <w:r w:rsidRPr="004D1154">
              <w:rPr>
                <w:rFonts w:cs="Times New Roman"/>
                <w:sz w:val="20"/>
                <w:szCs w:val="20"/>
              </w:rPr>
              <w:lastRenderedPageBreak/>
              <w:t>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D1154">
              <w:rPr>
                <w:rFonts w:cs="Times New Roman"/>
                <w:sz w:val="20"/>
                <w:szCs w:val="20"/>
              </w:rPr>
              <w:lastRenderedPageBreak/>
              <w:t xml:space="preserve">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8</w:t>
            </w:r>
            <w:r w:rsidRPr="004D1154">
              <w:rPr>
                <w:rFonts w:cs="Times New Roman"/>
                <w:sz w:val="20"/>
                <w:szCs w:val="20"/>
              </w:rPr>
              <w:t>,0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119</w:t>
            </w:r>
            <w:r w:rsidR="00BE7CD2">
              <w:rPr>
                <w:rFonts w:cs="Times New Roman"/>
                <w:sz w:val="20"/>
                <w:szCs w:val="20"/>
              </w:rPr>
              <w:t>3</w:t>
            </w:r>
            <w:r w:rsidRPr="004D1154">
              <w:rPr>
                <w:rFonts w:cs="Times New Roman"/>
                <w:sz w:val="20"/>
                <w:szCs w:val="20"/>
              </w:rPr>
              <w:t>,0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27" w:type="dxa"/>
            <w:gridSpan w:val="2"/>
            <w:shd w:val="clear" w:color="auto" w:fill="auto"/>
          </w:tcPr>
          <w:p w:rsidR="004926DC" w:rsidRPr="004D1154" w:rsidRDefault="004926DC" w:rsidP="00BE7CD2">
            <w:pPr>
              <w:jc w:val="center"/>
              <w:rPr>
                <w:rFonts w:cs="Times New Roman"/>
                <w:sz w:val="20"/>
                <w:szCs w:val="20"/>
              </w:rPr>
            </w:pPr>
            <w:r w:rsidRPr="004D1154">
              <w:rPr>
                <w:rFonts w:cs="Times New Roman"/>
                <w:sz w:val="20"/>
                <w:szCs w:val="20"/>
              </w:rPr>
              <w:t>23</w:t>
            </w:r>
            <w:r w:rsidR="00BE7CD2">
              <w:rPr>
                <w:rFonts w:cs="Times New Roman"/>
                <w:sz w:val="20"/>
                <w:szCs w:val="20"/>
              </w:rPr>
              <w:t>9</w:t>
            </w:r>
            <w:r w:rsidRPr="004D1154">
              <w:rPr>
                <w:rFonts w:cs="Times New Roman"/>
                <w:sz w:val="20"/>
                <w:szCs w:val="20"/>
              </w:rPr>
              <w:t>,0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503237" w:rsidRDefault="00503237"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1C308A" w:rsidRDefault="001C308A"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F64133" w:rsidTr="007E1C94">
        <w:tc>
          <w:tcPr>
            <w:tcW w:w="2263" w:type="dxa"/>
          </w:tcPr>
          <w:p w:rsidR="00381051" w:rsidRPr="00F64133" w:rsidRDefault="00381051" w:rsidP="007E1C94">
            <w:pPr>
              <w:widowControl w:val="0"/>
              <w:autoSpaceDE w:val="0"/>
              <w:autoSpaceDN w:val="0"/>
              <w:adjustRightInd w:val="0"/>
              <w:rPr>
                <w:rFonts w:cs="Times New Roman"/>
                <w:sz w:val="20"/>
                <w:szCs w:val="20"/>
              </w:rPr>
            </w:pPr>
            <w:bookmarkStart w:id="12" w:name="Par598"/>
            <w:bookmarkEnd w:id="12"/>
            <w:r w:rsidRPr="00F64133">
              <w:rPr>
                <w:rFonts w:cs="Times New Roman"/>
                <w:sz w:val="20"/>
                <w:szCs w:val="20"/>
              </w:rPr>
              <w:t>Муниципальный заказчик подпрограммы</w:t>
            </w:r>
          </w:p>
        </w:tc>
        <w:tc>
          <w:tcPr>
            <w:tcW w:w="13042" w:type="dxa"/>
            <w:gridSpan w:val="9"/>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w:t>
            </w:r>
            <w:r w:rsidR="00027CCF" w:rsidRPr="00F64133">
              <w:rPr>
                <w:rFonts w:cs="Times New Roman"/>
                <w:sz w:val="20"/>
                <w:szCs w:val="20"/>
              </w:rPr>
              <w:t xml:space="preserve"> </w:t>
            </w:r>
            <w:r w:rsidRPr="00F64133">
              <w:rPr>
                <w:rFonts w:cs="Times New Roman"/>
                <w:sz w:val="20"/>
                <w:szCs w:val="20"/>
              </w:rPr>
              <w:t xml:space="preserve">городского округа Электросталь Московской области  </w:t>
            </w:r>
          </w:p>
        </w:tc>
      </w:tr>
      <w:tr w:rsidR="007E1C94" w:rsidRPr="00F64133" w:rsidTr="007E1C94">
        <w:trPr>
          <w:trHeight w:val="490"/>
        </w:trPr>
        <w:tc>
          <w:tcPr>
            <w:tcW w:w="2263" w:type="dxa"/>
            <w:vMerge w:val="restart"/>
          </w:tcPr>
          <w:p w:rsidR="008D7258"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F64133" w:rsidRDefault="007E1C94" w:rsidP="007E1C94">
            <w:pPr>
              <w:widowControl w:val="0"/>
              <w:autoSpaceDE w:val="0"/>
              <w:autoSpaceDN w:val="0"/>
              <w:adjustRightInd w:val="0"/>
              <w:rPr>
                <w:rFonts w:cs="Times New Roman"/>
                <w:sz w:val="20"/>
                <w:szCs w:val="20"/>
              </w:rPr>
            </w:pPr>
            <w:r w:rsidRPr="00F64133">
              <w:rPr>
                <w:rFonts w:cs="Times New Roman"/>
                <w:sz w:val="20"/>
                <w:szCs w:val="20"/>
              </w:rPr>
              <w:t>в том числе по годам:</w:t>
            </w:r>
          </w:p>
        </w:tc>
        <w:tc>
          <w:tcPr>
            <w:tcW w:w="1701" w:type="dxa"/>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4537" w:type="dxa"/>
            <w:gridSpan w:val="2"/>
            <w:vMerge w:val="restart"/>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6804" w:type="dxa"/>
            <w:gridSpan w:val="6"/>
          </w:tcPr>
          <w:p w:rsidR="007E1C94" w:rsidRPr="00F64133" w:rsidRDefault="007E1C94" w:rsidP="007E1C94">
            <w:pPr>
              <w:widowControl w:val="0"/>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381051" w:rsidRPr="00F64133" w:rsidTr="007E1C94">
        <w:trPr>
          <w:trHeight w:val="42"/>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rPr>
                <w:rFonts w:cs="Times New Roman"/>
                <w:sz w:val="20"/>
                <w:szCs w:val="20"/>
              </w:rPr>
            </w:pPr>
          </w:p>
        </w:tc>
        <w:tc>
          <w:tcPr>
            <w:tcW w:w="4537" w:type="dxa"/>
            <w:gridSpan w:val="2"/>
            <w:vMerge/>
          </w:tcPr>
          <w:p w:rsidR="00381051" w:rsidRPr="00F64133" w:rsidRDefault="00381051" w:rsidP="007E1C94">
            <w:pPr>
              <w:rPr>
                <w:rFonts w:cs="Times New Roman"/>
                <w:sz w:val="20"/>
                <w:szCs w:val="20"/>
              </w:rPr>
            </w:pP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2020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2021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2023 год</w:t>
            </w:r>
          </w:p>
        </w:tc>
        <w:tc>
          <w:tcPr>
            <w:tcW w:w="1134" w:type="dxa"/>
          </w:tcPr>
          <w:p w:rsidR="00381051" w:rsidRPr="00F64133" w:rsidRDefault="00381051" w:rsidP="007E1C94">
            <w:pPr>
              <w:widowControl w:val="0"/>
              <w:autoSpaceDE w:val="0"/>
              <w:autoSpaceDN w:val="0"/>
              <w:adjustRightInd w:val="0"/>
              <w:jc w:val="center"/>
              <w:rPr>
                <w:rFonts w:cs="Times New Roman"/>
                <w:sz w:val="20"/>
                <w:szCs w:val="20"/>
              </w:rPr>
            </w:pPr>
            <w:r w:rsidRPr="00F64133">
              <w:rPr>
                <w:rFonts w:cs="Times New Roman"/>
                <w:sz w:val="20"/>
                <w:szCs w:val="20"/>
              </w:rPr>
              <w:t>2024 год</w:t>
            </w:r>
          </w:p>
        </w:tc>
      </w:tr>
      <w:tr w:rsidR="00381051" w:rsidRPr="00F64133" w:rsidTr="007E1C94">
        <w:trPr>
          <w:trHeight w:val="283"/>
        </w:trPr>
        <w:tc>
          <w:tcPr>
            <w:tcW w:w="2263" w:type="dxa"/>
            <w:vMerge/>
          </w:tcPr>
          <w:p w:rsidR="00381051" w:rsidRPr="00F64133" w:rsidRDefault="00381051" w:rsidP="007E1C94">
            <w:pPr>
              <w:rPr>
                <w:rFonts w:cs="Times New Roman"/>
                <w:sz w:val="20"/>
                <w:szCs w:val="20"/>
              </w:rPr>
            </w:pPr>
          </w:p>
        </w:tc>
        <w:tc>
          <w:tcPr>
            <w:tcW w:w="1701" w:type="dxa"/>
            <w:vMerge w:val="restart"/>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Всего:</w:t>
            </w:r>
          </w:p>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в том числе:</w:t>
            </w:r>
          </w:p>
        </w:tc>
        <w:tc>
          <w:tcPr>
            <w:tcW w:w="1134" w:type="dxa"/>
          </w:tcPr>
          <w:p w:rsidR="00381051" w:rsidRPr="00F64133" w:rsidRDefault="001C308A" w:rsidP="00DE3B31">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46300,5</w:t>
            </w:r>
          </w:p>
        </w:tc>
        <w:tc>
          <w:tcPr>
            <w:tcW w:w="1134" w:type="dxa"/>
          </w:tcPr>
          <w:p w:rsidR="00381051" w:rsidRPr="00F64133" w:rsidRDefault="00D2060B" w:rsidP="00E30D5D">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6601,</w:t>
            </w:r>
            <w:r w:rsidR="00E30D5D" w:rsidRPr="00F64133">
              <w:rPr>
                <w:rFonts w:eastAsia="Calibri" w:cs="Times New Roman"/>
                <w:sz w:val="20"/>
                <w:szCs w:val="20"/>
              </w:rPr>
              <w:t>2</w:t>
            </w:r>
          </w:p>
        </w:tc>
        <w:tc>
          <w:tcPr>
            <w:tcW w:w="1134" w:type="dxa"/>
          </w:tcPr>
          <w:p w:rsidR="00381051" w:rsidRPr="00F64133" w:rsidRDefault="001C308A" w:rsidP="00DE3B31">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8562,3</w:t>
            </w:r>
          </w:p>
        </w:tc>
        <w:tc>
          <w:tcPr>
            <w:tcW w:w="1134" w:type="dxa"/>
          </w:tcPr>
          <w:p w:rsidR="00381051" w:rsidRPr="00F64133"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9869,2</w:t>
            </w:r>
          </w:p>
        </w:tc>
        <w:tc>
          <w:tcPr>
            <w:tcW w:w="1134" w:type="dxa"/>
          </w:tcPr>
          <w:p w:rsidR="00381051" w:rsidRPr="00F64133" w:rsidRDefault="001C308A"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9872,2</w:t>
            </w:r>
          </w:p>
        </w:tc>
        <w:tc>
          <w:tcPr>
            <w:tcW w:w="1134" w:type="dxa"/>
          </w:tcPr>
          <w:p w:rsidR="00381051" w:rsidRPr="00F64133"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F64133">
              <w:rPr>
                <w:rFonts w:eastAsia="Calibri" w:cs="Times New Roman"/>
                <w:sz w:val="20"/>
                <w:szCs w:val="20"/>
              </w:rPr>
              <w:t>11395,6</w:t>
            </w:r>
          </w:p>
        </w:tc>
      </w:tr>
      <w:tr w:rsidR="00381051" w:rsidRPr="00F64133" w:rsidTr="007E1C94">
        <w:trPr>
          <w:trHeight w:val="265"/>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F64133" w:rsidRDefault="00381051" w:rsidP="007E1C94">
            <w:pPr>
              <w:rPr>
                <w:rFonts w:cs="Times New Roman"/>
                <w:sz w:val="20"/>
                <w:szCs w:val="20"/>
              </w:rPr>
            </w:pPr>
            <w:r w:rsidRPr="00F64133">
              <w:rPr>
                <w:rFonts w:cs="Times New Roman"/>
                <w:sz w:val="20"/>
                <w:szCs w:val="20"/>
              </w:rPr>
              <w:t>Средства бюджета Московской области</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6847,7</w:t>
            </w:r>
          </w:p>
        </w:tc>
        <w:tc>
          <w:tcPr>
            <w:tcW w:w="1134" w:type="dxa"/>
          </w:tcPr>
          <w:p w:rsidR="00381051" w:rsidRPr="00F64133" w:rsidRDefault="00543D73"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1424,8</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743,2</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1422,0</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20"/>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4537" w:type="dxa"/>
            <w:gridSpan w:val="2"/>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Средства федерального бюджета</w:t>
            </w:r>
          </w:p>
        </w:tc>
        <w:tc>
          <w:tcPr>
            <w:tcW w:w="1134" w:type="dxa"/>
          </w:tcPr>
          <w:p w:rsidR="00381051" w:rsidRPr="00F64133" w:rsidRDefault="002246D1" w:rsidP="007E1C94">
            <w:pPr>
              <w:tabs>
                <w:tab w:val="center" w:pos="4677"/>
                <w:tab w:val="right" w:pos="9355"/>
              </w:tabs>
              <w:autoSpaceDE w:val="0"/>
              <w:autoSpaceDN w:val="0"/>
              <w:adjustRightInd w:val="0"/>
              <w:jc w:val="center"/>
              <w:rPr>
                <w:rFonts w:cs="Times New Roman"/>
                <w:b/>
                <w:sz w:val="20"/>
                <w:szCs w:val="20"/>
              </w:rPr>
            </w:pPr>
            <w:r w:rsidRPr="00F64133">
              <w:rPr>
                <w:rFonts w:cs="Times New Roman"/>
                <w:sz w:val="20"/>
                <w:szCs w:val="20"/>
              </w:rPr>
              <w:t>1947,5</w:t>
            </w:r>
          </w:p>
        </w:tc>
        <w:tc>
          <w:tcPr>
            <w:tcW w:w="1134" w:type="dxa"/>
          </w:tcPr>
          <w:p w:rsidR="00381051" w:rsidRPr="00F64133" w:rsidRDefault="006A4F4F" w:rsidP="007E1C94">
            <w:pPr>
              <w:jc w:val="center"/>
              <w:rPr>
                <w:rFonts w:cs="Times New Roman"/>
                <w:sz w:val="20"/>
                <w:szCs w:val="20"/>
              </w:rPr>
            </w:pPr>
            <w:r w:rsidRPr="00F64133">
              <w:rPr>
                <w:rFonts w:cs="Times New Roman"/>
                <w:sz w:val="20"/>
                <w:szCs w:val="20"/>
              </w:rPr>
              <w:t>613,3</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150,7</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334,0</w:t>
            </w:r>
          </w:p>
        </w:tc>
        <w:tc>
          <w:tcPr>
            <w:tcW w:w="1134" w:type="dxa"/>
          </w:tcPr>
          <w:p w:rsidR="00381051" w:rsidRPr="00F64133" w:rsidRDefault="002246D1" w:rsidP="007E1C94">
            <w:pPr>
              <w:jc w:val="center"/>
              <w:rPr>
                <w:rFonts w:cs="Times New Roman"/>
                <w:sz w:val="20"/>
                <w:szCs w:val="20"/>
              </w:rPr>
            </w:pPr>
            <w:r w:rsidRPr="00F64133">
              <w:rPr>
                <w:rFonts w:cs="Times New Roman"/>
                <w:sz w:val="20"/>
                <w:szCs w:val="20"/>
              </w:rPr>
              <w:t>329,0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F64133" w:rsidTr="007E1C94">
        <w:trPr>
          <w:trHeight w:val="8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F64133" w:rsidRDefault="00381051" w:rsidP="007E1C94">
            <w:pPr>
              <w:widowControl w:val="0"/>
              <w:autoSpaceDE w:val="0"/>
              <w:autoSpaceDN w:val="0"/>
              <w:adjustRightInd w:val="0"/>
              <w:rPr>
                <w:rFonts w:cs="Times New Roman"/>
                <w:sz w:val="20"/>
                <w:szCs w:val="20"/>
              </w:rPr>
            </w:pPr>
            <w:r w:rsidRPr="00F64133">
              <w:rPr>
                <w:rFonts w:cs="Times New Roman"/>
                <w:sz w:val="20"/>
                <w:szCs w:val="20"/>
              </w:rPr>
              <w:t>Средства бюджета городского округа Электросталь Московской области</w:t>
            </w:r>
          </w:p>
        </w:tc>
        <w:tc>
          <w:tcPr>
            <w:tcW w:w="2410" w:type="dxa"/>
          </w:tcPr>
          <w:p w:rsidR="00381051" w:rsidRPr="00F64133" w:rsidRDefault="00381051" w:rsidP="007E1C94">
            <w:pPr>
              <w:rPr>
                <w:rFonts w:cs="Times New Roman"/>
                <w:sz w:val="20"/>
                <w:szCs w:val="20"/>
              </w:rPr>
            </w:pPr>
            <w:r w:rsidRPr="00F64133">
              <w:rPr>
                <w:rFonts w:cs="Times New Roman"/>
                <w:sz w:val="20"/>
                <w:szCs w:val="20"/>
              </w:rPr>
              <w:t>Всего: в том числе:</w:t>
            </w:r>
          </w:p>
        </w:tc>
        <w:tc>
          <w:tcPr>
            <w:tcW w:w="1134" w:type="dxa"/>
          </w:tcPr>
          <w:p w:rsidR="00381051" w:rsidRPr="00F64133" w:rsidRDefault="001C308A" w:rsidP="00DE3B31">
            <w:pPr>
              <w:jc w:val="center"/>
              <w:rPr>
                <w:rFonts w:cs="Times New Roman"/>
                <w:strike/>
                <w:sz w:val="20"/>
                <w:szCs w:val="20"/>
              </w:rPr>
            </w:pPr>
            <w:r w:rsidRPr="00F64133">
              <w:rPr>
                <w:rFonts w:cs="Times New Roman"/>
                <w:sz w:val="20"/>
                <w:szCs w:val="20"/>
              </w:rPr>
              <w:t>7601,4</w:t>
            </w:r>
          </w:p>
        </w:tc>
        <w:tc>
          <w:tcPr>
            <w:tcW w:w="1134" w:type="dxa"/>
          </w:tcPr>
          <w:p w:rsidR="00381051" w:rsidRPr="00F64133" w:rsidRDefault="00FD37A5" w:rsidP="007E1C94">
            <w:pPr>
              <w:jc w:val="center"/>
              <w:rPr>
                <w:rFonts w:cs="Times New Roman"/>
                <w:sz w:val="20"/>
                <w:szCs w:val="20"/>
              </w:rPr>
            </w:pPr>
            <w:r w:rsidRPr="00F64133">
              <w:rPr>
                <w:rFonts w:cs="Times New Roman"/>
                <w:sz w:val="20"/>
                <w:szCs w:val="20"/>
              </w:rPr>
              <w:t>1424,0</w:t>
            </w:r>
          </w:p>
        </w:tc>
        <w:tc>
          <w:tcPr>
            <w:tcW w:w="1134" w:type="dxa"/>
          </w:tcPr>
          <w:p w:rsidR="00381051" w:rsidRPr="00F64133" w:rsidRDefault="001C308A" w:rsidP="00DE3B31">
            <w:pPr>
              <w:jc w:val="center"/>
              <w:rPr>
                <w:rFonts w:cs="Times New Roman"/>
                <w:sz w:val="20"/>
                <w:szCs w:val="20"/>
              </w:rPr>
            </w:pPr>
            <w:r w:rsidRPr="00F64133">
              <w:rPr>
                <w:rFonts w:cs="Times New Roman"/>
                <w:sz w:val="20"/>
                <w:szCs w:val="20"/>
              </w:rPr>
              <w:t>977,2</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1422,0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2352,2</w:t>
            </w:r>
          </w:p>
        </w:tc>
      </w:tr>
      <w:tr w:rsidR="00381051" w:rsidRPr="00F64133" w:rsidTr="007E1C94">
        <w:trPr>
          <w:trHeight w:val="33"/>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F64133" w:rsidRDefault="00381051" w:rsidP="007E1C94">
            <w:pPr>
              <w:widowControl w:val="0"/>
              <w:autoSpaceDE w:val="0"/>
              <w:autoSpaceDN w:val="0"/>
              <w:adjustRightInd w:val="0"/>
              <w:rPr>
                <w:rFonts w:cs="Times New Roman"/>
                <w:sz w:val="20"/>
                <w:szCs w:val="20"/>
              </w:rPr>
            </w:pPr>
          </w:p>
        </w:tc>
        <w:tc>
          <w:tcPr>
            <w:tcW w:w="2410" w:type="dxa"/>
          </w:tcPr>
          <w:p w:rsidR="00381051" w:rsidRPr="00F64133" w:rsidRDefault="00381051" w:rsidP="007E1C94">
            <w:pPr>
              <w:tabs>
                <w:tab w:val="center" w:pos="4677"/>
                <w:tab w:val="right" w:pos="9355"/>
              </w:tabs>
              <w:autoSpaceDE w:val="0"/>
              <w:autoSpaceDN w:val="0"/>
              <w:adjustRightInd w:val="0"/>
              <w:rPr>
                <w:rFonts w:cs="Times New Roman"/>
                <w:sz w:val="20"/>
                <w:szCs w:val="20"/>
              </w:rPr>
            </w:pPr>
            <w:r w:rsidRPr="00F64133">
              <w:rPr>
                <w:rFonts w:cs="Times New Roman"/>
                <w:sz w:val="20"/>
                <w:szCs w:val="20"/>
              </w:rPr>
              <w:t>Социальные выплаты</w:t>
            </w:r>
          </w:p>
        </w:tc>
        <w:tc>
          <w:tcPr>
            <w:tcW w:w="1134" w:type="dxa"/>
          </w:tcPr>
          <w:p w:rsidR="00381051" w:rsidRPr="00F64133" w:rsidRDefault="001C308A" w:rsidP="00DE3B31">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6846,9</w:t>
            </w:r>
          </w:p>
        </w:tc>
        <w:tc>
          <w:tcPr>
            <w:tcW w:w="1134" w:type="dxa"/>
          </w:tcPr>
          <w:p w:rsidR="00381051" w:rsidRPr="00F64133" w:rsidRDefault="00FD37A5"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1424,0</w:t>
            </w:r>
          </w:p>
        </w:tc>
        <w:tc>
          <w:tcPr>
            <w:tcW w:w="1134" w:type="dxa"/>
          </w:tcPr>
          <w:p w:rsidR="00381051" w:rsidRPr="00F64133" w:rsidRDefault="001C308A" w:rsidP="000572C2">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743,2</w:t>
            </w:r>
          </w:p>
        </w:tc>
        <w:tc>
          <w:tcPr>
            <w:tcW w:w="1134" w:type="dxa"/>
          </w:tcPr>
          <w:p w:rsidR="00381051" w:rsidRPr="00F64133" w:rsidRDefault="001C308A"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1422,0</w:t>
            </w:r>
          </w:p>
        </w:tc>
        <w:tc>
          <w:tcPr>
            <w:tcW w:w="1134" w:type="dxa"/>
          </w:tcPr>
          <w:p w:rsidR="00381051" w:rsidRPr="00F64133" w:rsidRDefault="001C308A"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1426,0</w:t>
            </w:r>
          </w:p>
        </w:tc>
        <w:tc>
          <w:tcPr>
            <w:tcW w:w="1134" w:type="dxa"/>
          </w:tcPr>
          <w:p w:rsidR="00381051" w:rsidRPr="00F64133" w:rsidRDefault="00381051" w:rsidP="007E1C94">
            <w:pPr>
              <w:tabs>
                <w:tab w:val="center" w:pos="4677"/>
                <w:tab w:val="right" w:pos="9355"/>
              </w:tabs>
              <w:autoSpaceDE w:val="0"/>
              <w:autoSpaceDN w:val="0"/>
              <w:adjustRightInd w:val="0"/>
              <w:jc w:val="center"/>
              <w:rPr>
                <w:rFonts w:cs="Times New Roman"/>
                <w:sz w:val="20"/>
                <w:szCs w:val="20"/>
              </w:rPr>
            </w:pPr>
            <w:r w:rsidRPr="00F64133">
              <w:rPr>
                <w:rFonts w:cs="Times New Roman"/>
                <w:sz w:val="20"/>
                <w:szCs w:val="20"/>
              </w:rPr>
              <w:t>1831,7</w:t>
            </w:r>
          </w:p>
        </w:tc>
      </w:tr>
      <w:tr w:rsidR="00381051" w:rsidRPr="00F64133" w:rsidTr="007E1C94">
        <w:trPr>
          <w:trHeight w:val="584"/>
        </w:trPr>
        <w:tc>
          <w:tcPr>
            <w:tcW w:w="2263" w:type="dxa"/>
            <w:vMerge/>
          </w:tcPr>
          <w:p w:rsidR="00381051" w:rsidRPr="00F64133" w:rsidRDefault="00381051" w:rsidP="007E1C94">
            <w:pPr>
              <w:rPr>
                <w:rFonts w:cs="Times New Roman"/>
                <w:sz w:val="20"/>
                <w:szCs w:val="20"/>
              </w:rPr>
            </w:pPr>
          </w:p>
        </w:tc>
        <w:tc>
          <w:tcPr>
            <w:tcW w:w="1701" w:type="dxa"/>
            <w:vMerge/>
          </w:tcPr>
          <w:p w:rsidR="00381051" w:rsidRPr="00F64133" w:rsidRDefault="00381051" w:rsidP="007E1C94">
            <w:pPr>
              <w:widowControl w:val="0"/>
              <w:autoSpaceDE w:val="0"/>
              <w:autoSpaceDN w:val="0"/>
              <w:adjustRightInd w:val="0"/>
              <w:rPr>
                <w:rFonts w:cs="Times New Roman"/>
                <w:sz w:val="20"/>
                <w:szCs w:val="20"/>
              </w:rPr>
            </w:pPr>
          </w:p>
        </w:tc>
        <w:tc>
          <w:tcPr>
            <w:tcW w:w="2127" w:type="dxa"/>
            <w:vMerge/>
          </w:tcPr>
          <w:p w:rsidR="00381051" w:rsidRPr="00F64133" w:rsidRDefault="00381051" w:rsidP="007E1C94">
            <w:pPr>
              <w:widowControl w:val="0"/>
              <w:autoSpaceDE w:val="0"/>
              <w:autoSpaceDN w:val="0"/>
              <w:adjustRightInd w:val="0"/>
              <w:rPr>
                <w:rFonts w:cs="Times New Roman"/>
                <w:sz w:val="20"/>
                <w:szCs w:val="20"/>
              </w:rPr>
            </w:pPr>
          </w:p>
        </w:tc>
        <w:tc>
          <w:tcPr>
            <w:tcW w:w="2410" w:type="dxa"/>
          </w:tcPr>
          <w:p w:rsidR="00381051" w:rsidRPr="00F64133" w:rsidRDefault="00381051" w:rsidP="007E1C94">
            <w:pPr>
              <w:rPr>
                <w:rFonts w:cs="Times New Roman"/>
                <w:sz w:val="20"/>
                <w:szCs w:val="20"/>
              </w:rPr>
            </w:pPr>
            <w:r w:rsidRPr="00F64133">
              <w:rPr>
                <w:rFonts w:cs="Times New Roman"/>
                <w:sz w:val="20"/>
                <w:szCs w:val="20"/>
              </w:rPr>
              <w:t>Дополнительные социальные выплаты</w:t>
            </w:r>
          </w:p>
        </w:tc>
        <w:tc>
          <w:tcPr>
            <w:tcW w:w="1134" w:type="dxa"/>
          </w:tcPr>
          <w:p w:rsidR="00381051" w:rsidRPr="00F64133" w:rsidRDefault="001C308A" w:rsidP="00467860">
            <w:pPr>
              <w:ind w:hanging="15"/>
              <w:jc w:val="center"/>
              <w:rPr>
                <w:rFonts w:cs="Times New Roman"/>
                <w:sz w:val="20"/>
                <w:szCs w:val="20"/>
              </w:rPr>
            </w:pPr>
            <w:r w:rsidRPr="00F64133">
              <w:rPr>
                <w:rFonts w:cs="Times New Roman"/>
                <w:sz w:val="20"/>
                <w:szCs w:val="20"/>
              </w:rPr>
              <w:t>754,</w:t>
            </w:r>
            <w:r w:rsidR="00467860" w:rsidRPr="00F64133">
              <w:rPr>
                <w:rFonts w:cs="Times New Roman"/>
                <w:sz w:val="20"/>
                <w:szCs w:val="20"/>
              </w:rPr>
              <w:t>5</w:t>
            </w:r>
          </w:p>
        </w:tc>
        <w:tc>
          <w:tcPr>
            <w:tcW w:w="1134" w:type="dxa"/>
          </w:tcPr>
          <w:p w:rsidR="00381051" w:rsidRPr="00F64133" w:rsidRDefault="00FD37A5"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234,0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1C308A" w:rsidP="007E1C94">
            <w:pPr>
              <w:jc w:val="center"/>
              <w:rPr>
                <w:rFonts w:cs="Times New Roman"/>
                <w:sz w:val="20"/>
                <w:szCs w:val="20"/>
              </w:rPr>
            </w:pPr>
            <w:r w:rsidRPr="00F64133">
              <w:rPr>
                <w:rFonts w:cs="Times New Roman"/>
                <w:sz w:val="20"/>
                <w:szCs w:val="20"/>
              </w:rPr>
              <w:t>0,0</w:t>
            </w:r>
          </w:p>
        </w:tc>
        <w:tc>
          <w:tcPr>
            <w:tcW w:w="1134" w:type="dxa"/>
          </w:tcPr>
          <w:p w:rsidR="00381051" w:rsidRPr="00F64133" w:rsidRDefault="00381051" w:rsidP="007E1C94">
            <w:pPr>
              <w:jc w:val="center"/>
              <w:rPr>
                <w:rFonts w:cs="Times New Roman"/>
                <w:sz w:val="20"/>
                <w:szCs w:val="20"/>
              </w:rPr>
            </w:pPr>
            <w:r w:rsidRPr="00F64133">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1C308A">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w:t>
            </w:r>
            <w:r w:rsidR="001C308A">
              <w:rPr>
                <w:rFonts w:cs="Times New Roman"/>
                <w:sz w:val="20"/>
                <w:szCs w:val="20"/>
              </w:rPr>
              <w:t>9</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w:t>
      </w:r>
      <w:r w:rsidRPr="00D2778A">
        <w:rPr>
          <w:rFonts w:cs="Times New Roman"/>
        </w:rPr>
        <w:lastRenderedPageBreak/>
        <w:t xml:space="preserve">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(далее - подпро</w:t>
      </w:r>
      <w:r w:rsidRPr="00D2778A">
        <w:rPr>
          <w:rFonts w:cs="Times New Roman"/>
          <w:color w:val="000000" w:themeColor="text1"/>
        </w:rPr>
        <w:t>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w:t>
      </w:r>
      <w:r w:rsidRPr="00282610">
        <w:rPr>
          <w:rFonts w:cs="Times New Roman"/>
          <w:color w:val="000000" w:themeColor="text1"/>
        </w:rPr>
        <w:lastRenderedPageBreak/>
        <w:t>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3065" w:rsidRPr="002F3065" w:rsidRDefault="002F3065" w:rsidP="002F3065">
      <w:pPr>
        <w:widowControl w:val="0"/>
        <w:autoSpaceDE w:val="0"/>
        <w:autoSpaceDN w:val="0"/>
        <w:adjustRightInd w:val="0"/>
        <w:ind w:firstLine="709"/>
        <w:jc w:val="both"/>
        <w:rPr>
          <w:rFonts w:cs="Times New Roman"/>
        </w:rPr>
      </w:pPr>
      <w:r w:rsidRPr="002F3065">
        <w:t>Структурным подразделением Администрации  городского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cs="Times New Roman"/>
        </w:rPr>
        <w:t>«Обеспечение жильем молодых семей»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709"/>
        <w:jc w:val="both"/>
        <w:rPr>
          <w:rFonts w:cs="Times New Roman"/>
        </w:rPr>
      </w:pPr>
      <w:r w:rsidRPr="002F3065">
        <w:t>Органом, уполномоченным на организацию мероприятия по реализации подпрограммы «Обеспечение жильем  молодых семей»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F53521">
        <w:rPr>
          <w:rFonts w:cs="Times New Roman"/>
        </w:rPr>
        <w:t xml:space="preserve"> </w:t>
      </w:r>
      <w:r w:rsidRPr="00061A00">
        <w:rPr>
          <w:rFonts w:cs="Times New Roman"/>
          <w:bCs/>
        </w:rPr>
        <w:t>ведомственной целевой    программы</w:t>
      </w:r>
      <w:r w:rsidR="00F53521">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lastRenderedPageBreak/>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F64133"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r w:rsidR="00AE63CA">
        <w:rPr>
          <w:rFonts w:cs="Times New Roman"/>
          <w:color w:val="000000" w:themeColor="text1"/>
        </w:rPr>
        <w:t xml:space="preserve"> </w:t>
      </w:r>
      <w:r w:rsidR="00AE63CA" w:rsidRPr="00F64133">
        <w:rPr>
          <w:rFonts w:cs="Times New Roman"/>
        </w:rPr>
        <w:t>субсидии за счет средств бюджета Московской области и средств федерального бюджета.</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F64133" w:rsidRDefault="002F27D1" w:rsidP="000319EB">
      <w:pPr>
        <w:autoSpaceDE w:val="0"/>
        <w:autoSpaceDN w:val="0"/>
        <w:adjustRightInd w:val="0"/>
        <w:ind w:firstLine="709"/>
        <w:jc w:val="both"/>
        <w:rPr>
          <w:rFonts w:ascii="Arial" w:hAnsi="Arial"/>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xml:space="preserve">, утверждается </w:t>
      </w:r>
      <w:r w:rsidR="00CD4A7E" w:rsidRPr="00F64133">
        <w:rPr>
          <w:rFonts w:cs="Times New Roman"/>
        </w:rPr>
        <w:t>законом</w:t>
      </w:r>
      <w:r w:rsidRPr="00F64133">
        <w:rPr>
          <w:rFonts w:cs="Times New Roman"/>
        </w:rPr>
        <w:t xml:space="preserve"> Московской области</w:t>
      </w:r>
      <w:r w:rsidR="00D23B05" w:rsidRPr="00F64133">
        <w:rPr>
          <w:rFonts w:cs="Times New Roman"/>
        </w:rPr>
        <w:t xml:space="preserve"> о бюджете Московской области на очередной финансовый год и плановый период</w:t>
      </w:r>
      <w:r w:rsidRPr="00F64133">
        <w:rPr>
          <w:rFonts w:cs="Times New Roman"/>
        </w:rPr>
        <w:t>.</w:t>
      </w:r>
    </w:p>
    <w:p w:rsidR="002F27D1" w:rsidRPr="00F64133" w:rsidRDefault="002F27D1" w:rsidP="00B60A3C">
      <w:pPr>
        <w:autoSpaceDE w:val="0"/>
        <w:autoSpaceDN w:val="0"/>
        <w:adjustRightInd w:val="0"/>
        <w:ind w:firstLine="709"/>
        <w:jc w:val="both"/>
        <w:rPr>
          <w:rFonts w:cs="Times New Roman"/>
        </w:rPr>
      </w:pPr>
      <w:r w:rsidRPr="00463082">
        <w:rPr>
          <w:rFonts w:cs="Times New Roman"/>
          <w:color w:val="000000" w:themeColor="text1"/>
        </w:rPr>
        <w:t xml:space="preserve">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w:t>
      </w:r>
      <w:r w:rsidR="003E721E" w:rsidRPr="00F64133">
        <w:rPr>
          <w:rFonts w:cs="Times New Roman"/>
        </w:rPr>
        <w:t>формуле</w:t>
      </w:r>
      <w:r w:rsidRPr="00F64133">
        <w:rPr>
          <w:rFonts w:cs="Times New Roman"/>
        </w:rPr>
        <w:t>:</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lastRenderedPageBreak/>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Pr="00F64133"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r w:rsidR="003E721E">
        <w:rPr>
          <w:rFonts w:cs="Times New Roman"/>
        </w:rPr>
        <w:t xml:space="preserve"> </w:t>
      </w:r>
      <w:r w:rsidR="003E721E" w:rsidRPr="00F64133">
        <w:rPr>
          <w:rFonts w:cs="Times New Roman"/>
        </w:rPr>
        <w:t>процента</w:t>
      </w:r>
      <w:r w:rsidRPr="00F64133">
        <w:rPr>
          <w:rFonts w:cs="Times New Roman"/>
        </w:rPr>
        <w:t>.</w:t>
      </w:r>
    </w:p>
    <w:p w:rsidR="006318C2" w:rsidRPr="00F64133" w:rsidRDefault="0096556F" w:rsidP="006318C2">
      <w:pPr>
        <w:autoSpaceDE w:val="0"/>
        <w:autoSpaceDN w:val="0"/>
        <w:adjustRightInd w:val="0"/>
        <w:ind w:firstLine="709"/>
        <w:jc w:val="both"/>
        <w:rPr>
          <w:rFonts w:cs="Times New Roman"/>
        </w:rPr>
      </w:pPr>
      <w:r w:rsidRPr="00F64133">
        <w:rPr>
          <w:rFonts w:cs="Times New Roman"/>
        </w:rPr>
        <w:t>Д</w:t>
      </w:r>
      <w:r w:rsidR="006318C2" w:rsidRPr="00F64133">
        <w:rPr>
          <w:rFonts w:cs="Times New Roman"/>
        </w:rPr>
        <w:t xml:space="preserve">оля участия средств бюджета городского округа Электросталь Московской области в социальной выплате на этапе распределения и расходования </w:t>
      </w:r>
      <w:r w:rsidR="003F0459" w:rsidRPr="00F64133">
        <w:rPr>
          <w:rFonts w:cs="Times New Roman"/>
        </w:rPr>
        <w:t xml:space="preserve">дополнительных </w:t>
      </w:r>
      <w:r w:rsidR="006318C2" w:rsidRPr="00F64133">
        <w:rPr>
          <w:rFonts w:cs="Times New Roman"/>
        </w:rPr>
        <w:t>средств федерального бюджета и средств бюджета Московской области</w:t>
      </w:r>
      <w:r w:rsidR="003F0459" w:rsidRPr="00F64133">
        <w:rPr>
          <w:rFonts w:cs="Times New Roman"/>
        </w:rPr>
        <w:t xml:space="preserve"> 2020 года соответствует предельному уровню софинансирования расходного обязательства городского округа Электросталь Московской области из бюджета Московской области на 2020 год</w:t>
      </w:r>
      <w:r w:rsidR="007041B1" w:rsidRPr="00F64133">
        <w:rPr>
          <w:rFonts w:cs="Times New Roman"/>
        </w:rPr>
        <w:t xml:space="preserve"> и на плановый период 2021 и 2022 годов, утвержденному распоряжением Министерства экономики и финансов Московской области от 15.05.2019 № 25РВ-94.</w:t>
      </w:r>
      <w:r w:rsidR="006318C2" w:rsidRPr="00F64133">
        <w:rPr>
          <w:rFonts w:cs="Times New Roman"/>
        </w:rPr>
        <w:t xml:space="preserve"> </w:t>
      </w:r>
    </w:p>
    <w:p w:rsidR="007041B1" w:rsidRPr="00F64133" w:rsidRDefault="007041B1" w:rsidP="007041B1">
      <w:pPr>
        <w:autoSpaceDE w:val="0"/>
        <w:autoSpaceDN w:val="0"/>
        <w:adjustRightInd w:val="0"/>
        <w:ind w:firstLine="709"/>
        <w:jc w:val="both"/>
        <w:rPr>
          <w:rFonts w:cs="Times New Roman"/>
        </w:rPr>
      </w:pPr>
      <w:r w:rsidRPr="00F64133">
        <w:rPr>
          <w:rFonts w:cs="Times New Roman"/>
        </w:rPr>
        <w:t>В 2021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 процента.</w:t>
      </w:r>
    </w:p>
    <w:p w:rsidR="007041B1" w:rsidRPr="00F64133" w:rsidRDefault="007041B1" w:rsidP="007041B1">
      <w:pPr>
        <w:autoSpaceDE w:val="0"/>
        <w:autoSpaceDN w:val="0"/>
        <w:adjustRightInd w:val="0"/>
        <w:ind w:firstLine="709"/>
        <w:jc w:val="both"/>
        <w:rPr>
          <w:rFonts w:cs="Times New Roman"/>
        </w:rPr>
      </w:pPr>
      <w:r w:rsidRPr="00F64133">
        <w:rPr>
          <w:rFonts w:cs="Times New Roman"/>
        </w:rPr>
        <w:t>В 2022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 процента.</w:t>
      </w:r>
    </w:p>
    <w:p w:rsidR="007041B1" w:rsidRPr="00F64133" w:rsidRDefault="007041B1" w:rsidP="00A82D48">
      <w:pPr>
        <w:autoSpaceDE w:val="0"/>
        <w:autoSpaceDN w:val="0"/>
        <w:adjustRightInd w:val="0"/>
        <w:ind w:firstLine="709"/>
        <w:jc w:val="both"/>
        <w:rPr>
          <w:rFonts w:cs="Times New Roman"/>
        </w:rPr>
      </w:pPr>
      <w:r w:rsidRPr="00F64133">
        <w:rPr>
          <w:rFonts w:cs="Times New Roman"/>
        </w:rPr>
        <w:t>В 2023 году доля участия средств бюджета городского округа Электросталь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 процента.</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A82D48" w:rsidRDefault="00A82D48" w:rsidP="00A82D48">
      <w:pPr>
        <w:autoSpaceDE w:val="0"/>
        <w:autoSpaceDN w:val="0"/>
        <w:adjustRightInd w:val="0"/>
        <w:ind w:firstLine="709"/>
        <w:jc w:val="both"/>
        <w:rPr>
          <w:rFonts w:cs="Times New Roman"/>
        </w:rPr>
      </w:pPr>
      <w:r>
        <w:rPr>
          <w:rFonts w:cs="Times New Roman"/>
        </w:rPr>
        <w:t>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муниципальными образованиями Московской области, участвующими в реализации мероприятия ведомственной целевой программы и Подпрограммы, соглашения по реализации мероприятия ведомственной целевой программы и Подпрограммы.</w:t>
      </w:r>
    </w:p>
    <w:p w:rsidR="00A82D48" w:rsidRDefault="00A82D48" w:rsidP="00A82D48">
      <w:pPr>
        <w:autoSpaceDE w:val="0"/>
        <w:autoSpaceDN w:val="0"/>
        <w:adjustRightInd w:val="0"/>
        <w:ind w:firstLine="709"/>
        <w:jc w:val="both"/>
        <w:rPr>
          <w:rFonts w:cs="Times New Roman"/>
        </w:rPr>
      </w:pPr>
      <w:r>
        <w:rPr>
          <w:rFonts w:cs="Times New Roman"/>
        </w:rPr>
        <w:t xml:space="preserve">Соглашение должно содержать положения, предусмотренные </w:t>
      </w:r>
      <w:hyperlink r:id="rId22" w:history="1">
        <w:r w:rsidRPr="00A82D48">
          <w:rPr>
            <w:rFonts w:cs="Times New Roman"/>
          </w:rPr>
          <w:t xml:space="preserve">пунктом 10, подпунктом </w:t>
        </w:r>
        <w:r>
          <w:rPr>
            <w:rFonts w:cs="Times New Roman"/>
          </w:rPr>
          <w:t>«</w:t>
        </w:r>
        <w:r w:rsidRPr="00A82D48">
          <w:rPr>
            <w:rFonts w:cs="Times New Roman"/>
          </w:rPr>
          <w:t>л(1)</w:t>
        </w:r>
        <w:r>
          <w:rPr>
            <w:rFonts w:cs="Times New Roman"/>
          </w:rPr>
          <w:t>»</w:t>
        </w:r>
      </w:hyperlink>
      <w:r w:rsidRPr="00A82D48">
        <w:rPr>
          <w:rFonts w:cs="Times New Roman"/>
        </w:rPr>
        <w:t xml:space="preserve"> </w:t>
      </w:r>
      <w:r>
        <w:rPr>
          <w:rFonts w:cs="Times New Roman"/>
        </w:rPr>
        <w:t>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F64133" w:rsidTr="004D1154">
        <w:trPr>
          <w:trHeight w:val="31"/>
        </w:trPr>
        <w:tc>
          <w:tcPr>
            <w:tcW w:w="63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97"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607"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31"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8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10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4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3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46"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52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32B50" w:rsidRPr="00F64133" w:rsidTr="004D1154">
        <w:trPr>
          <w:trHeight w:val="86"/>
        </w:trPr>
        <w:tc>
          <w:tcPr>
            <w:tcW w:w="63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511"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Основное мероприятие </w:t>
            </w:r>
            <w:r w:rsidR="00250CDB" w:rsidRPr="00F64133">
              <w:rPr>
                <w:rFonts w:ascii="Times New Roman" w:hAnsi="Times New Roman" w:cs="Times New Roman"/>
                <w:sz w:val="20"/>
                <w:szCs w:val="20"/>
              </w:rPr>
              <w:t>0</w:t>
            </w:r>
            <w:r w:rsidRPr="00F64133">
              <w:rPr>
                <w:rFonts w:ascii="Times New Roman" w:hAnsi="Times New Roman" w:cs="Times New Roman"/>
                <w:sz w:val="20"/>
                <w:szCs w:val="20"/>
              </w:rPr>
              <w:t>1</w:t>
            </w:r>
            <w:r w:rsidR="00250CDB" w:rsidRPr="00F64133">
              <w:rPr>
                <w:rFonts w:ascii="Times New Roman" w:hAnsi="Times New Roman" w:cs="Times New Roman"/>
                <w:sz w:val="20"/>
                <w:szCs w:val="20"/>
              </w:rPr>
              <w:t>.</w:t>
            </w:r>
          </w:p>
          <w:p w:rsidR="00932B50" w:rsidRPr="00F64133" w:rsidRDefault="00932B50"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7" w:type="dxa"/>
            <w:vMerge w:val="restart"/>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w:t>
            </w:r>
            <w:r w:rsidR="00250CDB" w:rsidRPr="00F64133">
              <w:rPr>
                <w:rFonts w:ascii="Times New Roman" w:hAnsi="Times New Roman" w:cs="Times New Roman"/>
                <w:sz w:val="20"/>
                <w:szCs w:val="20"/>
              </w:rPr>
              <w:t>годы</w:t>
            </w:r>
          </w:p>
        </w:tc>
        <w:tc>
          <w:tcPr>
            <w:tcW w:w="2607" w:type="dxa"/>
            <w:gridSpan w:val="2"/>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tc>
        <w:tc>
          <w:tcPr>
            <w:tcW w:w="1331" w:type="dxa"/>
          </w:tcPr>
          <w:p w:rsidR="00932B50" w:rsidRPr="00F64133" w:rsidRDefault="004B4DA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5B1B2B" w:rsidRPr="00F64133">
              <w:rPr>
                <w:rFonts w:ascii="Times New Roman" w:hAnsi="Times New Roman" w:cs="Times New Roman"/>
                <w:sz w:val="20"/>
                <w:szCs w:val="20"/>
              </w:rPr>
              <w:t>,</w:t>
            </w:r>
            <w:r w:rsidR="00FC7DE0" w:rsidRPr="00F64133">
              <w:rPr>
                <w:rFonts w:ascii="Times New Roman" w:hAnsi="Times New Roman" w:cs="Times New Roman"/>
                <w:sz w:val="20"/>
                <w:szCs w:val="20"/>
              </w:rPr>
              <w:t>1</w:t>
            </w:r>
          </w:p>
        </w:tc>
        <w:tc>
          <w:tcPr>
            <w:tcW w:w="986" w:type="dxa"/>
          </w:tcPr>
          <w:p w:rsidR="00932B50" w:rsidRPr="00F64133" w:rsidRDefault="00A5326C" w:rsidP="00F5352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46300,5</w:t>
            </w:r>
          </w:p>
        </w:tc>
        <w:tc>
          <w:tcPr>
            <w:tcW w:w="874" w:type="dxa"/>
          </w:tcPr>
          <w:p w:rsidR="00932B50"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32B50" w:rsidRPr="00F64133" w:rsidRDefault="00A5326C" w:rsidP="00F5352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32B50" w:rsidRPr="00F64133" w:rsidRDefault="00EB006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Приобретение молодыми семьями, </w:t>
            </w:r>
            <w:r w:rsidR="00250CDB" w:rsidRPr="00F64133">
              <w:rPr>
                <w:rFonts w:ascii="Times New Roman" w:hAnsi="Times New Roman" w:cs="Times New Roman"/>
                <w:sz w:val="20"/>
                <w:szCs w:val="20"/>
              </w:rPr>
              <w:t>участницам</w:t>
            </w:r>
            <w:r w:rsidR="00300C86" w:rsidRPr="00F64133">
              <w:rPr>
                <w:rFonts w:ascii="Times New Roman" w:hAnsi="Times New Roman" w:cs="Times New Roman"/>
                <w:sz w:val="20"/>
                <w:szCs w:val="20"/>
              </w:rPr>
              <w:t>и</w:t>
            </w:r>
            <w:r w:rsidR="00250CDB" w:rsidRPr="00F64133">
              <w:rPr>
                <w:rFonts w:ascii="Times New Roman" w:hAnsi="Times New Roman" w:cs="Times New Roman"/>
                <w:sz w:val="20"/>
                <w:szCs w:val="20"/>
              </w:rPr>
              <w:t xml:space="preserve"> мероприятий</w:t>
            </w:r>
            <w:r w:rsidRPr="00F64133">
              <w:rPr>
                <w:rFonts w:ascii="Times New Roman" w:hAnsi="Times New Roman" w:cs="Times New Roman"/>
                <w:sz w:val="20"/>
                <w:szCs w:val="20"/>
              </w:rPr>
              <w:t xml:space="preserve"> ведомственной целевой программы и Подпрограммы МО, жилого помещения или создание объекта индивидуального жилищного строительства</w:t>
            </w:r>
          </w:p>
          <w:p w:rsidR="00932B50" w:rsidRPr="00F64133" w:rsidRDefault="00932B50" w:rsidP="00C407FE">
            <w:pPr>
              <w:rPr>
                <w:rFonts w:cs="Times New Roman"/>
                <w:sz w:val="20"/>
                <w:szCs w:val="20"/>
              </w:rPr>
            </w:pPr>
          </w:p>
        </w:tc>
      </w:tr>
      <w:tr w:rsidR="00932B50" w:rsidRPr="00F64133" w:rsidTr="004D1154">
        <w:trPr>
          <w:trHeight w:val="20"/>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F64133" w:rsidRDefault="00932B50" w:rsidP="00C407FE">
            <w:pPr>
              <w:pStyle w:val="ConsPlusNormal"/>
              <w:rPr>
                <w:rFonts w:ascii="Times New Roman" w:hAnsi="Times New Roman" w:cs="Times New Roman"/>
                <w:sz w:val="20"/>
                <w:szCs w:val="20"/>
              </w:rPr>
            </w:pPr>
          </w:p>
        </w:tc>
        <w:tc>
          <w:tcPr>
            <w:tcW w:w="997" w:type="dxa"/>
            <w:vMerge/>
          </w:tcPr>
          <w:p w:rsidR="00932B50" w:rsidRPr="00F64133"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32B50" w:rsidRPr="00F64133" w:rsidRDefault="00932B50"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32B50" w:rsidRPr="00F64133" w:rsidRDefault="00A5326C"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32B50" w:rsidRPr="00F64133" w:rsidRDefault="00D971CA"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32B50" w:rsidRPr="00F64133" w:rsidRDefault="00A5326C" w:rsidP="00F5352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32B50" w:rsidRPr="00F64133" w:rsidRDefault="00A5326C" w:rsidP="00250CDB">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449"/>
        </w:trPr>
        <w:tc>
          <w:tcPr>
            <w:tcW w:w="636" w:type="dxa"/>
            <w:vMerge/>
          </w:tcPr>
          <w:p w:rsidR="00932B50" w:rsidRPr="00F64133" w:rsidRDefault="00932B50" w:rsidP="00C407FE">
            <w:pPr>
              <w:pStyle w:val="ConsPlusNormal"/>
              <w:rPr>
                <w:rFonts w:ascii="Times New Roman" w:hAnsi="Times New Roman" w:cs="Times New Roman"/>
                <w:sz w:val="20"/>
                <w:szCs w:val="20"/>
              </w:rPr>
            </w:pPr>
          </w:p>
        </w:tc>
        <w:tc>
          <w:tcPr>
            <w:tcW w:w="1511" w:type="dxa"/>
            <w:vMerge/>
          </w:tcPr>
          <w:p w:rsidR="00932B50" w:rsidRPr="00F64133" w:rsidRDefault="00932B50" w:rsidP="00C407FE">
            <w:pPr>
              <w:pStyle w:val="ConsPlusNormal"/>
              <w:rPr>
                <w:rFonts w:ascii="Times New Roman" w:hAnsi="Times New Roman" w:cs="Times New Roman"/>
                <w:sz w:val="20"/>
                <w:szCs w:val="20"/>
              </w:rPr>
            </w:pPr>
          </w:p>
        </w:tc>
        <w:tc>
          <w:tcPr>
            <w:tcW w:w="997" w:type="dxa"/>
            <w:vMerge/>
          </w:tcPr>
          <w:p w:rsidR="00932B50" w:rsidRPr="00F64133" w:rsidRDefault="00932B50" w:rsidP="00C407FE">
            <w:pPr>
              <w:pStyle w:val="ConsPlusNormal"/>
              <w:rPr>
                <w:rFonts w:ascii="Times New Roman" w:hAnsi="Times New Roman" w:cs="Times New Roman"/>
                <w:sz w:val="20"/>
                <w:szCs w:val="20"/>
              </w:rPr>
            </w:pPr>
          </w:p>
        </w:tc>
        <w:tc>
          <w:tcPr>
            <w:tcW w:w="2607" w:type="dxa"/>
            <w:gridSpan w:val="2"/>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p w:rsidR="00932B50" w:rsidRPr="00F64133" w:rsidRDefault="00932B50" w:rsidP="00250CDB">
            <w:pPr>
              <w:pStyle w:val="ConsPlusNormal"/>
              <w:jc w:val="center"/>
              <w:rPr>
                <w:rFonts w:ascii="Times New Roman" w:hAnsi="Times New Roman" w:cs="Times New Roman"/>
                <w:strike/>
                <w:sz w:val="20"/>
                <w:szCs w:val="20"/>
              </w:rPr>
            </w:pPr>
          </w:p>
        </w:tc>
        <w:tc>
          <w:tcPr>
            <w:tcW w:w="874" w:type="dxa"/>
          </w:tcPr>
          <w:p w:rsidR="00932B50" w:rsidRPr="00F64133" w:rsidRDefault="00EF6527"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32B50" w:rsidRPr="00F64133" w:rsidRDefault="00A5326C"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val="restart"/>
          </w:tcPr>
          <w:p w:rsidR="00932B50" w:rsidRPr="00F64133" w:rsidRDefault="00932B50" w:rsidP="009E5436">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Всего: </w:t>
            </w:r>
          </w:p>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 том числе:</w:t>
            </w:r>
          </w:p>
        </w:tc>
        <w:tc>
          <w:tcPr>
            <w:tcW w:w="1331" w:type="dxa"/>
          </w:tcPr>
          <w:p w:rsidR="00932B50" w:rsidRPr="00F64133" w:rsidRDefault="00932B5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32B50" w:rsidRPr="00F64133" w:rsidRDefault="00BA3757"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32B50" w:rsidRPr="00F64133" w:rsidRDefault="00BA3757" w:rsidP="00250CDB">
            <w:pPr>
              <w:jc w:val="center"/>
              <w:rPr>
                <w:rFonts w:cs="Times New Roman"/>
                <w:sz w:val="20"/>
                <w:szCs w:val="20"/>
              </w:rPr>
            </w:pPr>
            <w:r w:rsidRPr="00F64133">
              <w:rPr>
                <w:rFonts w:cs="Times New Roman"/>
                <w:sz w:val="20"/>
                <w:szCs w:val="20"/>
              </w:rPr>
              <w:t>977,2</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1422,0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1426,0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2352,2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200"/>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tcPr>
          <w:p w:rsidR="00932B50" w:rsidRPr="00F64133" w:rsidRDefault="00932B50" w:rsidP="00C407FE">
            <w:pPr>
              <w:pStyle w:val="ConsPlusNormal"/>
              <w:rPr>
                <w:rFonts w:ascii="Times New Roman" w:hAnsi="Times New Roman" w:cs="Times New Roman"/>
                <w:sz w:val="20"/>
                <w:szCs w:val="20"/>
              </w:rPr>
            </w:pPr>
          </w:p>
        </w:tc>
        <w:tc>
          <w:tcPr>
            <w:tcW w:w="1276" w:type="dxa"/>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Социальные выплаты</w:t>
            </w:r>
          </w:p>
        </w:tc>
        <w:tc>
          <w:tcPr>
            <w:tcW w:w="1331" w:type="dxa"/>
          </w:tcPr>
          <w:p w:rsidR="00932B50" w:rsidRPr="00F64133" w:rsidRDefault="00932B5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32B50" w:rsidRPr="00F64133" w:rsidRDefault="00BA3757"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32B50" w:rsidRPr="00F64133" w:rsidRDefault="00BA3757" w:rsidP="00F53521">
            <w:pPr>
              <w:jc w:val="center"/>
              <w:rPr>
                <w:rFonts w:cs="Times New Roman"/>
                <w:sz w:val="20"/>
                <w:szCs w:val="20"/>
              </w:rPr>
            </w:pPr>
            <w:r w:rsidRPr="00F64133">
              <w:rPr>
                <w:rFonts w:cs="Times New Roman"/>
                <w:sz w:val="20"/>
                <w:szCs w:val="20"/>
              </w:rPr>
              <w:t>743,2</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1422,0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1426,0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1831,7</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4D1154">
        <w:trPr>
          <w:trHeight w:val="81"/>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1331" w:type="dxa"/>
            <w:vMerge/>
          </w:tcPr>
          <w:p w:rsidR="00932B50" w:rsidRPr="00F64133" w:rsidRDefault="00932B50" w:rsidP="00C407FE">
            <w:pPr>
              <w:pStyle w:val="ConsPlusNormal"/>
              <w:rPr>
                <w:rFonts w:ascii="Times New Roman" w:hAnsi="Times New Roman" w:cs="Times New Roman"/>
                <w:sz w:val="20"/>
                <w:szCs w:val="20"/>
              </w:rPr>
            </w:pPr>
          </w:p>
        </w:tc>
        <w:tc>
          <w:tcPr>
            <w:tcW w:w="1276" w:type="dxa"/>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Дополнительные социальные выплаты</w:t>
            </w:r>
          </w:p>
        </w:tc>
        <w:tc>
          <w:tcPr>
            <w:tcW w:w="1331"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w:t>
            </w:r>
          </w:p>
        </w:tc>
        <w:tc>
          <w:tcPr>
            <w:tcW w:w="986" w:type="dxa"/>
          </w:tcPr>
          <w:p w:rsidR="00932B50" w:rsidRPr="00F64133" w:rsidRDefault="00BA3757"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754,5</w:t>
            </w:r>
          </w:p>
        </w:tc>
        <w:tc>
          <w:tcPr>
            <w:tcW w:w="874" w:type="dxa"/>
          </w:tcPr>
          <w:p w:rsidR="00932B50" w:rsidRPr="00F64133" w:rsidRDefault="007D311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0,0</w:t>
            </w:r>
          </w:p>
        </w:tc>
        <w:tc>
          <w:tcPr>
            <w:tcW w:w="1030" w:type="dxa"/>
          </w:tcPr>
          <w:p w:rsidR="00932B50" w:rsidRPr="00F64133" w:rsidRDefault="00BA3757" w:rsidP="00250CDB">
            <w:pPr>
              <w:jc w:val="center"/>
              <w:rPr>
                <w:rFonts w:cs="Times New Roman"/>
                <w:sz w:val="20"/>
                <w:szCs w:val="20"/>
              </w:rPr>
            </w:pPr>
            <w:r w:rsidRPr="00F64133">
              <w:rPr>
                <w:rFonts w:cs="Times New Roman"/>
                <w:sz w:val="20"/>
                <w:szCs w:val="20"/>
              </w:rPr>
              <w:t>234,0</w:t>
            </w:r>
          </w:p>
        </w:tc>
        <w:tc>
          <w:tcPr>
            <w:tcW w:w="949" w:type="dxa"/>
          </w:tcPr>
          <w:p w:rsidR="00932B50" w:rsidRPr="00F64133" w:rsidRDefault="00BA3757" w:rsidP="00250CDB">
            <w:pPr>
              <w:jc w:val="center"/>
              <w:rPr>
                <w:rFonts w:cs="Times New Roman"/>
                <w:sz w:val="20"/>
                <w:szCs w:val="20"/>
              </w:rPr>
            </w:pPr>
            <w:r w:rsidRPr="00F64133">
              <w:rPr>
                <w:rFonts w:cs="Times New Roman"/>
                <w:sz w:val="20"/>
                <w:szCs w:val="20"/>
              </w:rPr>
              <w:t>0,0</w:t>
            </w:r>
          </w:p>
        </w:tc>
        <w:tc>
          <w:tcPr>
            <w:tcW w:w="990" w:type="dxa"/>
          </w:tcPr>
          <w:p w:rsidR="00932B50" w:rsidRPr="00F64133" w:rsidRDefault="00BA3757" w:rsidP="00250CDB">
            <w:pPr>
              <w:jc w:val="center"/>
              <w:rPr>
                <w:rFonts w:cs="Times New Roman"/>
                <w:sz w:val="20"/>
                <w:szCs w:val="20"/>
              </w:rPr>
            </w:pPr>
            <w:r w:rsidRPr="00F64133">
              <w:rPr>
                <w:rFonts w:cs="Times New Roman"/>
                <w:sz w:val="20"/>
                <w:szCs w:val="20"/>
              </w:rPr>
              <w:t>0,0</w:t>
            </w:r>
          </w:p>
        </w:tc>
        <w:tc>
          <w:tcPr>
            <w:tcW w:w="1039" w:type="dxa"/>
          </w:tcPr>
          <w:p w:rsidR="00932B50" w:rsidRPr="00F64133" w:rsidRDefault="00932B50" w:rsidP="00250CDB">
            <w:pPr>
              <w:jc w:val="center"/>
              <w:rPr>
                <w:rFonts w:cs="Times New Roman"/>
                <w:sz w:val="20"/>
                <w:szCs w:val="20"/>
              </w:rPr>
            </w:pPr>
            <w:r w:rsidRPr="00F64133">
              <w:rPr>
                <w:rFonts w:cs="Times New Roman"/>
                <w:sz w:val="20"/>
                <w:szCs w:val="20"/>
              </w:rPr>
              <w:t>520,5</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32B50" w:rsidRPr="00F64133" w:rsidTr="00027CCF">
        <w:trPr>
          <w:trHeight w:val="433"/>
        </w:trPr>
        <w:tc>
          <w:tcPr>
            <w:tcW w:w="636" w:type="dxa"/>
            <w:vMerge/>
          </w:tcPr>
          <w:p w:rsidR="00932B50" w:rsidRPr="00F64133" w:rsidRDefault="00932B50" w:rsidP="00C407FE">
            <w:pPr>
              <w:rPr>
                <w:rFonts w:cs="Times New Roman"/>
                <w:sz w:val="20"/>
                <w:szCs w:val="20"/>
              </w:rPr>
            </w:pPr>
          </w:p>
        </w:tc>
        <w:tc>
          <w:tcPr>
            <w:tcW w:w="1511" w:type="dxa"/>
            <w:vMerge/>
          </w:tcPr>
          <w:p w:rsidR="00932B50" w:rsidRPr="00F64133" w:rsidRDefault="00932B50" w:rsidP="00C407FE">
            <w:pPr>
              <w:rPr>
                <w:rFonts w:cs="Times New Roman"/>
                <w:sz w:val="20"/>
                <w:szCs w:val="20"/>
              </w:rPr>
            </w:pPr>
          </w:p>
        </w:tc>
        <w:tc>
          <w:tcPr>
            <w:tcW w:w="997" w:type="dxa"/>
            <w:vMerge/>
          </w:tcPr>
          <w:p w:rsidR="00932B50" w:rsidRPr="00F64133" w:rsidRDefault="00932B50" w:rsidP="00C407FE">
            <w:pPr>
              <w:rPr>
                <w:rFonts w:cs="Times New Roman"/>
                <w:sz w:val="20"/>
                <w:szCs w:val="20"/>
              </w:rPr>
            </w:pPr>
          </w:p>
        </w:tc>
        <w:tc>
          <w:tcPr>
            <w:tcW w:w="2607" w:type="dxa"/>
            <w:gridSpan w:val="2"/>
          </w:tcPr>
          <w:p w:rsidR="00932B50" w:rsidRPr="00F64133" w:rsidRDefault="00932B50"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32B50" w:rsidRPr="00F64133" w:rsidRDefault="004B4DA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32B50" w:rsidRPr="00F64133" w:rsidRDefault="007D3114" w:rsidP="0046786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467860" w:rsidRPr="00F64133">
              <w:rPr>
                <w:rFonts w:ascii="Times New Roman" w:hAnsi="Times New Roman" w:cs="Times New Roman"/>
                <w:sz w:val="20"/>
                <w:szCs w:val="20"/>
              </w:rPr>
              <w:t>9</w:t>
            </w:r>
          </w:p>
        </w:tc>
        <w:tc>
          <w:tcPr>
            <w:tcW w:w="874" w:type="dxa"/>
          </w:tcPr>
          <w:p w:rsidR="00932B50"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32B50" w:rsidRPr="00F64133" w:rsidRDefault="00932B50"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32B50" w:rsidRPr="00F64133" w:rsidRDefault="00932B50" w:rsidP="00C407FE">
            <w:pPr>
              <w:pStyle w:val="ConsPlusNormal"/>
              <w:rPr>
                <w:rFonts w:ascii="Times New Roman" w:hAnsi="Times New Roman" w:cs="Times New Roman"/>
                <w:sz w:val="20"/>
                <w:szCs w:val="20"/>
              </w:rPr>
            </w:pPr>
          </w:p>
        </w:tc>
        <w:tc>
          <w:tcPr>
            <w:tcW w:w="1528" w:type="dxa"/>
            <w:vMerge/>
          </w:tcPr>
          <w:p w:rsidR="00932B50" w:rsidRPr="00F64133" w:rsidRDefault="00932B50"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511"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Мероприятие </w:t>
            </w:r>
            <w:r w:rsidR="00027CCF" w:rsidRPr="00F64133">
              <w:rPr>
                <w:rFonts w:ascii="Times New Roman" w:hAnsi="Times New Roman" w:cs="Times New Roman"/>
                <w:sz w:val="20"/>
                <w:szCs w:val="20"/>
              </w:rPr>
              <w:t>0</w:t>
            </w:r>
            <w:r w:rsidRPr="00F64133">
              <w:rPr>
                <w:rFonts w:ascii="Times New Roman" w:hAnsi="Times New Roman" w:cs="Times New Roman"/>
                <w:sz w:val="20"/>
                <w:szCs w:val="20"/>
              </w:rPr>
              <w:t>1</w:t>
            </w:r>
            <w:r w:rsidR="00027CCF" w:rsidRPr="00F64133">
              <w:rPr>
                <w:rFonts w:ascii="Times New Roman" w:hAnsi="Times New Roman" w:cs="Times New Roman"/>
                <w:sz w:val="20"/>
                <w:szCs w:val="20"/>
              </w:rPr>
              <w:t>.01.</w:t>
            </w:r>
          </w:p>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Реализация </w:t>
            </w:r>
            <w:r w:rsidRPr="00F64133">
              <w:rPr>
                <w:rFonts w:ascii="Times New Roman" w:hAnsi="Times New Roman" w:cs="Times New Roman"/>
                <w:sz w:val="20"/>
                <w:szCs w:val="20"/>
              </w:rPr>
              <w:lastRenderedPageBreak/>
              <w:t>мероприятий по обеспечению жильем молодых семей</w:t>
            </w:r>
          </w:p>
        </w:tc>
        <w:tc>
          <w:tcPr>
            <w:tcW w:w="997" w:type="dxa"/>
            <w:vMerge w:val="restart"/>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2020-2024</w:t>
            </w:r>
          </w:p>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годы</w:t>
            </w: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tc>
        <w:tc>
          <w:tcPr>
            <w:tcW w:w="1331" w:type="dxa"/>
          </w:tcPr>
          <w:p w:rsidR="00994281" w:rsidRPr="00F64133" w:rsidRDefault="004B4DA0"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FC7DE0" w:rsidRPr="00F64133">
              <w:rPr>
                <w:rFonts w:ascii="Times New Roman" w:hAnsi="Times New Roman" w:cs="Times New Roman"/>
                <w:sz w:val="20"/>
                <w:szCs w:val="20"/>
              </w:rPr>
              <w:t>1</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46300,5</w:t>
            </w:r>
          </w:p>
        </w:tc>
        <w:tc>
          <w:tcPr>
            <w:tcW w:w="874" w:type="dxa"/>
          </w:tcPr>
          <w:p w:rsidR="00994281" w:rsidRPr="00F64133" w:rsidRDefault="00D2060B"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94281" w:rsidRPr="00F64133" w:rsidRDefault="00303104" w:rsidP="00E736C6">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Отдел по жилищной политике </w:t>
            </w:r>
            <w:r w:rsidRPr="00F64133">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 xml:space="preserve">Перечисление социальной выплаты на </w:t>
            </w:r>
            <w:r w:rsidRPr="00F64133">
              <w:rPr>
                <w:rFonts w:ascii="Times New Roman" w:hAnsi="Times New Roman" w:cs="Times New Roman"/>
                <w:sz w:val="20"/>
                <w:szCs w:val="20"/>
              </w:rPr>
              <w:lastRenderedPageBreak/>
              <w:t xml:space="preserve">банковский счет молодой семьи, владельца свидетельства </w:t>
            </w: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F64133" w:rsidRDefault="00994281" w:rsidP="00C407FE">
            <w:pPr>
              <w:rPr>
                <w:rFonts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94281" w:rsidRPr="00F64133" w:rsidRDefault="00994281"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6847,7</w:t>
            </w:r>
          </w:p>
        </w:tc>
        <w:tc>
          <w:tcPr>
            <w:tcW w:w="874" w:type="dxa"/>
          </w:tcPr>
          <w:p w:rsidR="00994281" w:rsidRPr="00F64133" w:rsidRDefault="006958D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94281" w:rsidRPr="00F64133" w:rsidRDefault="00303104" w:rsidP="00250CDB">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rPr>
                <w:rFonts w:cs="Times New Roman"/>
                <w:sz w:val="20"/>
                <w:szCs w:val="20"/>
              </w:rPr>
            </w:pPr>
          </w:p>
        </w:tc>
        <w:tc>
          <w:tcPr>
            <w:tcW w:w="1511" w:type="dxa"/>
            <w:vMerge/>
          </w:tcPr>
          <w:p w:rsidR="00994281" w:rsidRPr="00F64133" w:rsidRDefault="00994281" w:rsidP="00C407FE">
            <w:pPr>
              <w:rPr>
                <w:rFonts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tc>
        <w:tc>
          <w:tcPr>
            <w:tcW w:w="874" w:type="dxa"/>
          </w:tcPr>
          <w:p w:rsidR="00994281" w:rsidRPr="00F64133" w:rsidRDefault="006958D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94281" w:rsidRPr="00F64133" w:rsidRDefault="00303104"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94281" w:rsidRPr="00F64133" w:rsidRDefault="00994281" w:rsidP="00250CD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val="restart"/>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 в том числе:</w:t>
            </w:r>
          </w:p>
        </w:tc>
        <w:tc>
          <w:tcPr>
            <w:tcW w:w="1331" w:type="dxa"/>
          </w:tcPr>
          <w:p w:rsidR="00994281" w:rsidRPr="00F64133" w:rsidRDefault="00994281" w:rsidP="00FC7DE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94281" w:rsidRPr="00F64133" w:rsidRDefault="007D3114"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977,2</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C407FE">
            <w:pPr>
              <w:rPr>
                <w:rFonts w:cs="Times New Roman"/>
                <w:sz w:val="20"/>
                <w:szCs w:val="20"/>
              </w:rPr>
            </w:pPr>
            <w:r w:rsidRPr="00F64133">
              <w:rPr>
                <w:rFonts w:cs="Times New Roman"/>
                <w:sz w:val="20"/>
                <w:szCs w:val="20"/>
              </w:rPr>
              <w:t>2352,2</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F64133" w:rsidRDefault="00994281" w:rsidP="00C407FE">
            <w:pPr>
              <w:pStyle w:val="ConsPlusNormal"/>
              <w:rPr>
                <w:rFonts w:ascii="Times New Roman" w:hAnsi="Times New Roman" w:cs="Times New Roman"/>
                <w:sz w:val="20"/>
                <w:szCs w:val="20"/>
              </w:rPr>
            </w:pP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Социальные выплаты</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6846,9</w:t>
            </w:r>
          </w:p>
        </w:tc>
        <w:tc>
          <w:tcPr>
            <w:tcW w:w="874" w:type="dxa"/>
          </w:tcPr>
          <w:p w:rsidR="00994281" w:rsidRPr="00F64133" w:rsidRDefault="007D3114"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743,2</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C407FE">
            <w:pPr>
              <w:rPr>
                <w:rFonts w:cs="Times New Roman"/>
                <w:sz w:val="20"/>
                <w:szCs w:val="20"/>
              </w:rPr>
            </w:pPr>
            <w:r w:rsidRPr="00F64133">
              <w:rPr>
                <w:rFonts w:cs="Times New Roman"/>
                <w:sz w:val="20"/>
                <w:szCs w:val="20"/>
              </w:rPr>
              <w:t>1831,7</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1331" w:type="dxa"/>
            <w:vMerge/>
          </w:tcPr>
          <w:p w:rsidR="00994281" w:rsidRPr="00F64133" w:rsidRDefault="00994281" w:rsidP="00C407FE">
            <w:pPr>
              <w:pStyle w:val="ConsPlusNormal"/>
              <w:rPr>
                <w:rFonts w:ascii="Times New Roman" w:hAnsi="Times New Roman" w:cs="Times New Roman"/>
                <w:sz w:val="20"/>
                <w:szCs w:val="20"/>
              </w:rPr>
            </w:pPr>
          </w:p>
        </w:tc>
        <w:tc>
          <w:tcPr>
            <w:tcW w:w="1276" w:type="dxa"/>
          </w:tcPr>
          <w:p w:rsidR="00994281" w:rsidRPr="00F64133" w:rsidRDefault="00994281"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Дополнительные социальные выплаты</w:t>
            </w:r>
          </w:p>
        </w:tc>
        <w:tc>
          <w:tcPr>
            <w:tcW w:w="1331" w:type="dxa"/>
          </w:tcPr>
          <w:p w:rsidR="00994281" w:rsidRPr="00F64133" w:rsidRDefault="00994281"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w:t>
            </w:r>
          </w:p>
        </w:tc>
        <w:tc>
          <w:tcPr>
            <w:tcW w:w="986" w:type="dxa"/>
          </w:tcPr>
          <w:p w:rsidR="00994281" w:rsidRPr="00F64133" w:rsidRDefault="00303104" w:rsidP="007D311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754,5</w:t>
            </w:r>
          </w:p>
        </w:tc>
        <w:tc>
          <w:tcPr>
            <w:tcW w:w="874" w:type="dxa"/>
          </w:tcPr>
          <w:p w:rsidR="00994281" w:rsidRPr="00F64133" w:rsidRDefault="007D3114" w:rsidP="007D311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0,0</w:t>
            </w:r>
          </w:p>
        </w:tc>
        <w:tc>
          <w:tcPr>
            <w:tcW w:w="1030" w:type="dxa"/>
          </w:tcPr>
          <w:p w:rsidR="00994281" w:rsidRPr="00F64133" w:rsidRDefault="00303104" w:rsidP="00303104">
            <w:pPr>
              <w:jc w:val="center"/>
              <w:rPr>
                <w:rFonts w:cs="Times New Roman"/>
                <w:sz w:val="20"/>
                <w:szCs w:val="20"/>
              </w:rPr>
            </w:pPr>
            <w:r w:rsidRPr="00F64133">
              <w:rPr>
                <w:rFonts w:cs="Times New Roman"/>
                <w:sz w:val="20"/>
                <w:szCs w:val="20"/>
              </w:rPr>
              <w:t>234,0</w:t>
            </w:r>
          </w:p>
        </w:tc>
        <w:tc>
          <w:tcPr>
            <w:tcW w:w="949" w:type="dxa"/>
          </w:tcPr>
          <w:p w:rsidR="00994281" w:rsidRPr="00F64133" w:rsidRDefault="00303104" w:rsidP="00303104">
            <w:pPr>
              <w:jc w:val="center"/>
              <w:rPr>
                <w:rFonts w:cs="Times New Roman"/>
                <w:sz w:val="20"/>
                <w:szCs w:val="20"/>
              </w:rPr>
            </w:pPr>
            <w:r w:rsidRPr="00F64133">
              <w:rPr>
                <w:rFonts w:cs="Times New Roman"/>
                <w:sz w:val="20"/>
                <w:szCs w:val="20"/>
              </w:rPr>
              <w:t>0,0</w:t>
            </w:r>
          </w:p>
        </w:tc>
        <w:tc>
          <w:tcPr>
            <w:tcW w:w="990" w:type="dxa"/>
          </w:tcPr>
          <w:p w:rsidR="00994281" w:rsidRPr="00F64133" w:rsidRDefault="00303104" w:rsidP="00303104">
            <w:pPr>
              <w:jc w:val="center"/>
              <w:rPr>
                <w:rFonts w:cs="Times New Roman"/>
                <w:sz w:val="20"/>
                <w:szCs w:val="20"/>
              </w:rPr>
            </w:pPr>
            <w:r w:rsidRPr="00F64133">
              <w:rPr>
                <w:rFonts w:cs="Times New Roman"/>
                <w:sz w:val="20"/>
                <w:szCs w:val="20"/>
              </w:rPr>
              <w:t>0,0</w:t>
            </w:r>
          </w:p>
        </w:tc>
        <w:tc>
          <w:tcPr>
            <w:tcW w:w="1039" w:type="dxa"/>
          </w:tcPr>
          <w:p w:rsidR="00994281" w:rsidRPr="00F64133" w:rsidRDefault="00994281" w:rsidP="00250CDB">
            <w:pPr>
              <w:rPr>
                <w:rFonts w:cs="Times New Roman"/>
                <w:sz w:val="20"/>
                <w:szCs w:val="20"/>
              </w:rPr>
            </w:pPr>
            <w:r w:rsidRPr="00F64133">
              <w:rPr>
                <w:rFonts w:cs="Times New Roman"/>
                <w:sz w:val="20"/>
                <w:szCs w:val="20"/>
              </w:rPr>
              <w:t>520,5</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C407FE">
            <w:pPr>
              <w:pStyle w:val="ConsPlusNormal"/>
              <w:rPr>
                <w:rFonts w:ascii="Times New Roman" w:hAnsi="Times New Roman" w:cs="Times New Roman"/>
                <w:sz w:val="20"/>
                <w:szCs w:val="20"/>
              </w:rPr>
            </w:pPr>
          </w:p>
        </w:tc>
        <w:tc>
          <w:tcPr>
            <w:tcW w:w="1511" w:type="dxa"/>
            <w:vMerge/>
          </w:tcPr>
          <w:p w:rsidR="00994281" w:rsidRPr="00F64133" w:rsidRDefault="00994281" w:rsidP="00C407FE">
            <w:pPr>
              <w:pStyle w:val="ConsPlusNormal"/>
              <w:rPr>
                <w:rFonts w:ascii="Times New Roman" w:hAnsi="Times New Roman" w:cs="Times New Roman"/>
                <w:sz w:val="20"/>
                <w:szCs w:val="20"/>
              </w:rPr>
            </w:pPr>
          </w:p>
        </w:tc>
        <w:tc>
          <w:tcPr>
            <w:tcW w:w="997" w:type="dxa"/>
            <w:vMerge/>
          </w:tcPr>
          <w:p w:rsidR="00994281" w:rsidRPr="00F64133" w:rsidRDefault="00994281" w:rsidP="00C407FE">
            <w:pPr>
              <w:pStyle w:val="ConsPlusNormal"/>
              <w:rPr>
                <w:rFonts w:ascii="Times New Roman" w:hAnsi="Times New Roman" w:cs="Times New Roman"/>
                <w:sz w:val="20"/>
                <w:szCs w:val="20"/>
              </w:rPr>
            </w:pPr>
          </w:p>
        </w:tc>
        <w:tc>
          <w:tcPr>
            <w:tcW w:w="2607" w:type="dxa"/>
            <w:gridSpan w:val="2"/>
          </w:tcPr>
          <w:p w:rsidR="00994281" w:rsidRPr="00F64133" w:rsidRDefault="00994281" w:rsidP="00250CDB">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94281" w:rsidRPr="00F64133" w:rsidRDefault="004B4DA0"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94281" w:rsidRPr="00F64133" w:rsidRDefault="007D3114" w:rsidP="0030310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303104" w:rsidRPr="00F64133">
              <w:rPr>
                <w:rFonts w:ascii="Times New Roman" w:hAnsi="Times New Roman" w:cs="Times New Roman"/>
                <w:sz w:val="20"/>
                <w:szCs w:val="20"/>
              </w:rPr>
              <w:t>9</w:t>
            </w:r>
          </w:p>
        </w:tc>
        <w:tc>
          <w:tcPr>
            <w:tcW w:w="874" w:type="dxa"/>
          </w:tcPr>
          <w:p w:rsidR="00994281" w:rsidRPr="00F64133" w:rsidRDefault="007D3114"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94281" w:rsidRPr="00F64133" w:rsidRDefault="00994281" w:rsidP="00C407FE">
            <w:pPr>
              <w:pStyle w:val="ConsPlusNormal"/>
              <w:rPr>
                <w:rFonts w:ascii="Times New Roman" w:hAnsi="Times New Roman" w:cs="Times New Roman"/>
                <w:sz w:val="20"/>
                <w:szCs w:val="20"/>
              </w:rPr>
            </w:pPr>
          </w:p>
        </w:tc>
        <w:tc>
          <w:tcPr>
            <w:tcW w:w="1528" w:type="dxa"/>
            <w:vMerge/>
          </w:tcPr>
          <w:p w:rsidR="00994281" w:rsidRPr="00F64133" w:rsidRDefault="00994281" w:rsidP="00C407FE">
            <w:pPr>
              <w:pStyle w:val="ConsPlusNormal"/>
              <w:rPr>
                <w:rFonts w:ascii="Times New Roman" w:hAnsi="Times New Roman" w:cs="Times New Roman"/>
                <w:sz w:val="20"/>
                <w:szCs w:val="20"/>
              </w:rPr>
            </w:pPr>
          </w:p>
        </w:tc>
      </w:tr>
      <w:tr w:rsidR="00994281" w:rsidRPr="00F64133" w:rsidTr="004D1154">
        <w:trPr>
          <w:trHeight w:val="20"/>
        </w:trPr>
        <w:tc>
          <w:tcPr>
            <w:tcW w:w="636" w:type="dxa"/>
            <w:vMerge w:val="restart"/>
          </w:tcPr>
          <w:p w:rsidR="00994281" w:rsidRPr="00F64133" w:rsidRDefault="00994281" w:rsidP="00994281">
            <w:pPr>
              <w:pStyle w:val="ConsPlusNormal"/>
              <w:rPr>
                <w:rFonts w:ascii="Times New Roman" w:hAnsi="Times New Roman" w:cs="Times New Roman"/>
                <w:sz w:val="20"/>
                <w:szCs w:val="20"/>
              </w:rPr>
            </w:pPr>
          </w:p>
        </w:tc>
        <w:tc>
          <w:tcPr>
            <w:tcW w:w="1511" w:type="dxa"/>
            <w:vMerge w:val="restart"/>
          </w:tcPr>
          <w:p w:rsidR="00994281" w:rsidRPr="00F64133" w:rsidRDefault="00994281" w:rsidP="0099428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0034294C" w:rsidRPr="00F64133">
              <w:rPr>
                <w:rFonts w:ascii="Times New Roman" w:hAnsi="Times New Roman" w:cs="Times New Roman"/>
                <w:sz w:val="20"/>
                <w:szCs w:val="20"/>
                <w:lang w:val="en-US"/>
              </w:rPr>
              <w:t>II</w:t>
            </w:r>
          </w:p>
        </w:tc>
        <w:tc>
          <w:tcPr>
            <w:tcW w:w="997" w:type="dxa"/>
            <w:vMerge w:val="restart"/>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Итого</w:t>
            </w:r>
          </w:p>
          <w:p w:rsidR="00994281" w:rsidRPr="00F64133" w:rsidRDefault="00994281" w:rsidP="00994281">
            <w:pPr>
              <w:rPr>
                <w:rFonts w:cs="Times New Roman"/>
                <w:sz w:val="20"/>
                <w:szCs w:val="20"/>
              </w:rPr>
            </w:pPr>
          </w:p>
        </w:tc>
        <w:tc>
          <w:tcPr>
            <w:tcW w:w="1331" w:type="dxa"/>
          </w:tcPr>
          <w:p w:rsidR="00994281" w:rsidRPr="00F64133" w:rsidRDefault="004B4DA0" w:rsidP="00B45F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6993,</w:t>
            </w:r>
            <w:r w:rsidR="00FC7DE0" w:rsidRPr="00F64133">
              <w:rPr>
                <w:rFonts w:ascii="Times New Roman" w:hAnsi="Times New Roman" w:cs="Times New Roman"/>
                <w:sz w:val="20"/>
                <w:szCs w:val="20"/>
              </w:rPr>
              <w:t>1</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46300,5</w:t>
            </w:r>
          </w:p>
        </w:tc>
        <w:tc>
          <w:tcPr>
            <w:tcW w:w="874" w:type="dxa"/>
          </w:tcPr>
          <w:p w:rsidR="00994281" w:rsidRPr="00F64133" w:rsidRDefault="00EA4F09"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6601,</w:t>
            </w:r>
            <w:r w:rsidR="00E30D5D" w:rsidRPr="00F64133">
              <w:rPr>
                <w:rFonts w:ascii="Times New Roman" w:hAnsi="Times New Roman" w:cs="Times New Roman"/>
                <w:sz w:val="20"/>
                <w:szCs w:val="20"/>
              </w:rPr>
              <w:t>2</w:t>
            </w:r>
          </w:p>
        </w:tc>
        <w:tc>
          <w:tcPr>
            <w:tcW w:w="1030" w:type="dxa"/>
          </w:tcPr>
          <w:p w:rsidR="00994281" w:rsidRPr="00F64133" w:rsidRDefault="00303104" w:rsidP="00E736C6">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8562,3</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9869,2</w:t>
            </w:r>
          </w:p>
        </w:tc>
        <w:tc>
          <w:tcPr>
            <w:tcW w:w="99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9872,2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11395,6</w:t>
            </w:r>
          </w:p>
        </w:tc>
        <w:tc>
          <w:tcPr>
            <w:tcW w:w="1546" w:type="dxa"/>
            <w:vMerge w:val="restart"/>
          </w:tcPr>
          <w:p w:rsidR="00994281" w:rsidRPr="00F64133" w:rsidRDefault="00994281" w:rsidP="00994281">
            <w:pPr>
              <w:pStyle w:val="ConsPlusNormal"/>
              <w:rPr>
                <w:rFonts w:ascii="Times New Roman" w:hAnsi="Times New Roman" w:cs="Times New Roman"/>
                <w:sz w:val="20"/>
                <w:szCs w:val="20"/>
              </w:rPr>
            </w:pPr>
          </w:p>
        </w:tc>
        <w:tc>
          <w:tcPr>
            <w:tcW w:w="1528" w:type="dxa"/>
            <w:vMerge w:val="restart"/>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331" w:type="dxa"/>
          </w:tcPr>
          <w:p w:rsidR="00994281" w:rsidRPr="00F64133" w:rsidRDefault="00994281" w:rsidP="005B1B2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5B1B2B"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6847,7</w:t>
            </w:r>
          </w:p>
        </w:tc>
        <w:tc>
          <w:tcPr>
            <w:tcW w:w="874" w:type="dxa"/>
          </w:tcPr>
          <w:p w:rsidR="00994281" w:rsidRPr="00F64133" w:rsidRDefault="0062702D"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1424,8</w:t>
            </w:r>
          </w:p>
        </w:tc>
        <w:tc>
          <w:tcPr>
            <w:tcW w:w="1030"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743,2</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1422,0</w:t>
            </w:r>
          </w:p>
        </w:tc>
        <w:tc>
          <w:tcPr>
            <w:tcW w:w="990" w:type="dxa"/>
          </w:tcPr>
          <w:p w:rsidR="00994281" w:rsidRPr="00F64133" w:rsidRDefault="00303104" w:rsidP="00994281">
            <w:pPr>
              <w:pStyle w:val="ConsPlusNormal"/>
              <w:jc w:val="center"/>
              <w:rPr>
                <w:rFonts w:ascii="Times New Roman" w:hAnsi="Times New Roman" w:cs="Times New Roman"/>
                <w:strike/>
                <w:sz w:val="20"/>
                <w:szCs w:val="20"/>
              </w:rPr>
            </w:pPr>
            <w:r w:rsidRPr="00F64133">
              <w:rPr>
                <w:rFonts w:ascii="Times New Roman" w:hAnsi="Times New Roman" w:cs="Times New Roman"/>
                <w:sz w:val="20"/>
                <w:szCs w:val="20"/>
              </w:rPr>
              <w:t>1426,0</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1831,7</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федерального бюджета</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315,4</w:t>
            </w:r>
          </w:p>
        </w:tc>
        <w:tc>
          <w:tcPr>
            <w:tcW w:w="986" w:type="dxa"/>
          </w:tcPr>
          <w:p w:rsidR="00994281" w:rsidRPr="00F64133" w:rsidRDefault="00303104" w:rsidP="000C654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1947,5</w:t>
            </w:r>
          </w:p>
        </w:tc>
        <w:tc>
          <w:tcPr>
            <w:tcW w:w="874" w:type="dxa"/>
          </w:tcPr>
          <w:p w:rsidR="00994281" w:rsidRPr="00F64133" w:rsidRDefault="00915615"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613,3</w:t>
            </w:r>
          </w:p>
        </w:tc>
        <w:tc>
          <w:tcPr>
            <w:tcW w:w="103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150,7</w:t>
            </w:r>
          </w:p>
        </w:tc>
        <w:tc>
          <w:tcPr>
            <w:tcW w:w="949"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334,0</w:t>
            </w:r>
          </w:p>
        </w:tc>
        <w:tc>
          <w:tcPr>
            <w:tcW w:w="990" w:type="dxa"/>
          </w:tcPr>
          <w:p w:rsidR="00994281" w:rsidRPr="00F64133" w:rsidRDefault="00303104"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329,0</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520,5</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1176,</w:t>
            </w:r>
            <w:r w:rsidR="00FC7DE0" w:rsidRPr="00F64133">
              <w:rPr>
                <w:rFonts w:ascii="Times New Roman" w:hAnsi="Times New Roman" w:cs="Times New Roman"/>
                <w:sz w:val="20"/>
                <w:szCs w:val="20"/>
              </w:rPr>
              <w:t>3</w:t>
            </w:r>
          </w:p>
        </w:tc>
        <w:tc>
          <w:tcPr>
            <w:tcW w:w="986" w:type="dxa"/>
          </w:tcPr>
          <w:p w:rsidR="00994281" w:rsidRPr="00F64133" w:rsidRDefault="00303104" w:rsidP="00E736C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7601,4</w:t>
            </w:r>
          </w:p>
        </w:tc>
        <w:tc>
          <w:tcPr>
            <w:tcW w:w="874" w:type="dxa"/>
          </w:tcPr>
          <w:p w:rsidR="00994281" w:rsidRPr="00F64133" w:rsidRDefault="00EA4F09"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1424,0</w:t>
            </w:r>
          </w:p>
        </w:tc>
        <w:tc>
          <w:tcPr>
            <w:tcW w:w="1030" w:type="dxa"/>
          </w:tcPr>
          <w:p w:rsidR="00994281" w:rsidRPr="00F64133" w:rsidRDefault="00303104" w:rsidP="00E736C6">
            <w:pPr>
              <w:jc w:val="center"/>
              <w:rPr>
                <w:rFonts w:cs="Times New Roman"/>
                <w:sz w:val="20"/>
                <w:szCs w:val="20"/>
              </w:rPr>
            </w:pPr>
            <w:r w:rsidRPr="00F64133">
              <w:rPr>
                <w:rFonts w:cs="Times New Roman"/>
                <w:sz w:val="20"/>
                <w:szCs w:val="20"/>
              </w:rPr>
              <w:t>977,2</w:t>
            </w:r>
          </w:p>
        </w:tc>
        <w:tc>
          <w:tcPr>
            <w:tcW w:w="949" w:type="dxa"/>
          </w:tcPr>
          <w:p w:rsidR="00994281" w:rsidRPr="00F64133" w:rsidRDefault="00303104" w:rsidP="00994281">
            <w:pPr>
              <w:jc w:val="center"/>
              <w:rPr>
                <w:rFonts w:cs="Times New Roman"/>
                <w:sz w:val="20"/>
                <w:szCs w:val="20"/>
              </w:rPr>
            </w:pPr>
            <w:r w:rsidRPr="00F64133">
              <w:rPr>
                <w:rFonts w:cs="Times New Roman"/>
                <w:sz w:val="20"/>
                <w:szCs w:val="20"/>
              </w:rPr>
              <w:t>1422,0</w:t>
            </w:r>
          </w:p>
        </w:tc>
        <w:tc>
          <w:tcPr>
            <w:tcW w:w="990" w:type="dxa"/>
          </w:tcPr>
          <w:p w:rsidR="00994281" w:rsidRPr="00F64133" w:rsidRDefault="00303104" w:rsidP="00994281">
            <w:pPr>
              <w:jc w:val="center"/>
              <w:rPr>
                <w:rFonts w:cs="Times New Roman"/>
                <w:sz w:val="20"/>
                <w:szCs w:val="20"/>
              </w:rPr>
            </w:pPr>
            <w:r w:rsidRPr="00F64133">
              <w:rPr>
                <w:rFonts w:cs="Times New Roman"/>
                <w:sz w:val="20"/>
                <w:szCs w:val="20"/>
              </w:rPr>
              <w:t>1426,0</w:t>
            </w:r>
          </w:p>
        </w:tc>
        <w:tc>
          <w:tcPr>
            <w:tcW w:w="1039" w:type="dxa"/>
          </w:tcPr>
          <w:p w:rsidR="00994281" w:rsidRPr="00F64133" w:rsidRDefault="00994281" w:rsidP="00994281">
            <w:pPr>
              <w:jc w:val="center"/>
              <w:rPr>
                <w:rFonts w:cs="Times New Roman"/>
                <w:sz w:val="20"/>
                <w:szCs w:val="20"/>
              </w:rPr>
            </w:pPr>
            <w:r w:rsidRPr="00F64133">
              <w:rPr>
                <w:rFonts w:cs="Times New Roman"/>
                <w:sz w:val="20"/>
                <w:szCs w:val="20"/>
              </w:rPr>
              <w:t>2352,2</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r w:rsidR="00994281" w:rsidRPr="00F64133" w:rsidTr="004D1154">
        <w:trPr>
          <w:trHeight w:val="20"/>
        </w:trPr>
        <w:tc>
          <w:tcPr>
            <w:tcW w:w="636" w:type="dxa"/>
            <w:vMerge/>
          </w:tcPr>
          <w:p w:rsidR="00994281" w:rsidRPr="00F64133" w:rsidRDefault="00994281" w:rsidP="00994281">
            <w:pPr>
              <w:pStyle w:val="ConsPlusNormal"/>
              <w:rPr>
                <w:rFonts w:ascii="Times New Roman" w:hAnsi="Times New Roman" w:cs="Times New Roman"/>
                <w:sz w:val="20"/>
                <w:szCs w:val="20"/>
              </w:rPr>
            </w:pPr>
          </w:p>
        </w:tc>
        <w:tc>
          <w:tcPr>
            <w:tcW w:w="1511" w:type="dxa"/>
            <w:vMerge/>
          </w:tcPr>
          <w:p w:rsidR="00994281" w:rsidRPr="00F64133" w:rsidRDefault="00994281" w:rsidP="00994281">
            <w:pPr>
              <w:pStyle w:val="ConsPlusNormal"/>
              <w:rPr>
                <w:rFonts w:ascii="Times New Roman" w:hAnsi="Times New Roman" w:cs="Times New Roman"/>
                <w:sz w:val="20"/>
                <w:szCs w:val="20"/>
              </w:rPr>
            </w:pPr>
          </w:p>
        </w:tc>
        <w:tc>
          <w:tcPr>
            <w:tcW w:w="997" w:type="dxa"/>
            <w:vMerge/>
          </w:tcPr>
          <w:p w:rsidR="00994281" w:rsidRPr="00F64133" w:rsidRDefault="00994281" w:rsidP="00994281">
            <w:pPr>
              <w:pStyle w:val="ConsPlusNormal"/>
              <w:rPr>
                <w:rFonts w:ascii="Times New Roman" w:hAnsi="Times New Roman" w:cs="Times New Roman"/>
                <w:sz w:val="20"/>
                <w:szCs w:val="20"/>
              </w:rPr>
            </w:pPr>
          </w:p>
        </w:tc>
        <w:tc>
          <w:tcPr>
            <w:tcW w:w="2607" w:type="dxa"/>
            <w:gridSpan w:val="2"/>
          </w:tcPr>
          <w:p w:rsidR="00994281" w:rsidRPr="00F64133" w:rsidRDefault="00994281" w:rsidP="00994281">
            <w:pPr>
              <w:pStyle w:val="ConsPlusNormal"/>
              <w:rPr>
                <w:rFonts w:ascii="Times New Roman" w:hAnsi="Times New Roman" w:cs="Times New Roman"/>
                <w:sz w:val="20"/>
                <w:szCs w:val="20"/>
              </w:rPr>
            </w:pPr>
            <w:r w:rsidRPr="00F64133">
              <w:rPr>
                <w:rFonts w:ascii="Times New Roman" w:hAnsi="Times New Roman" w:cs="Times New Roman"/>
                <w:sz w:val="20"/>
                <w:szCs w:val="20"/>
              </w:rPr>
              <w:t>Внебюджетные источники</w:t>
            </w:r>
          </w:p>
        </w:tc>
        <w:tc>
          <w:tcPr>
            <w:tcW w:w="1331" w:type="dxa"/>
          </w:tcPr>
          <w:p w:rsidR="00994281" w:rsidRPr="00F64133" w:rsidRDefault="004B4DA0"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4325,1</w:t>
            </w:r>
          </w:p>
        </w:tc>
        <w:tc>
          <w:tcPr>
            <w:tcW w:w="986" w:type="dxa"/>
          </w:tcPr>
          <w:p w:rsidR="00994281" w:rsidRPr="00F64133" w:rsidRDefault="00EA4F09" w:rsidP="00303104">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29903,</w:t>
            </w:r>
            <w:r w:rsidR="00303104" w:rsidRPr="00F64133">
              <w:rPr>
                <w:rFonts w:ascii="Times New Roman" w:hAnsi="Times New Roman" w:cs="Times New Roman"/>
                <w:sz w:val="20"/>
                <w:szCs w:val="20"/>
              </w:rPr>
              <w:t>9</w:t>
            </w:r>
          </w:p>
        </w:tc>
        <w:tc>
          <w:tcPr>
            <w:tcW w:w="874" w:type="dxa"/>
          </w:tcPr>
          <w:p w:rsidR="00994281" w:rsidRPr="00F64133" w:rsidRDefault="00EA4F09" w:rsidP="00E30D5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3139,</w:t>
            </w:r>
            <w:r w:rsidR="00E30D5D" w:rsidRPr="00F64133">
              <w:rPr>
                <w:rFonts w:ascii="Times New Roman" w:hAnsi="Times New Roman" w:cs="Times New Roman"/>
                <w:sz w:val="20"/>
                <w:szCs w:val="20"/>
              </w:rPr>
              <w:t>1</w:t>
            </w:r>
          </w:p>
        </w:tc>
        <w:tc>
          <w:tcPr>
            <w:tcW w:w="103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4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990"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039" w:type="dxa"/>
          </w:tcPr>
          <w:p w:rsidR="00994281" w:rsidRPr="00F64133" w:rsidRDefault="00994281" w:rsidP="0099428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6691,2</w:t>
            </w:r>
          </w:p>
        </w:tc>
        <w:tc>
          <w:tcPr>
            <w:tcW w:w="1546" w:type="dxa"/>
            <w:vMerge/>
          </w:tcPr>
          <w:p w:rsidR="00994281" w:rsidRPr="00F64133" w:rsidRDefault="00994281" w:rsidP="00994281">
            <w:pPr>
              <w:pStyle w:val="ConsPlusNormal"/>
              <w:rPr>
                <w:rFonts w:ascii="Times New Roman" w:hAnsi="Times New Roman" w:cs="Times New Roman"/>
                <w:sz w:val="20"/>
                <w:szCs w:val="20"/>
              </w:rPr>
            </w:pPr>
          </w:p>
        </w:tc>
        <w:tc>
          <w:tcPr>
            <w:tcW w:w="1528" w:type="dxa"/>
            <w:vMerge/>
          </w:tcPr>
          <w:p w:rsidR="00994281" w:rsidRPr="00F64133" w:rsidRDefault="00994281" w:rsidP="00994281">
            <w:pPr>
              <w:pStyle w:val="ConsPlusNormal"/>
              <w:rPr>
                <w:rFonts w:ascii="Times New Roman" w:hAnsi="Times New Roman" w:cs="Times New Roman"/>
                <w:sz w:val="20"/>
                <w:szCs w:val="20"/>
              </w:rPr>
            </w:pPr>
          </w:p>
        </w:tc>
      </w:tr>
    </w:tbl>
    <w:p w:rsidR="00B60248" w:rsidRPr="00F64133" w:rsidRDefault="00B60248" w:rsidP="00B60248">
      <w:pPr>
        <w:autoSpaceDE w:val="0"/>
        <w:autoSpaceDN w:val="0"/>
        <w:adjustRightInd w:val="0"/>
        <w:ind w:left="786"/>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F64133">
        <w:rPr>
          <w:rFonts w:cs="Times New Roman"/>
        </w:rPr>
        <w:lastRenderedPageBreak/>
        <w:t>Приложение</w:t>
      </w:r>
      <w:r w:rsidRPr="002760F0">
        <w:rPr>
          <w:rFonts w:cs="Times New Roman"/>
          <w:color w:val="000000" w:themeColor="text1"/>
        </w:rPr>
        <w:t xml:space="preserve">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771217">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2) для оплаты цены договора строительного подряда на </w:t>
      </w:r>
      <w:r w:rsidR="004C3039" w:rsidRPr="00CB61B6">
        <w:rPr>
          <w:rFonts w:cs="Calibri"/>
          <w:color w:val="000000" w:themeColor="text1"/>
        </w:rPr>
        <w:t>создание</w:t>
      </w:r>
      <w:r w:rsidRPr="00CB61B6">
        <w:rPr>
          <w:rFonts w:cs="Calibri"/>
          <w:color w:val="000000" w:themeColor="text1"/>
        </w:rPr>
        <w:t xml:space="preserve"> </w:t>
      </w:r>
      <w:r w:rsidR="004C3039" w:rsidRPr="00CB61B6">
        <w:rPr>
          <w:rFonts w:cs="Calibri"/>
          <w:color w:val="000000" w:themeColor="text1"/>
        </w:rPr>
        <w:t>объекта индивидуального жилищного строительства</w:t>
      </w:r>
      <w:r w:rsidRPr="00CB61B6">
        <w:rPr>
          <w:rFonts w:cs="Calibri"/>
          <w:color w:val="000000" w:themeColor="text1"/>
        </w:rPr>
        <w:t>;</w:t>
      </w:r>
    </w:p>
    <w:p w:rsidR="00626370" w:rsidRPr="00CB61B6" w:rsidRDefault="00EC7C24" w:rsidP="00626370">
      <w:pPr>
        <w:autoSpaceDE w:val="0"/>
        <w:autoSpaceDN w:val="0"/>
        <w:adjustRightInd w:val="0"/>
        <w:ind w:firstLine="624"/>
        <w:jc w:val="both"/>
        <w:rPr>
          <w:rFonts w:cs="Times New Roman"/>
          <w:color w:val="000000" w:themeColor="text1"/>
        </w:rPr>
      </w:pPr>
      <w:r w:rsidRPr="00CB61B6">
        <w:rPr>
          <w:rFonts w:cs="Calibri"/>
          <w:color w:val="000000" w:themeColor="text1"/>
        </w:rPr>
        <w:t xml:space="preserve">3) </w:t>
      </w:r>
      <w:r w:rsidR="00626370" w:rsidRPr="00CB61B6">
        <w:rPr>
          <w:rFonts w:cs="Times New Roman"/>
          <w:color w:val="000000" w:themeColor="text1"/>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w:t>
      </w:r>
      <w:r w:rsidRPr="00CB61B6">
        <w:rPr>
          <w:rFonts w:cs="Calibri"/>
          <w:color w:val="000000" w:themeColor="text1"/>
        </w:rPr>
        <w:lastRenderedPageBreak/>
        <w:t>предусмотрено договором с уполномоченной организацией) и (или) оплату услуг указанной организации;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w:t>
      </w:r>
      <w:r w:rsidR="00FF4F47" w:rsidRPr="00CB61B6">
        <w:rPr>
          <w:rFonts w:cs="Calibri"/>
          <w:color w:val="000000" w:themeColor="text1"/>
        </w:rPr>
        <w:t xml:space="preserve">создание объекта индивидуального жилищного строительства </w:t>
      </w:r>
      <w:r w:rsidRPr="00CB61B6">
        <w:rPr>
          <w:rFonts w:cs="Calibri"/>
          <w:color w:val="000000" w:themeColor="text1"/>
        </w:rPr>
        <w:t xml:space="preserve">или по кредиту (займу) на погашение ранее предоставленного жилищного кредита на приобретение жилого помещения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3" w:history="1">
        <w:r w:rsidRPr="00CB61B6">
          <w:rPr>
            <w:rFonts w:cs="Calibri"/>
            <w:color w:val="000000" w:themeColor="text1"/>
          </w:rPr>
          <w:t>пунктом 5 части 4 статьи 4</w:t>
        </w:r>
      </w:hyperlink>
      <w:r w:rsidRPr="00CB61B6">
        <w:rPr>
          <w:rFonts w:cs="Calibri"/>
          <w:color w:val="000000" w:themeColor="text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B61B6" w:rsidRDefault="00EC7C24" w:rsidP="00CB61B6">
      <w:pPr>
        <w:autoSpaceDE w:val="0"/>
        <w:autoSpaceDN w:val="0"/>
        <w:adjustRightInd w:val="0"/>
        <w:ind w:firstLine="624"/>
        <w:jc w:val="both"/>
        <w:rPr>
          <w:rFonts w:cs="Calibri"/>
          <w:color w:val="000000" w:themeColor="text1"/>
        </w:rPr>
      </w:pPr>
      <w:r w:rsidRPr="00CB61B6">
        <w:rPr>
          <w:rFonts w:cs="Calibri"/>
          <w:color w:val="000000" w:themeColor="text1"/>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Default="00C7014C" w:rsidP="00C7014C">
      <w:pPr>
        <w:pStyle w:val="29"/>
        <w:shd w:val="clear" w:color="auto" w:fill="auto"/>
        <w:spacing w:before="0" w:line="240" w:lineRule="auto"/>
        <w:ind w:firstLine="580"/>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w:t>
      </w:r>
      <w:r w:rsidRPr="00CB61B6">
        <w:rPr>
          <w:rFonts w:cs="Times New Roman"/>
          <w:color w:val="000000" w:themeColor="text1"/>
        </w:rPr>
        <w:lastRenderedPageBreak/>
        <w:t>указывается в свидетельстве о праве на получение социальной выплаты и остается неизменным в течение всего срока его действия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для семьи численностью 2 человека (молодые супруги или 1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w:t>
      </w:r>
      <w:r w:rsidRPr="00CB61B6">
        <w:rPr>
          <w:rFonts w:cs="Times New Roman"/>
          <w:strike/>
          <w:color w:val="000000" w:themeColor="text1"/>
        </w:rPr>
        <w:t>1</w:t>
      </w:r>
      <w:r w:rsidRPr="00CB61B6">
        <w:rPr>
          <w:rFonts w:cs="Times New Roman"/>
          <w:color w:val="000000" w:themeColor="text1"/>
        </w:rPr>
        <w:t xml:space="preserve"> одного ребенка и более (либо семьи, состоящей из 1 молодого родителя и 2 и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w:t>
      </w:r>
      <w:r w:rsidRPr="00CB61B6">
        <w:rPr>
          <w:rFonts w:cs="Times New Roman"/>
          <w:color w:val="000000" w:themeColor="text1"/>
        </w:rPr>
        <w:lastRenderedPageBreak/>
        <w:t>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w:t>
      </w:r>
      <w:r w:rsidRPr="00D16414">
        <w:rPr>
          <w:rFonts w:cs="Times New Roman"/>
          <w:color w:val="000000" w:themeColor="text1"/>
        </w:rPr>
        <w:lastRenderedPageBreak/>
        <w:t xml:space="preserve">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6 и 9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w:t>
      </w:r>
      <w:r w:rsidRPr="00AC1B47">
        <w:rPr>
          <w:rFonts w:cs="Times New Roman"/>
        </w:rPr>
        <w:lastRenderedPageBreak/>
        <w:t>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w:t>
      </w:r>
      <w:r w:rsidRPr="008B2EA4">
        <w:rPr>
          <w:rFonts w:cs="Times New Roman"/>
        </w:rPr>
        <w:lastRenderedPageBreak/>
        <w:t>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4"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w:t>
      </w:r>
      <w:r w:rsidRPr="00F75CC8">
        <w:rPr>
          <w:rFonts w:cs="Times New Roman"/>
        </w:rPr>
        <w:lastRenderedPageBreak/>
        <w:t xml:space="preserve">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Для участия в мероприятии ведомственной целевой программы и Подпрограмме 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w:t>
      </w:r>
      <w:r w:rsidRPr="00CB61B6">
        <w:rPr>
          <w:rFonts w:cs="Times New Roman"/>
          <w:color w:val="000000" w:themeColor="text1"/>
        </w:rPr>
        <w:t xml:space="preserve"> </w:t>
      </w:r>
      <w:r w:rsidR="00A239DE" w:rsidRPr="00CB61B6">
        <w:rPr>
          <w:rFonts w:cs="Times New Roman"/>
          <w:color w:val="000000" w:themeColor="text1"/>
        </w:rPr>
        <w:t>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Далее заявление регистрируется в соответствии с Регламентом рассмотрения </w:t>
      </w:r>
      <w:r w:rsidRPr="00FE54DE">
        <w:rPr>
          <w:rFonts w:ascii="Times New Roman" w:hAnsi="Times New Roman" w:cs="Times New Roman"/>
          <w:color w:val="000000" w:themeColor="text1"/>
          <w:sz w:val="24"/>
          <w:szCs w:val="24"/>
        </w:rPr>
        <w:lastRenderedPageBreak/>
        <w:t>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lastRenderedPageBreak/>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w:t>
      </w:r>
      <w:r w:rsidRPr="004C4E26">
        <w:rPr>
          <w:rFonts w:cs="Times New Roman"/>
        </w:rPr>
        <w:lastRenderedPageBreak/>
        <w:t>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lastRenderedPageBreak/>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xml:space="preserve">,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w:t>
      </w:r>
      <w:r w:rsidRPr="001B0752">
        <w:rPr>
          <w:color w:val="000000"/>
          <w:sz w:val="24"/>
          <w:szCs w:val="24"/>
          <w:lang w:bidi="ru-RU"/>
        </w:rPr>
        <w:lastRenderedPageBreak/>
        <w:t>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lastRenderedPageBreak/>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w:t>
      </w:r>
      <w:r w:rsidRPr="00B81A11">
        <w:rPr>
          <w:rFonts w:ascii="Times New Roman" w:hAnsi="Times New Roman" w:cs="Times New Roman"/>
          <w:color w:val="000000" w:themeColor="text1"/>
          <w:sz w:val="24"/>
          <w:szCs w:val="24"/>
        </w:rPr>
        <w:lastRenderedPageBreak/>
        <w:t xml:space="preserve">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lastRenderedPageBreak/>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5"/>
          <w:headerReference w:type="default" r:id="rId26"/>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F64133" w:rsidRDefault="004B5F62" w:rsidP="00B44D3E">
            <w:pPr>
              <w:pStyle w:val="ConsPlusNormal"/>
              <w:jc w:val="center"/>
              <w:rPr>
                <w:rFonts w:ascii="Times New Roman" w:hAnsi="Times New Roman" w:cs="Times New Roman"/>
                <w:szCs w:val="20"/>
                <w:highlight w:val="yellow"/>
              </w:rPr>
            </w:pPr>
            <w:r w:rsidRPr="00F64133">
              <w:rPr>
                <w:rFonts w:ascii="Times New Roman" w:eastAsia="Calibri" w:hAnsi="Times New Roman" w:cs="Times New Roman"/>
                <w:szCs w:val="20"/>
              </w:rPr>
              <w:t>93614,0</w:t>
            </w:r>
          </w:p>
        </w:tc>
        <w:tc>
          <w:tcPr>
            <w:tcW w:w="1351" w:type="dxa"/>
          </w:tcPr>
          <w:p w:rsidR="00885061" w:rsidRPr="00F64133" w:rsidRDefault="0009571C" w:rsidP="00BE1527">
            <w:pPr>
              <w:pStyle w:val="ConsPlusNormal"/>
              <w:jc w:val="center"/>
              <w:rPr>
                <w:rFonts w:ascii="Times New Roman" w:hAnsi="Times New Roman" w:cs="Times New Roman"/>
                <w:szCs w:val="20"/>
              </w:rPr>
            </w:pPr>
            <w:r w:rsidRPr="00F64133">
              <w:rPr>
                <w:rFonts w:ascii="Times New Roman" w:hAnsi="Times New Roman" w:cs="Times New Roman"/>
                <w:szCs w:val="20"/>
              </w:rPr>
              <w:t>11538,0</w:t>
            </w:r>
          </w:p>
        </w:tc>
        <w:tc>
          <w:tcPr>
            <w:tcW w:w="1276"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B1618F" w:rsidRPr="00F64133">
              <w:rPr>
                <w:rFonts w:ascii="Times New Roman" w:hAnsi="Times New Roman" w:cs="Times New Roman"/>
                <w:szCs w:val="20"/>
              </w:rPr>
              <w:t>4</w:t>
            </w:r>
            <w:r w:rsidR="004B5F62" w:rsidRPr="00F64133">
              <w:rPr>
                <w:rFonts w:ascii="Times New Roman" w:hAnsi="Times New Roman" w:cs="Times New Roman"/>
                <w:szCs w:val="20"/>
              </w:rPr>
              <w:t>950</w:t>
            </w:r>
            <w:r w:rsidRPr="00F64133">
              <w:rPr>
                <w:rFonts w:ascii="Times New Roman" w:hAnsi="Times New Roman" w:cs="Times New Roman"/>
                <w:szCs w:val="20"/>
              </w:rPr>
              <w:t>,0</w:t>
            </w:r>
          </w:p>
        </w:tc>
        <w:tc>
          <w:tcPr>
            <w:tcW w:w="1275"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4B5F62" w:rsidRPr="00F64133">
              <w:rPr>
                <w:rFonts w:ascii="Times New Roman" w:hAnsi="Times New Roman" w:cs="Times New Roman"/>
                <w:szCs w:val="20"/>
              </w:rPr>
              <w:t>4950</w:t>
            </w:r>
            <w:r w:rsidRPr="00F64133">
              <w:rPr>
                <w:rFonts w:ascii="Times New Roman" w:hAnsi="Times New Roman" w:cs="Times New Roman"/>
                <w:szCs w:val="20"/>
              </w:rPr>
              <w:t>,0</w:t>
            </w:r>
          </w:p>
        </w:tc>
        <w:tc>
          <w:tcPr>
            <w:tcW w:w="1276" w:type="dxa"/>
          </w:tcPr>
          <w:p w:rsidR="00885061" w:rsidRPr="00F64133" w:rsidRDefault="004B5F62" w:rsidP="00B1618F">
            <w:pPr>
              <w:pStyle w:val="ConsPlusNormal"/>
              <w:jc w:val="center"/>
              <w:rPr>
                <w:rFonts w:ascii="Times New Roman" w:hAnsi="Times New Roman" w:cs="Times New Roman"/>
                <w:szCs w:val="20"/>
              </w:rPr>
            </w:pPr>
            <w:r w:rsidRPr="00F64133">
              <w:rPr>
                <w:rFonts w:ascii="Times New Roman" w:hAnsi="Times New Roman" w:cs="Times New Roman"/>
                <w:szCs w:val="20"/>
              </w:rPr>
              <w:t>26574</w:t>
            </w:r>
            <w:r w:rsidR="00885061" w:rsidRPr="00F64133">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F64133" w:rsidRDefault="00885061" w:rsidP="00B44D3E">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5</w:t>
            </w:r>
            <w:r w:rsidR="00B44D3E" w:rsidRPr="00F64133">
              <w:rPr>
                <w:rFonts w:ascii="Times New Roman" w:hAnsi="Times New Roman" w:cs="Times New Roman"/>
                <w:szCs w:val="20"/>
              </w:rPr>
              <w:t>21</w:t>
            </w:r>
            <w:r w:rsidRPr="00F64133">
              <w:rPr>
                <w:rFonts w:ascii="Times New Roman" w:hAnsi="Times New Roman" w:cs="Times New Roman"/>
                <w:szCs w:val="20"/>
              </w:rPr>
              <w:t>0,0</w:t>
            </w:r>
          </w:p>
        </w:tc>
        <w:tc>
          <w:tcPr>
            <w:tcW w:w="1351" w:type="dxa"/>
          </w:tcPr>
          <w:p w:rsidR="00885061" w:rsidRPr="00F64133" w:rsidRDefault="00BE1527" w:rsidP="00885061">
            <w:pPr>
              <w:pStyle w:val="ConsPlusNormal"/>
              <w:jc w:val="center"/>
              <w:rPr>
                <w:rFonts w:ascii="Times New Roman" w:hAnsi="Times New Roman" w:cs="Times New Roman"/>
                <w:szCs w:val="20"/>
              </w:rPr>
            </w:pPr>
            <w:r w:rsidRPr="00F64133">
              <w:rPr>
                <w:rFonts w:ascii="Times New Roman" w:hAnsi="Times New Roman" w:cs="Times New Roman"/>
                <w:szCs w:val="20"/>
              </w:rPr>
              <w:t>1210,0</w:t>
            </w:r>
          </w:p>
        </w:tc>
        <w:tc>
          <w:tcPr>
            <w:tcW w:w="1276"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5"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Pr>
          <w:p w:rsidR="00885061" w:rsidRPr="00F64133" w:rsidRDefault="00885061" w:rsidP="00885061">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F64133" w:rsidRDefault="004B5F62" w:rsidP="0028561C">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88404,0</w:t>
            </w:r>
          </w:p>
        </w:tc>
        <w:tc>
          <w:tcPr>
            <w:tcW w:w="1351" w:type="dxa"/>
          </w:tcPr>
          <w:p w:rsidR="00885061" w:rsidRPr="00F64133" w:rsidRDefault="0009571C" w:rsidP="003569DC">
            <w:pPr>
              <w:pStyle w:val="ConsPlusNormal"/>
              <w:jc w:val="center"/>
              <w:rPr>
                <w:rFonts w:ascii="Times New Roman" w:hAnsi="Times New Roman" w:cs="Times New Roman"/>
                <w:szCs w:val="20"/>
              </w:rPr>
            </w:pPr>
            <w:r w:rsidRPr="00F64133">
              <w:rPr>
                <w:rFonts w:ascii="Times New Roman" w:hAnsi="Times New Roman" w:cs="Times New Roman"/>
                <w:szCs w:val="20"/>
              </w:rPr>
              <w:t>10328,0</w:t>
            </w:r>
          </w:p>
        </w:tc>
        <w:tc>
          <w:tcPr>
            <w:tcW w:w="1276" w:type="dxa"/>
          </w:tcPr>
          <w:p w:rsidR="00885061" w:rsidRPr="00F64133" w:rsidRDefault="00885061" w:rsidP="004B5F62">
            <w:pPr>
              <w:pStyle w:val="ConsPlusNormal"/>
              <w:jc w:val="center"/>
              <w:rPr>
                <w:rFonts w:ascii="Times New Roman" w:hAnsi="Times New Roman" w:cs="Times New Roman"/>
                <w:szCs w:val="20"/>
              </w:rPr>
            </w:pPr>
            <w:r w:rsidRPr="00F64133">
              <w:rPr>
                <w:rFonts w:ascii="Times New Roman" w:hAnsi="Times New Roman" w:cs="Times New Roman"/>
                <w:szCs w:val="20"/>
              </w:rPr>
              <w:t>1</w:t>
            </w:r>
            <w:r w:rsidR="003569DC" w:rsidRPr="00F64133">
              <w:rPr>
                <w:rFonts w:ascii="Times New Roman" w:hAnsi="Times New Roman" w:cs="Times New Roman"/>
                <w:szCs w:val="20"/>
              </w:rPr>
              <w:t>3</w:t>
            </w:r>
            <w:r w:rsidR="004B5F62" w:rsidRPr="00F64133">
              <w:rPr>
                <w:rFonts w:ascii="Times New Roman" w:hAnsi="Times New Roman" w:cs="Times New Roman"/>
                <w:szCs w:val="20"/>
              </w:rPr>
              <w:t>950</w:t>
            </w:r>
            <w:r w:rsidRPr="00F64133">
              <w:rPr>
                <w:rFonts w:ascii="Times New Roman" w:hAnsi="Times New Roman" w:cs="Times New Roman"/>
                <w:szCs w:val="20"/>
              </w:rPr>
              <w:t>,0</w:t>
            </w:r>
          </w:p>
        </w:tc>
        <w:tc>
          <w:tcPr>
            <w:tcW w:w="1275" w:type="dxa"/>
          </w:tcPr>
          <w:p w:rsidR="00885061" w:rsidRPr="00F64133" w:rsidRDefault="004B5F62" w:rsidP="00885061">
            <w:pPr>
              <w:pStyle w:val="ConsPlusNormal"/>
              <w:jc w:val="center"/>
              <w:rPr>
                <w:rFonts w:ascii="Times New Roman" w:hAnsi="Times New Roman" w:cs="Times New Roman"/>
                <w:szCs w:val="20"/>
              </w:rPr>
            </w:pPr>
            <w:r w:rsidRPr="00F64133">
              <w:rPr>
                <w:rFonts w:ascii="Times New Roman" w:hAnsi="Times New Roman" w:cs="Times New Roman"/>
                <w:szCs w:val="20"/>
              </w:rPr>
              <w:t>13950</w:t>
            </w:r>
            <w:r w:rsidR="003569DC" w:rsidRPr="00F64133">
              <w:rPr>
                <w:rFonts w:ascii="Times New Roman" w:hAnsi="Times New Roman" w:cs="Times New Roman"/>
                <w:szCs w:val="20"/>
              </w:rPr>
              <w:t>,0</w:t>
            </w:r>
          </w:p>
        </w:tc>
        <w:tc>
          <w:tcPr>
            <w:tcW w:w="1276" w:type="dxa"/>
          </w:tcPr>
          <w:p w:rsidR="00885061" w:rsidRPr="00F64133" w:rsidRDefault="004B5F62" w:rsidP="003569DC">
            <w:pPr>
              <w:pStyle w:val="ConsPlusNormal"/>
              <w:jc w:val="center"/>
              <w:rPr>
                <w:rFonts w:ascii="Times New Roman" w:hAnsi="Times New Roman" w:cs="Times New Roman"/>
                <w:szCs w:val="20"/>
              </w:rPr>
            </w:pPr>
            <w:r w:rsidRPr="00F64133">
              <w:rPr>
                <w:rFonts w:ascii="Times New Roman" w:hAnsi="Times New Roman" w:cs="Times New Roman"/>
                <w:szCs w:val="20"/>
              </w:rPr>
              <w:t>25574</w:t>
            </w:r>
            <w:r w:rsidR="003569DC" w:rsidRPr="00F64133">
              <w:rPr>
                <w:rFonts w:ascii="Times New Roman" w:hAnsi="Times New Roman" w:cs="Times New Roman"/>
                <w:szCs w:val="20"/>
              </w:rPr>
              <w:t>,0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B6C4D">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CB61B6" w:rsidRDefault="00932B50"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 xml:space="preserve">Основное мероприятие </w:t>
            </w:r>
            <w:r w:rsidR="000E71A8" w:rsidRPr="00CB61B6">
              <w:rPr>
                <w:rFonts w:ascii="Times New Roman" w:hAnsi="Times New Roman" w:cs="Times New Roman"/>
                <w:color w:val="000000" w:themeColor="text1"/>
                <w:sz w:val="20"/>
                <w:szCs w:val="20"/>
              </w:rPr>
              <w:t>0</w:t>
            </w:r>
            <w:r w:rsidRPr="00CB61B6">
              <w:rPr>
                <w:rFonts w:ascii="Times New Roman" w:hAnsi="Times New Roman" w:cs="Times New Roman"/>
                <w:color w:val="000000" w:themeColor="text1"/>
                <w:sz w:val="20"/>
                <w:szCs w:val="20"/>
              </w:rPr>
              <w:t>1</w:t>
            </w:r>
            <w:r w:rsidR="000E71A8" w:rsidRPr="00CB61B6">
              <w:rPr>
                <w:rFonts w:ascii="Times New Roman" w:hAnsi="Times New Roman" w:cs="Times New Roman"/>
                <w:color w:val="000000" w:themeColor="text1"/>
                <w:sz w:val="20"/>
                <w:szCs w:val="20"/>
              </w:rPr>
              <w:t>.</w:t>
            </w:r>
          </w:p>
          <w:p w:rsidR="00932B50" w:rsidRPr="000E71A8" w:rsidRDefault="00932B50" w:rsidP="00691E98">
            <w:pPr>
              <w:pStyle w:val="ConsPlusNormal"/>
              <w:rPr>
                <w:rFonts w:ascii="Times New Roman" w:hAnsi="Times New Roman" w:cs="Times New Roman"/>
                <w:sz w:val="20"/>
                <w:szCs w:val="20"/>
              </w:rPr>
            </w:pPr>
            <w:r w:rsidRPr="00CB61B6">
              <w:rPr>
                <w:rFonts w:ascii="Times New Roman" w:hAnsi="Times New Roman" w:cs="Times New Roman"/>
                <w:color w:val="000000" w:themeColor="text1"/>
                <w:sz w:val="20"/>
                <w:szCs w:val="20"/>
              </w:rPr>
              <w:t xml:space="preserve">Оказание </w:t>
            </w:r>
            <w:r w:rsidR="00691E98" w:rsidRPr="00CB61B6">
              <w:rPr>
                <w:rFonts w:ascii="Times New Roman" w:hAnsi="Times New Roman" w:cs="Times New Roman"/>
                <w:color w:val="000000" w:themeColor="text1"/>
                <w:sz w:val="20"/>
                <w:szCs w:val="20"/>
              </w:rPr>
              <w:t>мер социальной поддержки детям</w:t>
            </w:r>
            <w:r w:rsidRPr="00CB61B6">
              <w:rPr>
                <w:rFonts w:ascii="Times New Roman" w:hAnsi="Times New Roman" w:cs="Times New Roman"/>
                <w:color w:val="000000" w:themeColor="text1"/>
                <w:sz w:val="20"/>
                <w:szCs w:val="20"/>
              </w:rPr>
              <w:t>-сирот</w:t>
            </w:r>
            <w:r w:rsidR="00691E98" w:rsidRPr="00CB61B6">
              <w:rPr>
                <w:rFonts w:ascii="Times New Roman" w:hAnsi="Times New Roman" w:cs="Times New Roman"/>
                <w:color w:val="000000" w:themeColor="text1"/>
                <w:sz w:val="20"/>
                <w:szCs w:val="20"/>
              </w:rPr>
              <w:t>ам, детям</w:t>
            </w:r>
            <w:r w:rsidRPr="00CB61B6">
              <w:rPr>
                <w:rFonts w:ascii="Times New Roman" w:hAnsi="Times New Roman" w:cs="Times New Roman"/>
                <w:color w:val="000000" w:themeColor="text1"/>
                <w:sz w:val="20"/>
                <w:szCs w:val="20"/>
              </w:rPr>
              <w:t>, оставши</w:t>
            </w:r>
            <w:r w:rsidR="00691E98" w:rsidRPr="00CB61B6">
              <w:rPr>
                <w:rFonts w:ascii="Times New Roman" w:hAnsi="Times New Roman" w:cs="Times New Roman"/>
                <w:color w:val="000000" w:themeColor="text1"/>
                <w:sz w:val="20"/>
                <w:szCs w:val="20"/>
              </w:rPr>
              <w:t>м</w:t>
            </w:r>
            <w:r w:rsidRPr="00CB61B6">
              <w:rPr>
                <w:rFonts w:ascii="Times New Roman" w:hAnsi="Times New Roman" w:cs="Times New Roman"/>
                <w:color w:val="000000" w:themeColor="text1"/>
                <w:sz w:val="20"/>
                <w:szCs w:val="20"/>
              </w:rPr>
              <w:t>ся без попечения родителей, лиц</w:t>
            </w:r>
            <w:r w:rsidR="00691E98" w:rsidRPr="00CB61B6">
              <w:rPr>
                <w:rFonts w:ascii="Times New Roman" w:hAnsi="Times New Roman" w:cs="Times New Roman"/>
                <w:color w:val="000000" w:themeColor="text1"/>
                <w:sz w:val="20"/>
                <w:szCs w:val="20"/>
              </w:rPr>
              <w:t>ам</w:t>
            </w:r>
            <w:r w:rsidRPr="00CB61B6">
              <w:rPr>
                <w:rFonts w:ascii="Times New Roman" w:hAnsi="Times New Roman" w:cs="Times New Roman"/>
                <w:color w:val="000000" w:themeColor="text1"/>
                <w:sz w:val="20"/>
                <w:szCs w:val="20"/>
              </w:rPr>
              <w:t xml:space="preserve"> из числа </w:t>
            </w:r>
            <w:r w:rsidR="00691E98" w:rsidRPr="00CB61B6">
              <w:rPr>
                <w:rFonts w:ascii="Times New Roman" w:hAnsi="Times New Roman" w:cs="Times New Roman"/>
                <w:color w:val="000000" w:themeColor="text1"/>
                <w:sz w:val="20"/>
                <w:szCs w:val="20"/>
              </w:rPr>
              <w:t xml:space="preserve">указанной категории </w:t>
            </w:r>
            <w:r w:rsidRPr="00CB61B6">
              <w:rPr>
                <w:rFonts w:ascii="Times New Roman" w:hAnsi="Times New Roman" w:cs="Times New Roman"/>
                <w:color w:val="000000" w:themeColor="text1"/>
                <w:sz w:val="20"/>
                <w:szCs w:val="20"/>
              </w:rPr>
              <w:t>детей</w:t>
            </w:r>
            <w:r w:rsidR="00691E98" w:rsidRPr="00CB61B6">
              <w:rPr>
                <w:rFonts w:ascii="Times New Roman" w:hAnsi="Times New Roman" w:cs="Times New Roman"/>
                <w:color w:val="000000" w:themeColor="text1"/>
                <w:sz w:val="20"/>
                <w:szCs w:val="20"/>
              </w:rPr>
              <w:t>, а также гражданам,</w:t>
            </w:r>
            <w:r w:rsidRPr="00CB61B6">
              <w:rPr>
                <w:rFonts w:ascii="Times New Roman" w:hAnsi="Times New Roman" w:cs="Times New Roman"/>
                <w:color w:val="000000" w:themeColor="text1"/>
                <w:sz w:val="20"/>
                <w:szCs w:val="20"/>
              </w:rPr>
              <w:t xml:space="preserve"> </w:t>
            </w:r>
            <w:r w:rsidR="00691E98" w:rsidRPr="00CB61B6">
              <w:rPr>
                <w:rFonts w:ascii="Times New Roman" w:hAnsi="Times New Roman" w:cs="Times New Roman"/>
                <w:color w:val="000000" w:themeColor="text1"/>
                <w:sz w:val="20"/>
                <w:szCs w:val="20"/>
              </w:rPr>
              <w:t>желающим взять детей на воспитание в семью</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F64133" w:rsidRDefault="00932B50"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934A51" w:rsidRPr="00F64133">
              <w:rPr>
                <w:rFonts w:ascii="Times New Roman" w:hAnsi="Times New Roman" w:cs="Times New Roman"/>
                <w:sz w:val="20"/>
                <w:szCs w:val="20"/>
              </w:rPr>
              <w:t>3299</w:t>
            </w:r>
            <w:r w:rsidRPr="00F64133">
              <w:rPr>
                <w:rFonts w:ascii="Times New Roman" w:hAnsi="Times New Roman" w:cs="Times New Roman"/>
                <w:sz w:val="20"/>
                <w:szCs w:val="20"/>
              </w:rPr>
              <w:t>,</w:t>
            </w:r>
            <w:r w:rsidR="00934A51" w:rsidRPr="00F64133">
              <w:rPr>
                <w:rFonts w:ascii="Times New Roman" w:hAnsi="Times New Roman" w:cs="Times New Roman"/>
                <w:sz w:val="20"/>
                <w:szCs w:val="20"/>
              </w:rPr>
              <w:t>4</w:t>
            </w:r>
          </w:p>
        </w:tc>
        <w:tc>
          <w:tcPr>
            <w:tcW w:w="992" w:type="dxa"/>
          </w:tcPr>
          <w:p w:rsidR="00932B50" w:rsidRPr="00F64133" w:rsidRDefault="002151CB" w:rsidP="00CA0092">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932B50" w:rsidRPr="00F64133" w:rsidRDefault="00BE20DF" w:rsidP="00CA0092">
            <w:pPr>
              <w:pStyle w:val="ConsPlusNormal"/>
              <w:jc w:val="center"/>
              <w:rPr>
                <w:rFonts w:ascii="Times New Roman" w:hAnsi="Times New Roman" w:cs="Times New Roman"/>
                <w:sz w:val="20"/>
                <w:szCs w:val="20"/>
              </w:rPr>
            </w:pPr>
            <w:r w:rsidRPr="00F64133">
              <w:rPr>
                <w:rFonts w:ascii="Times New Roman" w:hAnsi="Times New Roman" w:cs="Times New Roman"/>
                <w:szCs w:val="20"/>
              </w:rPr>
              <w:t>11538,0</w:t>
            </w:r>
          </w:p>
        </w:tc>
        <w:tc>
          <w:tcPr>
            <w:tcW w:w="908" w:type="dxa"/>
          </w:tcPr>
          <w:p w:rsidR="00932B50" w:rsidRPr="00F64133" w:rsidRDefault="00932B50" w:rsidP="002151C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934A51" w:rsidRPr="00F64133">
              <w:rPr>
                <w:rFonts w:ascii="Times New Roman" w:hAnsi="Times New Roman" w:cs="Times New Roman"/>
                <w:sz w:val="20"/>
                <w:szCs w:val="20"/>
              </w:rPr>
              <w:t>4</w:t>
            </w:r>
            <w:r w:rsidR="002151CB" w:rsidRPr="00F64133">
              <w:rPr>
                <w:rFonts w:ascii="Times New Roman" w:hAnsi="Times New Roman" w:cs="Times New Roman"/>
                <w:sz w:val="20"/>
                <w:szCs w:val="20"/>
              </w:rPr>
              <w:t>950</w:t>
            </w:r>
            <w:r w:rsidRPr="00F64133">
              <w:rPr>
                <w:rFonts w:ascii="Times New Roman" w:hAnsi="Times New Roman" w:cs="Times New Roman"/>
                <w:sz w:val="20"/>
                <w:szCs w:val="20"/>
              </w:rPr>
              <w:t>,0</w:t>
            </w:r>
          </w:p>
        </w:tc>
        <w:tc>
          <w:tcPr>
            <w:tcW w:w="790" w:type="dxa"/>
          </w:tcPr>
          <w:p w:rsidR="00932B50" w:rsidRPr="00F64133" w:rsidRDefault="002151CB"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w:t>
            </w:r>
            <w:r w:rsidR="00932B50" w:rsidRPr="00F64133">
              <w:rPr>
                <w:rFonts w:ascii="Times New Roman" w:hAnsi="Times New Roman" w:cs="Times New Roman"/>
                <w:sz w:val="20"/>
                <w:szCs w:val="20"/>
              </w:rPr>
              <w:t>,0</w:t>
            </w:r>
          </w:p>
        </w:tc>
        <w:tc>
          <w:tcPr>
            <w:tcW w:w="995" w:type="dxa"/>
          </w:tcPr>
          <w:p w:rsidR="00932B50" w:rsidRPr="00F64133" w:rsidRDefault="002151CB" w:rsidP="00934A5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w:t>
            </w:r>
            <w:r w:rsidR="00932B50" w:rsidRPr="00F64133">
              <w:rPr>
                <w:rFonts w:ascii="Times New Roman" w:hAnsi="Times New Roman" w:cs="Times New Roman"/>
                <w:sz w:val="20"/>
                <w:szCs w:val="20"/>
              </w:rPr>
              <w:t>,0</w:t>
            </w:r>
          </w:p>
        </w:tc>
        <w:tc>
          <w:tcPr>
            <w:tcW w:w="849" w:type="dxa"/>
          </w:tcPr>
          <w:p w:rsidR="00932B50" w:rsidRPr="00F64133" w:rsidRDefault="00934A51"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w:t>
            </w:r>
            <w:r w:rsidR="00932B50" w:rsidRPr="00F64133">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F64133" w:rsidRDefault="00932B50"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B9720D" w:rsidRPr="00F64133">
              <w:rPr>
                <w:rFonts w:ascii="Times New Roman" w:hAnsi="Times New Roman" w:cs="Times New Roman"/>
                <w:sz w:val="20"/>
                <w:szCs w:val="20"/>
              </w:rPr>
              <w:t>1809</w:t>
            </w:r>
            <w:r w:rsidRPr="00F64133">
              <w:rPr>
                <w:rFonts w:ascii="Times New Roman" w:hAnsi="Times New Roman" w:cs="Times New Roman"/>
                <w:sz w:val="20"/>
                <w:szCs w:val="20"/>
              </w:rPr>
              <w:t>,</w:t>
            </w:r>
            <w:r w:rsidR="00B9720D" w:rsidRPr="00F64133">
              <w:rPr>
                <w:rFonts w:ascii="Times New Roman" w:hAnsi="Times New Roman" w:cs="Times New Roman"/>
                <w:sz w:val="20"/>
                <w:szCs w:val="20"/>
              </w:rPr>
              <w:t>7</w:t>
            </w:r>
          </w:p>
        </w:tc>
        <w:tc>
          <w:tcPr>
            <w:tcW w:w="992" w:type="dxa"/>
          </w:tcPr>
          <w:p w:rsidR="00932B50" w:rsidRPr="00F64133" w:rsidRDefault="002151CB" w:rsidP="00B9720D">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932B50" w:rsidRPr="00F64133" w:rsidRDefault="00BE20DF"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932B50" w:rsidRPr="00F64133" w:rsidRDefault="00932B50" w:rsidP="002151C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B9720D" w:rsidRPr="00F64133">
              <w:rPr>
                <w:rFonts w:ascii="Times New Roman" w:hAnsi="Times New Roman" w:cs="Times New Roman"/>
                <w:sz w:val="20"/>
                <w:szCs w:val="20"/>
              </w:rPr>
              <w:t>3</w:t>
            </w:r>
            <w:r w:rsidR="002151CB" w:rsidRPr="00F64133">
              <w:rPr>
                <w:rFonts w:ascii="Times New Roman" w:hAnsi="Times New Roman" w:cs="Times New Roman"/>
                <w:sz w:val="20"/>
                <w:szCs w:val="20"/>
              </w:rPr>
              <w:t>950</w:t>
            </w:r>
            <w:r w:rsidRPr="00F64133">
              <w:rPr>
                <w:rFonts w:ascii="Times New Roman" w:hAnsi="Times New Roman" w:cs="Times New Roman"/>
                <w:sz w:val="20"/>
                <w:szCs w:val="20"/>
              </w:rPr>
              <w:t>,0</w:t>
            </w:r>
          </w:p>
        </w:tc>
        <w:tc>
          <w:tcPr>
            <w:tcW w:w="790" w:type="dxa"/>
          </w:tcPr>
          <w:p w:rsidR="00932B50" w:rsidRPr="00F64133" w:rsidRDefault="002151CB"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932B50" w:rsidRPr="00F64133" w:rsidRDefault="002151CB"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w:t>
            </w:r>
            <w:r w:rsidR="00932B50" w:rsidRPr="00F64133">
              <w:rPr>
                <w:rFonts w:ascii="Times New Roman" w:hAnsi="Times New Roman" w:cs="Times New Roman"/>
                <w:sz w:val="20"/>
                <w:szCs w:val="20"/>
              </w:rPr>
              <w:t>,0</w:t>
            </w:r>
          </w:p>
        </w:tc>
        <w:tc>
          <w:tcPr>
            <w:tcW w:w="849" w:type="dxa"/>
          </w:tcPr>
          <w:p w:rsidR="00932B50" w:rsidRPr="00F64133" w:rsidRDefault="00932B50" w:rsidP="00B9720D">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w:t>
            </w:r>
            <w:r w:rsidR="00B9720D" w:rsidRPr="00F64133">
              <w:rPr>
                <w:rFonts w:ascii="Times New Roman" w:hAnsi="Times New Roman" w:cs="Times New Roman"/>
                <w:sz w:val="20"/>
                <w:szCs w:val="20"/>
              </w:rPr>
              <w:t>6</w:t>
            </w:r>
            <w:r w:rsidRPr="00F64133">
              <w:rPr>
                <w:rFonts w:ascii="Times New Roman" w:hAnsi="Times New Roman" w:cs="Times New Roman"/>
                <w:sz w:val="20"/>
                <w:szCs w:val="20"/>
              </w:rPr>
              <w:t>02</w:t>
            </w:r>
            <w:r w:rsidR="00B9720D" w:rsidRPr="00F64133">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F64133" w:rsidRDefault="00932B50" w:rsidP="003E68D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3E68D7" w:rsidRPr="00F64133">
              <w:rPr>
                <w:rFonts w:ascii="Times New Roman" w:hAnsi="Times New Roman" w:cs="Times New Roman"/>
                <w:sz w:val="20"/>
                <w:szCs w:val="20"/>
              </w:rPr>
              <w:t>489</w:t>
            </w:r>
            <w:r w:rsidRPr="00F64133">
              <w:rPr>
                <w:rFonts w:ascii="Times New Roman" w:hAnsi="Times New Roman" w:cs="Times New Roman"/>
                <w:sz w:val="20"/>
                <w:szCs w:val="20"/>
              </w:rPr>
              <w:t>,</w:t>
            </w:r>
            <w:r w:rsidR="003E68D7" w:rsidRPr="00F64133">
              <w:rPr>
                <w:rFonts w:ascii="Times New Roman" w:hAnsi="Times New Roman" w:cs="Times New Roman"/>
                <w:sz w:val="20"/>
                <w:szCs w:val="20"/>
              </w:rPr>
              <w:t>7</w:t>
            </w:r>
          </w:p>
        </w:tc>
        <w:tc>
          <w:tcPr>
            <w:tcW w:w="992" w:type="dxa"/>
          </w:tcPr>
          <w:p w:rsidR="00932B50" w:rsidRPr="00F64133" w:rsidRDefault="00932B50"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92" w:type="dxa"/>
          </w:tcPr>
          <w:p w:rsidR="00932B50" w:rsidRPr="00F64133" w:rsidRDefault="00932B50"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08"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2151CB" w:rsidRPr="000E71A8" w:rsidTr="00885061">
        <w:trPr>
          <w:trHeight w:val="20"/>
        </w:trPr>
        <w:tc>
          <w:tcPr>
            <w:tcW w:w="506"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Pr>
                <w:rFonts w:ascii="Times New Roman" w:hAnsi="Times New Roman" w:cs="Times New Roman"/>
                <w:sz w:val="20"/>
                <w:szCs w:val="20"/>
              </w:rPr>
              <w:t>0</w:t>
            </w:r>
            <w:r w:rsidRPr="000E71A8">
              <w:rPr>
                <w:rFonts w:ascii="Times New Roman" w:hAnsi="Times New Roman" w:cs="Times New Roman"/>
                <w:sz w:val="20"/>
                <w:szCs w:val="20"/>
              </w:rPr>
              <w:t>1</w:t>
            </w:r>
            <w:r>
              <w:rPr>
                <w:rFonts w:ascii="Times New Roman" w:hAnsi="Times New Roman" w:cs="Times New Roman"/>
                <w:sz w:val="20"/>
                <w:szCs w:val="20"/>
              </w:rPr>
              <w:t>.01.</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Предоставлени</w:t>
            </w:r>
            <w:r>
              <w:rPr>
                <w:rFonts w:ascii="Times New Roman" w:hAnsi="Times New Roman" w:cs="Times New Roman"/>
                <w:sz w:val="20"/>
                <w:szCs w:val="20"/>
              </w:rPr>
              <w:t>е жилых помещений детям-сиротам</w:t>
            </w:r>
            <w:r w:rsidRPr="000E71A8">
              <w:rPr>
                <w:rFonts w:ascii="Times New Roman" w:hAnsi="Times New Roman" w:cs="Times New Roman"/>
                <w:sz w:val="20"/>
                <w:szCs w:val="20"/>
              </w:rPr>
              <w:t xml:space="preserve"> и детям, оставшимся </w:t>
            </w:r>
            <w:r w:rsidRPr="000E71A8">
              <w:rPr>
                <w:rFonts w:ascii="Times New Roman" w:hAnsi="Times New Roman" w:cs="Times New Roman"/>
                <w:sz w:val="20"/>
                <w:szCs w:val="20"/>
              </w:rPr>
              <w:lastRenderedPageBreak/>
              <w:t xml:space="preserve">без попечения родителей, </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2151CB" w:rsidRPr="000E71A8" w:rsidRDefault="002151CB"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13299,4</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Cs w:val="20"/>
              </w:rPr>
              <w:t>11538,0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25602,0</w:t>
            </w:r>
          </w:p>
        </w:tc>
        <w:tc>
          <w:tcPr>
            <w:tcW w:w="1613"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w:t>
            </w:r>
            <w:r w:rsidRPr="000E71A8">
              <w:rPr>
                <w:rFonts w:ascii="Times New Roman" w:hAnsi="Times New Roman" w:cs="Times New Roman"/>
                <w:sz w:val="20"/>
                <w:szCs w:val="20"/>
              </w:rPr>
              <w:lastRenderedPageBreak/>
              <w:t>округа Электросталь Московской области</w:t>
            </w:r>
          </w:p>
          <w:p w:rsidR="002151CB" w:rsidRPr="000E71A8" w:rsidRDefault="002151CB" w:rsidP="00C407FE">
            <w:pPr>
              <w:pStyle w:val="ConsPlusNormal"/>
              <w:rPr>
                <w:rFonts w:ascii="Times New Roman" w:hAnsi="Times New Roman" w:cs="Times New Roman"/>
                <w:sz w:val="20"/>
                <w:szCs w:val="20"/>
              </w:rPr>
            </w:pPr>
          </w:p>
          <w:p w:rsidR="002151CB" w:rsidRPr="000E71A8" w:rsidRDefault="002151CB" w:rsidP="00C407FE">
            <w:pPr>
              <w:pStyle w:val="ConsPlusNormal"/>
              <w:rPr>
                <w:rFonts w:ascii="Times New Roman" w:hAnsi="Times New Roman" w:cs="Times New Roman"/>
                <w:sz w:val="20"/>
                <w:szCs w:val="20"/>
              </w:rPr>
            </w:pPr>
          </w:p>
        </w:tc>
        <w:tc>
          <w:tcPr>
            <w:tcW w:w="1982" w:type="dxa"/>
            <w:vMerge w:val="restart"/>
          </w:tcPr>
          <w:p w:rsidR="002151CB" w:rsidRPr="000E71A8" w:rsidRDefault="002151CB"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w:t>
            </w:r>
            <w:r w:rsidRPr="000E71A8">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w:t>
            </w:r>
            <w:r w:rsidRPr="000E71A8">
              <w:rPr>
                <w:rFonts w:ascii="Times New Roman" w:hAnsi="Times New Roman" w:cs="Times New Roman"/>
                <w:sz w:val="20"/>
                <w:szCs w:val="20"/>
              </w:rPr>
              <w:lastRenderedPageBreak/>
              <w:t>округа Электросталь Московской области</w:t>
            </w:r>
          </w:p>
        </w:tc>
        <w:tc>
          <w:tcPr>
            <w:tcW w:w="1602" w:type="dxa"/>
          </w:tcPr>
          <w:p w:rsidR="00932B50" w:rsidRPr="00F64133" w:rsidRDefault="00765911"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lastRenderedPageBreak/>
              <w:t>1489,7</w:t>
            </w:r>
          </w:p>
        </w:tc>
        <w:tc>
          <w:tcPr>
            <w:tcW w:w="992" w:type="dxa"/>
          </w:tcPr>
          <w:p w:rsidR="00932B50" w:rsidRPr="00F64133" w:rsidRDefault="00932B50"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92" w:type="dxa"/>
          </w:tcPr>
          <w:p w:rsidR="00932B50" w:rsidRPr="00F64133" w:rsidRDefault="00932B50"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08"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932B50" w:rsidRPr="00F64133" w:rsidRDefault="00932B50" w:rsidP="000E71A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2151CB" w:rsidRPr="00F64133" w:rsidTr="00885061">
        <w:trPr>
          <w:trHeight w:val="20"/>
        </w:trPr>
        <w:tc>
          <w:tcPr>
            <w:tcW w:w="506" w:type="dxa"/>
            <w:vMerge/>
          </w:tcPr>
          <w:p w:rsidR="002151CB" w:rsidRPr="00F64133" w:rsidRDefault="002151CB" w:rsidP="00C407FE">
            <w:pPr>
              <w:pStyle w:val="ConsPlusNormal"/>
              <w:rPr>
                <w:rFonts w:ascii="Times New Roman" w:hAnsi="Times New Roman" w:cs="Times New Roman"/>
                <w:sz w:val="20"/>
                <w:szCs w:val="20"/>
              </w:rPr>
            </w:pPr>
          </w:p>
        </w:tc>
        <w:tc>
          <w:tcPr>
            <w:tcW w:w="2050" w:type="dxa"/>
            <w:vMerge/>
          </w:tcPr>
          <w:p w:rsidR="002151CB" w:rsidRPr="00F64133" w:rsidRDefault="002151CB" w:rsidP="00C407FE">
            <w:pPr>
              <w:pStyle w:val="ConsPlusNormal"/>
              <w:rPr>
                <w:rFonts w:ascii="Times New Roman" w:hAnsi="Times New Roman" w:cs="Times New Roman"/>
                <w:sz w:val="20"/>
                <w:szCs w:val="20"/>
              </w:rPr>
            </w:pPr>
          </w:p>
        </w:tc>
        <w:tc>
          <w:tcPr>
            <w:tcW w:w="1139" w:type="dxa"/>
            <w:vMerge/>
          </w:tcPr>
          <w:p w:rsidR="002151CB" w:rsidRPr="00F64133" w:rsidRDefault="002151CB" w:rsidP="00C407FE">
            <w:pPr>
              <w:pStyle w:val="ConsPlusNormal"/>
              <w:rPr>
                <w:rFonts w:ascii="Times New Roman" w:hAnsi="Times New Roman" w:cs="Times New Roman"/>
                <w:sz w:val="20"/>
                <w:szCs w:val="20"/>
              </w:rPr>
            </w:pPr>
          </w:p>
        </w:tc>
        <w:tc>
          <w:tcPr>
            <w:tcW w:w="1317" w:type="dxa"/>
          </w:tcPr>
          <w:p w:rsidR="002151CB" w:rsidRPr="00F64133" w:rsidRDefault="002151CB" w:rsidP="00C407FE">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11809,7</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24602,0</w:t>
            </w:r>
          </w:p>
        </w:tc>
        <w:tc>
          <w:tcPr>
            <w:tcW w:w="1613" w:type="dxa"/>
            <w:vMerge/>
          </w:tcPr>
          <w:p w:rsidR="002151CB" w:rsidRPr="00F64133" w:rsidRDefault="002151CB" w:rsidP="00C407FE">
            <w:pPr>
              <w:pStyle w:val="ConsPlusNormal"/>
              <w:rPr>
                <w:rFonts w:ascii="Times New Roman" w:hAnsi="Times New Roman" w:cs="Times New Roman"/>
                <w:sz w:val="20"/>
                <w:szCs w:val="20"/>
              </w:rPr>
            </w:pPr>
          </w:p>
        </w:tc>
        <w:tc>
          <w:tcPr>
            <w:tcW w:w="1982" w:type="dxa"/>
            <w:vMerge/>
          </w:tcPr>
          <w:p w:rsidR="002151CB" w:rsidRPr="00F64133" w:rsidRDefault="002151CB" w:rsidP="00C407FE">
            <w:pPr>
              <w:pStyle w:val="ConsPlusNormal"/>
              <w:rPr>
                <w:rFonts w:ascii="Times New Roman" w:hAnsi="Times New Roman" w:cs="Times New Roman"/>
                <w:sz w:val="20"/>
                <w:szCs w:val="20"/>
              </w:rPr>
            </w:pPr>
          </w:p>
        </w:tc>
      </w:tr>
      <w:tr w:rsidR="002151CB" w:rsidRPr="00F64133" w:rsidTr="00885061">
        <w:trPr>
          <w:trHeight w:val="20"/>
        </w:trPr>
        <w:tc>
          <w:tcPr>
            <w:tcW w:w="506" w:type="dxa"/>
            <w:vMerge w:val="restart"/>
          </w:tcPr>
          <w:p w:rsidR="002151CB" w:rsidRPr="00F64133" w:rsidRDefault="002151CB" w:rsidP="00885061">
            <w:pPr>
              <w:pStyle w:val="ConsPlusNormal"/>
              <w:rPr>
                <w:rFonts w:ascii="Times New Roman" w:hAnsi="Times New Roman" w:cs="Times New Roman"/>
                <w:sz w:val="20"/>
                <w:szCs w:val="20"/>
              </w:rPr>
            </w:pPr>
          </w:p>
        </w:tc>
        <w:tc>
          <w:tcPr>
            <w:tcW w:w="2050" w:type="dxa"/>
            <w:vMerge w:val="restart"/>
          </w:tcPr>
          <w:p w:rsidR="002151CB" w:rsidRPr="00F64133" w:rsidRDefault="002151CB" w:rsidP="00885061">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III</w:t>
            </w:r>
          </w:p>
        </w:tc>
        <w:tc>
          <w:tcPr>
            <w:tcW w:w="1139" w:type="dxa"/>
            <w:vMerge w:val="restart"/>
          </w:tcPr>
          <w:p w:rsidR="002151CB" w:rsidRPr="00F64133" w:rsidRDefault="002151CB" w:rsidP="00885061">
            <w:pPr>
              <w:pStyle w:val="ConsPlusNormal"/>
              <w:rPr>
                <w:rFonts w:ascii="Times New Roman" w:hAnsi="Times New Roman" w:cs="Times New Roman"/>
                <w:sz w:val="20"/>
                <w:szCs w:val="20"/>
              </w:rPr>
            </w:pPr>
          </w:p>
        </w:tc>
        <w:tc>
          <w:tcPr>
            <w:tcW w:w="1317" w:type="dxa"/>
          </w:tcPr>
          <w:p w:rsidR="002151CB" w:rsidRPr="00F64133" w:rsidRDefault="002151CB"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13299,4</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eastAsia="Calibri" w:hAnsi="Times New Roman" w:cs="Times New Roman"/>
                <w:sz w:val="20"/>
                <w:szCs w:val="20"/>
              </w:rPr>
              <w:t>93614,0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11538,0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26574,0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25602,0</w:t>
            </w:r>
          </w:p>
        </w:tc>
        <w:tc>
          <w:tcPr>
            <w:tcW w:w="3595" w:type="dxa"/>
            <w:gridSpan w:val="2"/>
            <w:vMerge w:val="restart"/>
            <w:tcBorders>
              <w:top w:val="nil"/>
            </w:tcBorders>
          </w:tcPr>
          <w:p w:rsidR="002151CB" w:rsidRPr="00F64133" w:rsidRDefault="002151CB" w:rsidP="00885061">
            <w:pPr>
              <w:pStyle w:val="ConsPlusNormal"/>
              <w:rPr>
                <w:rFonts w:ascii="Times New Roman" w:hAnsi="Times New Roman" w:cs="Times New Roman"/>
                <w:sz w:val="20"/>
                <w:szCs w:val="20"/>
              </w:rPr>
            </w:pPr>
          </w:p>
        </w:tc>
      </w:tr>
      <w:tr w:rsidR="00885061" w:rsidRPr="00F64133" w:rsidTr="00885061">
        <w:trPr>
          <w:trHeight w:val="20"/>
        </w:trPr>
        <w:tc>
          <w:tcPr>
            <w:tcW w:w="506" w:type="dxa"/>
            <w:vMerge/>
          </w:tcPr>
          <w:p w:rsidR="00885061" w:rsidRPr="00F64133" w:rsidRDefault="00885061" w:rsidP="00885061">
            <w:pPr>
              <w:pStyle w:val="ConsPlusNormal"/>
              <w:rPr>
                <w:rFonts w:ascii="Times New Roman" w:hAnsi="Times New Roman" w:cs="Times New Roman"/>
                <w:sz w:val="20"/>
                <w:szCs w:val="20"/>
              </w:rPr>
            </w:pPr>
          </w:p>
        </w:tc>
        <w:tc>
          <w:tcPr>
            <w:tcW w:w="2050" w:type="dxa"/>
            <w:vMerge/>
          </w:tcPr>
          <w:p w:rsidR="00885061" w:rsidRPr="00F64133" w:rsidRDefault="00885061" w:rsidP="00885061">
            <w:pPr>
              <w:pStyle w:val="ConsPlusNormal"/>
              <w:rPr>
                <w:rFonts w:ascii="Times New Roman" w:hAnsi="Times New Roman" w:cs="Times New Roman"/>
                <w:sz w:val="20"/>
                <w:szCs w:val="20"/>
              </w:rPr>
            </w:pPr>
          </w:p>
        </w:tc>
        <w:tc>
          <w:tcPr>
            <w:tcW w:w="1139" w:type="dxa"/>
            <w:vMerge/>
          </w:tcPr>
          <w:p w:rsidR="00885061" w:rsidRPr="00F64133" w:rsidRDefault="00885061" w:rsidP="00885061">
            <w:pPr>
              <w:pStyle w:val="ConsPlusNormal"/>
              <w:rPr>
                <w:rFonts w:ascii="Times New Roman" w:hAnsi="Times New Roman" w:cs="Times New Roman"/>
                <w:sz w:val="20"/>
                <w:szCs w:val="20"/>
              </w:rPr>
            </w:pPr>
          </w:p>
        </w:tc>
        <w:tc>
          <w:tcPr>
            <w:tcW w:w="1317" w:type="dxa"/>
          </w:tcPr>
          <w:p w:rsidR="00885061" w:rsidRPr="00F64133" w:rsidRDefault="00885061"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F64133" w:rsidRDefault="008B5A9B"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1489,7</w:t>
            </w:r>
          </w:p>
        </w:tc>
        <w:tc>
          <w:tcPr>
            <w:tcW w:w="992" w:type="dxa"/>
          </w:tcPr>
          <w:p w:rsidR="00885061" w:rsidRPr="00F64133" w:rsidRDefault="00885061" w:rsidP="00CA0092">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5</w:t>
            </w:r>
            <w:r w:rsidR="00CA0092" w:rsidRPr="00F64133">
              <w:rPr>
                <w:rFonts w:ascii="Times New Roman" w:hAnsi="Times New Roman" w:cs="Times New Roman"/>
                <w:sz w:val="20"/>
                <w:szCs w:val="20"/>
              </w:rPr>
              <w:t>210</w:t>
            </w:r>
            <w:r w:rsidRPr="00F64133">
              <w:rPr>
                <w:rFonts w:ascii="Times New Roman" w:hAnsi="Times New Roman" w:cs="Times New Roman"/>
                <w:sz w:val="20"/>
                <w:szCs w:val="20"/>
              </w:rPr>
              <w:t>,0</w:t>
            </w:r>
          </w:p>
        </w:tc>
        <w:tc>
          <w:tcPr>
            <w:tcW w:w="992" w:type="dxa"/>
          </w:tcPr>
          <w:p w:rsidR="00885061" w:rsidRPr="00F64133" w:rsidRDefault="00885061" w:rsidP="00CA009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r w:rsidR="00CA0092" w:rsidRPr="00F64133">
              <w:rPr>
                <w:rFonts w:ascii="Times New Roman" w:hAnsi="Times New Roman" w:cs="Times New Roman"/>
                <w:sz w:val="20"/>
                <w:szCs w:val="20"/>
              </w:rPr>
              <w:t>21</w:t>
            </w:r>
            <w:r w:rsidRPr="00F64133">
              <w:rPr>
                <w:rFonts w:ascii="Times New Roman" w:hAnsi="Times New Roman" w:cs="Times New Roman"/>
                <w:sz w:val="20"/>
                <w:szCs w:val="20"/>
              </w:rPr>
              <w:t>0,0</w:t>
            </w:r>
          </w:p>
        </w:tc>
        <w:tc>
          <w:tcPr>
            <w:tcW w:w="908"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790"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995"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849" w:type="dxa"/>
          </w:tcPr>
          <w:p w:rsidR="00885061" w:rsidRPr="00F64133" w:rsidRDefault="00885061"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1000,0</w:t>
            </w:r>
          </w:p>
        </w:tc>
        <w:tc>
          <w:tcPr>
            <w:tcW w:w="3595" w:type="dxa"/>
            <w:gridSpan w:val="2"/>
            <w:vMerge/>
            <w:tcBorders>
              <w:top w:val="nil"/>
            </w:tcBorders>
          </w:tcPr>
          <w:p w:rsidR="00885061" w:rsidRPr="00F64133" w:rsidRDefault="00885061" w:rsidP="00885061">
            <w:pPr>
              <w:pStyle w:val="ConsPlusNormal"/>
              <w:rPr>
                <w:rFonts w:ascii="Times New Roman" w:hAnsi="Times New Roman" w:cs="Times New Roman"/>
                <w:sz w:val="20"/>
                <w:szCs w:val="20"/>
              </w:rPr>
            </w:pPr>
          </w:p>
        </w:tc>
      </w:tr>
      <w:tr w:rsidR="002151CB" w:rsidRPr="00F64133" w:rsidTr="00885061">
        <w:trPr>
          <w:trHeight w:val="20"/>
        </w:trPr>
        <w:tc>
          <w:tcPr>
            <w:tcW w:w="506" w:type="dxa"/>
            <w:vMerge/>
          </w:tcPr>
          <w:p w:rsidR="002151CB" w:rsidRPr="00F64133" w:rsidRDefault="002151CB" w:rsidP="00885061">
            <w:pPr>
              <w:pStyle w:val="ConsPlusNormal"/>
              <w:rPr>
                <w:rFonts w:ascii="Times New Roman" w:hAnsi="Times New Roman" w:cs="Times New Roman"/>
                <w:sz w:val="20"/>
                <w:szCs w:val="20"/>
              </w:rPr>
            </w:pPr>
          </w:p>
        </w:tc>
        <w:tc>
          <w:tcPr>
            <w:tcW w:w="2050" w:type="dxa"/>
            <w:vMerge/>
          </w:tcPr>
          <w:p w:rsidR="002151CB" w:rsidRPr="00F64133" w:rsidRDefault="002151CB" w:rsidP="00885061">
            <w:pPr>
              <w:pStyle w:val="ConsPlusNormal"/>
              <w:rPr>
                <w:rFonts w:ascii="Times New Roman" w:hAnsi="Times New Roman" w:cs="Times New Roman"/>
                <w:sz w:val="20"/>
                <w:szCs w:val="20"/>
              </w:rPr>
            </w:pPr>
          </w:p>
        </w:tc>
        <w:tc>
          <w:tcPr>
            <w:tcW w:w="1139" w:type="dxa"/>
            <w:vMerge/>
          </w:tcPr>
          <w:p w:rsidR="002151CB" w:rsidRPr="00F64133" w:rsidRDefault="002151CB" w:rsidP="00885061">
            <w:pPr>
              <w:pStyle w:val="ConsPlusNormal"/>
              <w:rPr>
                <w:rFonts w:ascii="Times New Roman" w:hAnsi="Times New Roman" w:cs="Times New Roman"/>
                <w:sz w:val="20"/>
                <w:szCs w:val="20"/>
              </w:rPr>
            </w:pPr>
          </w:p>
        </w:tc>
        <w:tc>
          <w:tcPr>
            <w:tcW w:w="1317" w:type="dxa"/>
          </w:tcPr>
          <w:p w:rsidR="002151CB" w:rsidRPr="00F64133" w:rsidRDefault="002151CB" w:rsidP="00885061">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602"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11809,7</w:t>
            </w:r>
          </w:p>
        </w:tc>
        <w:tc>
          <w:tcPr>
            <w:tcW w:w="992" w:type="dxa"/>
          </w:tcPr>
          <w:p w:rsidR="002151CB" w:rsidRPr="00F64133" w:rsidRDefault="002151CB" w:rsidP="00351BB8">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88404,0</w:t>
            </w:r>
          </w:p>
        </w:tc>
        <w:tc>
          <w:tcPr>
            <w:tcW w:w="992"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10328,0</w:t>
            </w:r>
          </w:p>
        </w:tc>
        <w:tc>
          <w:tcPr>
            <w:tcW w:w="908"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790"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13950,0</w:t>
            </w:r>
          </w:p>
        </w:tc>
        <w:tc>
          <w:tcPr>
            <w:tcW w:w="995" w:type="dxa"/>
          </w:tcPr>
          <w:p w:rsidR="002151CB" w:rsidRPr="00F64133" w:rsidRDefault="002151CB"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25574,0</w:t>
            </w:r>
          </w:p>
        </w:tc>
        <w:tc>
          <w:tcPr>
            <w:tcW w:w="849" w:type="dxa"/>
          </w:tcPr>
          <w:p w:rsidR="002151CB" w:rsidRPr="00F64133" w:rsidRDefault="002151CB" w:rsidP="007F036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24602,0</w:t>
            </w:r>
          </w:p>
        </w:tc>
        <w:tc>
          <w:tcPr>
            <w:tcW w:w="3595" w:type="dxa"/>
            <w:gridSpan w:val="2"/>
            <w:vMerge/>
            <w:tcBorders>
              <w:top w:val="nil"/>
            </w:tcBorders>
          </w:tcPr>
          <w:p w:rsidR="002151CB" w:rsidRPr="00F64133" w:rsidRDefault="002151CB" w:rsidP="00885061">
            <w:pPr>
              <w:pStyle w:val="ConsPlusNormal"/>
              <w:rPr>
                <w:rFonts w:ascii="Times New Roman" w:hAnsi="Times New Roman" w:cs="Times New Roman"/>
                <w:sz w:val="20"/>
                <w:szCs w:val="20"/>
              </w:rPr>
            </w:pPr>
          </w:p>
        </w:tc>
      </w:tr>
    </w:tbl>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773682" w:rsidRPr="00F64133" w:rsidRDefault="00773682" w:rsidP="00773682">
      <w:pPr>
        <w:autoSpaceDE w:val="0"/>
        <w:autoSpaceDN w:val="0"/>
        <w:adjustRightInd w:val="0"/>
        <w:ind w:left="10206"/>
        <w:outlineLvl w:val="3"/>
        <w:rPr>
          <w:rFonts w:cs="Times New Roman"/>
        </w:rPr>
      </w:pPr>
    </w:p>
    <w:p w:rsidR="00D155F0" w:rsidRPr="00F64133" w:rsidRDefault="00D155F0" w:rsidP="00773682">
      <w:pPr>
        <w:autoSpaceDE w:val="0"/>
        <w:autoSpaceDN w:val="0"/>
        <w:adjustRightInd w:val="0"/>
        <w:ind w:left="10206"/>
        <w:outlineLvl w:val="3"/>
        <w:rPr>
          <w:rFonts w:cs="Times New Roman"/>
        </w:rPr>
      </w:pPr>
    </w:p>
    <w:p w:rsidR="00A8249F" w:rsidRPr="00F64133" w:rsidRDefault="00A8249F" w:rsidP="00CB61B6">
      <w:pPr>
        <w:autoSpaceDE w:val="0"/>
        <w:autoSpaceDN w:val="0"/>
        <w:adjustRightInd w:val="0"/>
        <w:outlineLvl w:val="3"/>
        <w:rPr>
          <w:rFonts w:cs="Times New Roman"/>
        </w:rPr>
      </w:pPr>
    </w:p>
    <w:p w:rsidR="00CB61B6" w:rsidRPr="00F64133" w:rsidRDefault="00CB61B6" w:rsidP="00CB61B6">
      <w:pPr>
        <w:autoSpaceDE w:val="0"/>
        <w:autoSpaceDN w:val="0"/>
        <w:adjustRightInd w:val="0"/>
        <w:outlineLvl w:val="3"/>
        <w:rPr>
          <w:rFonts w:cs="Times New Roman"/>
        </w:rPr>
      </w:pPr>
    </w:p>
    <w:p w:rsidR="00856969" w:rsidRPr="00F64133" w:rsidRDefault="00856969" w:rsidP="00773682">
      <w:pPr>
        <w:autoSpaceDE w:val="0"/>
        <w:autoSpaceDN w:val="0"/>
        <w:adjustRightInd w:val="0"/>
        <w:ind w:left="10206"/>
        <w:outlineLvl w:val="3"/>
        <w:rPr>
          <w:rFonts w:cs="Times New Roman"/>
        </w:rPr>
      </w:pPr>
      <w:r w:rsidRPr="00F64133">
        <w:rPr>
          <w:rFonts w:cs="Times New Roman"/>
        </w:rPr>
        <w:lastRenderedPageBreak/>
        <w:t xml:space="preserve">Приложение № </w:t>
      </w:r>
      <w:r w:rsidR="000C3932" w:rsidRPr="00F64133">
        <w:rPr>
          <w:rFonts w:cs="Times New Roman"/>
        </w:rPr>
        <w:t>4</w:t>
      </w:r>
    </w:p>
    <w:p w:rsidR="00856969" w:rsidRPr="00F64133" w:rsidRDefault="00856969" w:rsidP="00773682">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856969" w:rsidRPr="00F64133" w:rsidRDefault="00856969" w:rsidP="00773682">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856969" w:rsidRPr="00F64133" w:rsidRDefault="00856969" w:rsidP="00773682">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 2020 – 2024 годы</w:t>
      </w:r>
    </w:p>
    <w:p w:rsidR="00856969" w:rsidRPr="00F64133" w:rsidRDefault="00856969" w:rsidP="00856969">
      <w:pPr>
        <w:autoSpaceDE w:val="0"/>
        <w:autoSpaceDN w:val="0"/>
        <w:adjustRightInd w:val="0"/>
        <w:jc w:val="center"/>
        <w:rPr>
          <w:rFonts w:cs="Times New Roman"/>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F64133" w:rsidTr="00244F35">
        <w:tc>
          <w:tcPr>
            <w:tcW w:w="2977" w:type="dxa"/>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Муниципальный заказчик подпрограммы</w:t>
            </w:r>
          </w:p>
        </w:tc>
        <w:tc>
          <w:tcPr>
            <w:tcW w:w="12636" w:type="dxa"/>
            <w:gridSpan w:val="8"/>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Управление образования Администрации городского округа Электросталь</w:t>
            </w:r>
          </w:p>
        </w:tc>
      </w:tr>
      <w:tr w:rsidR="00885061" w:rsidRPr="00F64133" w:rsidTr="00244F35">
        <w:tc>
          <w:tcPr>
            <w:tcW w:w="2977"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F64133" w:rsidRDefault="00885061" w:rsidP="00244F35">
            <w:pPr>
              <w:pStyle w:val="ConsPlusNormal"/>
              <w:rPr>
                <w:rFonts w:ascii="Times New Roman" w:hAnsi="Times New Roman" w:cs="Times New Roman"/>
              </w:rPr>
            </w:pPr>
          </w:p>
        </w:tc>
        <w:tc>
          <w:tcPr>
            <w:tcW w:w="1844"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Главный распорядитель бюджетных средств</w:t>
            </w:r>
          </w:p>
        </w:tc>
        <w:tc>
          <w:tcPr>
            <w:tcW w:w="3051" w:type="dxa"/>
            <w:vMerge w:val="restart"/>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Источник финансирования</w:t>
            </w:r>
          </w:p>
        </w:tc>
        <w:tc>
          <w:tcPr>
            <w:tcW w:w="7741" w:type="dxa"/>
            <w:gridSpan w:val="6"/>
          </w:tcPr>
          <w:p w:rsidR="00885061" w:rsidRPr="00F64133" w:rsidRDefault="00885061" w:rsidP="00244F35">
            <w:pPr>
              <w:pStyle w:val="ConsPlusNormal"/>
              <w:rPr>
                <w:rFonts w:ascii="Times New Roman" w:hAnsi="Times New Roman" w:cs="Times New Roman"/>
              </w:rPr>
            </w:pPr>
            <w:r w:rsidRPr="00F64133">
              <w:rPr>
                <w:rFonts w:ascii="Times New Roman" w:hAnsi="Times New Roman" w:cs="Times New Roman"/>
              </w:rPr>
              <w:t>Расходы (тыс. рублей)</w:t>
            </w:r>
          </w:p>
        </w:tc>
      </w:tr>
      <w:tr w:rsidR="00885061" w:rsidRPr="00F64133" w:rsidTr="00244F35">
        <w:tc>
          <w:tcPr>
            <w:tcW w:w="2977" w:type="dxa"/>
            <w:vMerge/>
          </w:tcPr>
          <w:p w:rsidR="00885061" w:rsidRPr="00F64133" w:rsidRDefault="00885061" w:rsidP="00244F35">
            <w:pPr>
              <w:pStyle w:val="ConsPlusNormal"/>
              <w:rPr>
                <w:rFonts w:cs="Times New Roman"/>
              </w:rPr>
            </w:pPr>
          </w:p>
        </w:tc>
        <w:tc>
          <w:tcPr>
            <w:tcW w:w="1844" w:type="dxa"/>
            <w:vMerge/>
          </w:tcPr>
          <w:p w:rsidR="00885061" w:rsidRPr="00F64133" w:rsidRDefault="00885061" w:rsidP="00244F35">
            <w:pPr>
              <w:rPr>
                <w:rFonts w:cs="Times New Roman"/>
                <w:sz w:val="22"/>
                <w:szCs w:val="22"/>
              </w:rPr>
            </w:pPr>
          </w:p>
        </w:tc>
        <w:tc>
          <w:tcPr>
            <w:tcW w:w="3051" w:type="dxa"/>
            <w:vMerge/>
          </w:tcPr>
          <w:p w:rsidR="00885061" w:rsidRPr="00F64133" w:rsidRDefault="00885061" w:rsidP="00244F35">
            <w:pPr>
              <w:rPr>
                <w:rFonts w:cs="Times New Roman"/>
                <w:sz w:val="22"/>
                <w:szCs w:val="22"/>
              </w:rPr>
            </w:pP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Итого</w:t>
            </w:r>
          </w:p>
        </w:tc>
        <w:tc>
          <w:tcPr>
            <w:tcW w:w="1351"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2020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2021 год</w:t>
            </w:r>
          </w:p>
        </w:tc>
        <w:tc>
          <w:tcPr>
            <w:tcW w:w="1275"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2022 год</w:t>
            </w:r>
          </w:p>
        </w:tc>
        <w:tc>
          <w:tcPr>
            <w:tcW w:w="1276"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2023 год</w:t>
            </w:r>
          </w:p>
        </w:tc>
        <w:tc>
          <w:tcPr>
            <w:tcW w:w="1288" w:type="dxa"/>
          </w:tcPr>
          <w:p w:rsidR="00885061" w:rsidRPr="00F64133" w:rsidRDefault="00885061" w:rsidP="00244F35">
            <w:pPr>
              <w:pStyle w:val="ConsPlusNormal"/>
              <w:jc w:val="center"/>
              <w:rPr>
                <w:rFonts w:ascii="Times New Roman" w:hAnsi="Times New Roman" w:cs="Times New Roman"/>
              </w:rPr>
            </w:pPr>
            <w:r w:rsidRPr="00F64133">
              <w:rPr>
                <w:rFonts w:ascii="Times New Roman" w:hAnsi="Times New Roman" w:cs="Times New Roman"/>
              </w:rPr>
              <w:t>2024 год</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val="restart"/>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Управление образования</w:t>
            </w: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Всего:</w:t>
            </w:r>
          </w:p>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в том числе:</w:t>
            </w:r>
          </w:p>
        </w:tc>
        <w:tc>
          <w:tcPr>
            <w:tcW w:w="1275"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110</w:t>
            </w:r>
            <w:r w:rsidR="00886C4C" w:rsidRPr="00F64133">
              <w:rPr>
                <w:rFonts w:ascii="Times New Roman" w:hAnsi="Times New Roman" w:cs="Times New Roman"/>
                <w:szCs w:val="20"/>
              </w:rPr>
              <w:t>3,6</w:t>
            </w:r>
          </w:p>
        </w:tc>
        <w:tc>
          <w:tcPr>
            <w:tcW w:w="1351" w:type="dxa"/>
          </w:tcPr>
          <w:p w:rsidR="00B7675A" w:rsidRPr="00F64133" w:rsidRDefault="00B7675A" w:rsidP="00B7675A">
            <w:pPr>
              <w:jc w:val="center"/>
              <w:rPr>
                <w:sz w:val="22"/>
              </w:rPr>
            </w:pPr>
            <w:r w:rsidRPr="00F64133">
              <w:rPr>
                <w:rFonts w:cs="Times New Roman"/>
                <w:sz w:val="22"/>
                <w:szCs w:val="20"/>
              </w:rPr>
              <w:t>220,3</w:t>
            </w:r>
          </w:p>
        </w:tc>
        <w:tc>
          <w:tcPr>
            <w:tcW w:w="1276" w:type="dxa"/>
          </w:tcPr>
          <w:p w:rsidR="00B7675A" w:rsidRPr="00F64133" w:rsidRDefault="00B7675A" w:rsidP="00886C4C">
            <w:pPr>
              <w:jc w:val="center"/>
              <w:rPr>
                <w:sz w:val="22"/>
              </w:rPr>
            </w:pPr>
            <w:r w:rsidRPr="00F64133">
              <w:rPr>
                <w:rFonts w:cs="Times New Roman"/>
                <w:sz w:val="22"/>
                <w:szCs w:val="20"/>
              </w:rPr>
              <w:t>22</w:t>
            </w:r>
            <w:r w:rsidR="00886C4C" w:rsidRPr="00F64133">
              <w:rPr>
                <w:rFonts w:cs="Times New Roman"/>
                <w:sz w:val="22"/>
                <w:szCs w:val="20"/>
              </w:rPr>
              <w:t>1</w:t>
            </w:r>
            <w:r w:rsidRPr="00F64133">
              <w:rPr>
                <w:rFonts w:cs="Times New Roman"/>
                <w:sz w:val="22"/>
                <w:szCs w:val="20"/>
              </w:rPr>
              <w:t>,</w:t>
            </w:r>
            <w:r w:rsidR="00886C4C" w:rsidRPr="00F64133">
              <w:rPr>
                <w:rFonts w:cs="Times New Roman"/>
                <w:sz w:val="22"/>
                <w:szCs w:val="20"/>
              </w:rPr>
              <w:t>0</w:t>
            </w:r>
          </w:p>
        </w:tc>
        <w:tc>
          <w:tcPr>
            <w:tcW w:w="1275" w:type="dxa"/>
          </w:tcPr>
          <w:p w:rsidR="00B7675A" w:rsidRPr="00F64133" w:rsidRDefault="00886C4C" w:rsidP="00B7675A">
            <w:pPr>
              <w:jc w:val="center"/>
              <w:rPr>
                <w:sz w:val="22"/>
              </w:rPr>
            </w:pPr>
            <w:r w:rsidRPr="00F64133">
              <w:rPr>
                <w:rFonts w:cs="Times New Roman"/>
                <w:sz w:val="22"/>
                <w:szCs w:val="20"/>
              </w:rPr>
              <w:t>221,0</w:t>
            </w:r>
          </w:p>
        </w:tc>
        <w:tc>
          <w:tcPr>
            <w:tcW w:w="1276" w:type="dxa"/>
          </w:tcPr>
          <w:p w:rsidR="00B7675A" w:rsidRPr="00F64133" w:rsidRDefault="00886C4C" w:rsidP="00B7675A">
            <w:pPr>
              <w:jc w:val="center"/>
              <w:rPr>
                <w:sz w:val="22"/>
              </w:rPr>
            </w:pPr>
            <w:r w:rsidRPr="00F64133">
              <w:rPr>
                <w:rFonts w:cs="Times New Roman"/>
                <w:sz w:val="22"/>
                <w:szCs w:val="20"/>
              </w:rPr>
              <w:t>221,0</w:t>
            </w:r>
          </w:p>
        </w:tc>
        <w:tc>
          <w:tcPr>
            <w:tcW w:w="1288" w:type="dxa"/>
          </w:tcPr>
          <w:p w:rsidR="00B7675A" w:rsidRPr="00F64133" w:rsidRDefault="00B7675A" w:rsidP="00B7675A">
            <w:pPr>
              <w:jc w:val="center"/>
              <w:rPr>
                <w:sz w:val="22"/>
              </w:rPr>
            </w:pPr>
            <w:r w:rsidRPr="00F64133">
              <w:rPr>
                <w:rFonts w:cs="Times New Roman"/>
                <w:sz w:val="22"/>
                <w:szCs w:val="20"/>
              </w:rPr>
              <w:t>220,3</w:t>
            </w:r>
          </w:p>
        </w:tc>
      </w:tr>
      <w:tr w:rsidR="00B7675A" w:rsidRPr="00F64133" w:rsidTr="00244F35">
        <w:tc>
          <w:tcPr>
            <w:tcW w:w="2977" w:type="dxa"/>
            <w:vMerge/>
          </w:tcPr>
          <w:p w:rsidR="00B7675A" w:rsidRPr="00F64133" w:rsidRDefault="00B7675A" w:rsidP="00B7675A">
            <w:pPr>
              <w:pStyle w:val="ConsPlusNormal"/>
              <w:rPr>
                <w:rFonts w:ascii="Times New Roman" w:hAnsi="Times New Roman" w:cs="Times New Roman"/>
              </w:rPr>
            </w:pPr>
          </w:p>
        </w:tc>
        <w:tc>
          <w:tcPr>
            <w:tcW w:w="1844" w:type="dxa"/>
            <w:vMerge/>
          </w:tcPr>
          <w:p w:rsidR="00B7675A" w:rsidRPr="00F64133" w:rsidRDefault="00B7675A" w:rsidP="00B7675A">
            <w:pPr>
              <w:pStyle w:val="ConsPlusNormal"/>
              <w:rPr>
                <w:rFonts w:ascii="Times New Roman" w:hAnsi="Times New Roman" w:cs="Times New Roman"/>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F64133" w:rsidRDefault="00886C4C"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13,6</w:t>
            </w:r>
          </w:p>
        </w:tc>
        <w:tc>
          <w:tcPr>
            <w:tcW w:w="1351"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5"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76" w:type="dxa"/>
          </w:tcPr>
          <w:p w:rsidR="00B7675A" w:rsidRPr="00F64133" w:rsidRDefault="00886C4C" w:rsidP="00B7675A">
            <w:pPr>
              <w:pStyle w:val="ConsPlusNormal"/>
              <w:jc w:val="center"/>
              <w:rPr>
                <w:rFonts w:ascii="Times New Roman" w:hAnsi="Times New Roman" w:cs="Times New Roman"/>
                <w:szCs w:val="20"/>
              </w:rPr>
            </w:pPr>
            <w:r w:rsidRPr="00F64133">
              <w:rPr>
                <w:rFonts w:ascii="Times New Roman" w:hAnsi="Times New Roman" w:cs="Times New Roman"/>
                <w:szCs w:val="20"/>
              </w:rPr>
              <w:t>3,0</w:t>
            </w:r>
          </w:p>
        </w:tc>
        <w:tc>
          <w:tcPr>
            <w:tcW w:w="1288" w:type="dxa"/>
          </w:tcPr>
          <w:p w:rsidR="00B7675A" w:rsidRPr="00F64133" w:rsidRDefault="00B7675A" w:rsidP="00B7675A">
            <w:pPr>
              <w:pStyle w:val="ConsPlusNormal"/>
              <w:jc w:val="center"/>
              <w:rPr>
                <w:rFonts w:ascii="Times New Roman" w:hAnsi="Times New Roman" w:cs="Times New Roman"/>
                <w:szCs w:val="20"/>
              </w:rPr>
            </w:pPr>
            <w:r w:rsidRPr="00F64133">
              <w:rPr>
                <w:rFonts w:ascii="Times New Roman" w:hAnsi="Times New Roman" w:cs="Times New Roman"/>
                <w:szCs w:val="20"/>
              </w:rPr>
              <w:t>2,3</w:t>
            </w:r>
          </w:p>
        </w:tc>
      </w:tr>
      <w:tr w:rsidR="00B7675A" w:rsidRPr="00F64133" w:rsidTr="00244F35">
        <w:tc>
          <w:tcPr>
            <w:tcW w:w="2977" w:type="dxa"/>
            <w:vMerge/>
          </w:tcPr>
          <w:p w:rsidR="00B7675A" w:rsidRPr="00F64133" w:rsidRDefault="00B7675A" w:rsidP="00B7675A">
            <w:pPr>
              <w:rPr>
                <w:rFonts w:cs="Times New Roman"/>
                <w:sz w:val="22"/>
                <w:szCs w:val="22"/>
              </w:rPr>
            </w:pPr>
          </w:p>
        </w:tc>
        <w:tc>
          <w:tcPr>
            <w:tcW w:w="1844" w:type="dxa"/>
            <w:vMerge/>
          </w:tcPr>
          <w:p w:rsidR="00B7675A" w:rsidRPr="00F64133" w:rsidRDefault="00B7675A" w:rsidP="00B7675A">
            <w:pPr>
              <w:rPr>
                <w:rFonts w:cs="Times New Roman"/>
                <w:sz w:val="22"/>
                <w:szCs w:val="22"/>
              </w:rPr>
            </w:pPr>
          </w:p>
        </w:tc>
        <w:tc>
          <w:tcPr>
            <w:tcW w:w="3051" w:type="dxa"/>
          </w:tcPr>
          <w:p w:rsidR="00B7675A" w:rsidRPr="00F64133" w:rsidRDefault="00B7675A" w:rsidP="00B7675A">
            <w:pPr>
              <w:pStyle w:val="ConsPlusNormal"/>
              <w:rPr>
                <w:rFonts w:ascii="Times New Roman" w:hAnsi="Times New Roman" w:cs="Times New Roman"/>
              </w:rPr>
            </w:pPr>
            <w:r w:rsidRPr="00F64133">
              <w:rPr>
                <w:rFonts w:ascii="Times New Roman" w:hAnsi="Times New Roman" w:cs="Times New Roman"/>
              </w:rPr>
              <w:t>Средства бюджета Московской области</w:t>
            </w:r>
          </w:p>
        </w:tc>
        <w:tc>
          <w:tcPr>
            <w:tcW w:w="1275" w:type="dxa"/>
          </w:tcPr>
          <w:p w:rsidR="00B7675A" w:rsidRPr="00F64133" w:rsidRDefault="00B7675A" w:rsidP="00B7675A">
            <w:pPr>
              <w:pStyle w:val="ConsPlusNormal"/>
              <w:jc w:val="center"/>
              <w:rPr>
                <w:rFonts w:ascii="Times New Roman" w:hAnsi="Times New Roman" w:cs="Times New Roman"/>
                <w:szCs w:val="20"/>
                <w:highlight w:val="yellow"/>
              </w:rPr>
            </w:pPr>
            <w:r w:rsidRPr="00F64133">
              <w:rPr>
                <w:rFonts w:ascii="Times New Roman" w:hAnsi="Times New Roman" w:cs="Times New Roman"/>
                <w:szCs w:val="20"/>
              </w:rPr>
              <w:t>1090,0</w:t>
            </w:r>
          </w:p>
        </w:tc>
        <w:tc>
          <w:tcPr>
            <w:tcW w:w="1351"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75" w:type="dxa"/>
          </w:tcPr>
          <w:p w:rsidR="00B7675A" w:rsidRPr="00F64133" w:rsidRDefault="00B7675A" w:rsidP="00B7675A">
            <w:pPr>
              <w:jc w:val="center"/>
              <w:rPr>
                <w:sz w:val="22"/>
              </w:rPr>
            </w:pPr>
            <w:r w:rsidRPr="00F64133">
              <w:rPr>
                <w:rFonts w:cs="Times New Roman"/>
                <w:sz w:val="22"/>
                <w:szCs w:val="20"/>
              </w:rPr>
              <w:t>218,0</w:t>
            </w:r>
          </w:p>
        </w:tc>
        <w:tc>
          <w:tcPr>
            <w:tcW w:w="1276" w:type="dxa"/>
          </w:tcPr>
          <w:p w:rsidR="00B7675A" w:rsidRPr="00F64133" w:rsidRDefault="00B7675A" w:rsidP="00B7675A">
            <w:pPr>
              <w:jc w:val="center"/>
              <w:rPr>
                <w:sz w:val="22"/>
              </w:rPr>
            </w:pPr>
            <w:r w:rsidRPr="00F64133">
              <w:rPr>
                <w:rFonts w:cs="Times New Roman"/>
                <w:sz w:val="22"/>
                <w:szCs w:val="20"/>
              </w:rPr>
              <w:t>218,0</w:t>
            </w:r>
          </w:p>
        </w:tc>
        <w:tc>
          <w:tcPr>
            <w:tcW w:w="1288" w:type="dxa"/>
          </w:tcPr>
          <w:p w:rsidR="00B7675A" w:rsidRPr="00F64133" w:rsidRDefault="00B7675A" w:rsidP="00B7675A">
            <w:pPr>
              <w:jc w:val="center"/>
              <w:rPr>
                <w:sz w:val="22"/>
              </w:rPr>
            </w:pPr>
            <w:r w:rsidRPr="00F64133">
              <w:rPr>
                <w:rFonts w:cs="Times New Roman"/>
                <w:sz w:val="22"/>
                <w:szCs w:val="20"/>
              </w:rPr>
              <w:t>218,0</w:t>
            </w:r>
          </w:p>
        </w:tc>
      </w:tr>
    </w:tbl>
    <w:p w:rsidR="00856969" w:rsidRPr="00F64133" w:rsidRDefault="00856969" w:rsidP="00856969">
      <w:pPr>
        <w:autoSpaceDE w:val="0"/>
        <w:autoSpaceDN w:val="0"/>
        <w:adjustRightInd w:val="0"/>
        <w:jc w:val="center"/>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C57583" w:rsidRPr="00F64133">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7"/>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CB61B6" w:rsidRPr="00F6413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F3065" w:rsidRPr="00F6413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sidRPr="00F64133">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8"/>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9"/>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CB61B6" w:rsidRPr="00F64133">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8B7974" w:rsidRPr="00F6413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B7974" w:rsidRPr="00F64133">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F64133" w:rsidTr="00D575F5">
        <w:trPr>
          <w:trHeight w:val="20"/>
        </w:trPr>
        <w:tc>
          <w:tcPr>
            <w:tcW w:w="538"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1503"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5"/>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674"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Ответственный за выполнение мероприятия </w:t>
            </w:r>
            <w:r w:rsidR="004D1154" w:rsidRPr="00F64133">
              <w:rPr>
                <w:rFonts w:ascii="Times New Roman" w:hAnsi="Times New Roman" w:cs="Times New Roman"/>
                <w:sz w:val="20"/>
                <w:szCs w:val="20"/>
              </w:rPr>
              <w:t>Под</w:t>
            </w:r>
            <w:r w:rsidRPr="00F64133">
              <w:rPr>
                <w:rFonts w:ascii="Times New Roman" w:hAnsi="Times New Roman" w:cs="Times New Roman"/>
                <w:sz w:val="20"/>
                <w:szCs w:val="20"/>
              </w:rPr>
              <w:t>программы</w:t>
            </w:r>
          </w:p>
        </w:tc>
        <w:tc>
          <w:tcPr>
            <w:tcW w:w="2146" w:type="dxa"/>
            <w:vMerge w:val="restart"/>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B335A7" w:rsidRPr="00F64133" w:rsidTr="00D575F5">
        <w:trPr>
          <w:trHeight w:val="20"/>
        </w:trPr>
        <w:tc>
          <w:tcPr>
            <w:tcW w:w="538" w:type="dxa"/>
            <w:vMerge/>
          </w:tcPr>
          <w:p w:rsidR="00932B50" w:rsidRPr="00F64133" w:rsidRDefault="00932B50" w:rsidP="00C407FE">
            <w:pPr>
              <w:rPr>
                <w:rFonts w:cs="Times New Roman"/>
                <w:sz w:val="20"/>
                <w:szCs w:val="20"/>
              </w:rPr>
            </w:pPr>
          </w:p>
        </w:tc>
        <w:tc>
          <w:tcPr>
            <w:tcW w:w="1783" w:type="dxa"/>
            <w:vMerge/>
          </w:tcPr>
          <w:p w:rsidR="00932B50" w:rsidRPr="00F64133" w:rsidRDefault="00932B50" w:rsidP="00C407FE">
            <w:pPr>
              <w:rPr>
                <w:rFonts w:cs="Times New Roman"/>
                <w:sz w:val="20"/>
                <w:szCs w:val="20"/>
              </w:rPr>
            </w:pPr>
          </w:p>
        </w:tc>
        <w:tc>
          <w:tcPr>
            <w:tcW w:w="1222" w:type="dxa"/>
            <w:vMerge/>
          </w:tcPr>
          <w:p w:rsidR="00932B50" w:rsidRPr="00F64133" w:rsidRDefault="00932B50" w:rsidP="00C407FE">
            <w:pPr>
              <w:rPr>
                <w:rFonts w:cs="Times New Roman"/>
                <w:sz w:val="20"/>
                <w:szCs w:val="20"/>
              </w:rPr>
            </w:pPr>
          </w:p>
        </w:tc>
        <w:tc>
          <w:tcPr>
            <w:tcW w:w="1376" w:type="dxa"/>
            <w:gridSpan w:val="2"/>
            <w:vMerge/>
          </w:tcPr>
          <w:p w:rsidR="00932B50" w:rsidRPr="00F64133" w:rsidRDefault="00932B50" w:rsidP="00C407FE">
            <w:pPr>
              <w:rPr>
                <w:rFonts w:cs="Times New Roman"/>
                <w:sz w:val="20"/>
                <w:szCs w:val="20"/>
              </w:rPr>
            </w:pPr>
          </w:p>
        </w:tc>
        <w:tc>
          <w:tcPr>
            <w:tcW w:w="1503" w:type="dxa"/>
            <w:vMerge/>
          </w:tcPr>
          <w:p w:rsidR="00932B50" w:rsidRPr="00F64133" w:rsidRDefault="00932B50" w:rsidP="00C407FE">
            <w:pPr>
              <w:rPr>
                <w:rFonts w:cs="Times New Roman"/>
                <w:sz w:val="20"/>
                <w:szCs w:val="20"/>
              </w:rPr>
            </w:pPr>
          </w:p>
        </w:tc>
        <w:tc>
          <w:tcPr>
            <w:tcW w:w="965" w:type="dxa"/>
            <w:vMerge/>
          </w:tcPr>
          <w:p w:rsidR="00932B50" w:rsidRPr="00F64133" w:rsidRDefault="00932B50" w:rsidP="00C407FE">
            <w:pPr>
              <w:rPr>
                <w:rFonts w:cs="Times New Roman"/>
                <w:sz w:val="20"/>
                <w:szCs w:val="20"/>
              </w:rPr>
            </w:pP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tcPr>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932B50" w:rsidRPr="00F64133" w:rsidRDefault="00932B50" w:rsidP="00B335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tcPr>
          <w:p w:rsidR="00932B50" w:rsidRPr="00F64133" w:rsidRDefault="00932B50" w:rsidP="00B335A7">
            <w:pPr>
              <w:jc w:val="center"/>
              <w:rPr>
                <w:rFonts w:cs="Times New Roman"/>
                <w:sz w:val="20"/>
                <w:szCs w:val="20"/>
              </w:rPr>
            </w:pPr>
            <w:r w:rsidRPr="00F64133">
              <w:rPr>
                <w:rFonts w:cs="Times New Roman"/>
                <w:sz w:val="20"/>
                <w:szCs w:val="20"/>
              </w:rPr>
              <w:t>2024</w:t>
            </w:r>
          </w:p>
          <w:p w:rsidR="00932B50" w:rsidRPr="00F64133" w:rsidRDefault="00932B50" w:rsidP="00B335A7">
            <w:pPr>
              <w:jc w:val="center"/>
              <w:rPr>
                <w:rFonts w:cs="Times New Roman"/>
                <w:sz w:val="20"/>
                <w:szCs w:val="20"/>
              </w:rPr>
            </w:pPr>
            <w:r w:rsidRPr="00F64133">
              <w:rPr>
                <w:rFonts w:cs="Times New Roman"/>
                <w:sz w:val="20"/>
                <w:szCs w:val="20"/>
              </w:rPr>
              <w:t>год</w:t>
            </w:r>
          </w:p>
        </w:tc>
        <w:tc>
          <w:tcPr>
            <w:tcW w:w="1674" w:type="dxa"/>
            <w:vMerge/>
          </w:tcPr>
          <w:p w:rsidR="00932B50" w:rsidRPr="00F64133" w:rsidRDefault="00932B50" w:rsidP="00C407FE">
            <w:pPr>
              <w:rPr>
                <w:rFonts w:cs="Times New Roman"/>
                <w:sz w:val="20"/>
                <w:szCs w:val="20"/>
              </w:rPr>
            </w:pPr>
          </w:p>
        </w:tc>
        <w:tc>
          <w:tcPr>
            <w:tcW w:w="2146" w:type="dxa"/>
            <w:vMerge/>
          </w:tcPr>
          <w:p w:rsidR="00932B50" w:rsidRPr="00F64133" w:rsidRDefault="00932B50" w:rsidP="00C407FE">
            <w:pPr>
              <w:rPr>
                <w:rFonts w:cs="Times New Roman"/>
                <w:sz w:val="20"/>
                <w:szCs w:val="20"/>
              </w:rPr>
            </w:pPr>
          </w:p>
        </w:tc>
      </w:tr>
      <w:tr w:rsidR="00B335A7" w:rsidRPr="00F64133" w:rsidTr="00D575F5">
        <w:trPr>
          <w:trHeight w:val="31"/>
        </w:trPr>
        <w:tc>
          <w:tcPr>
            <w:tcW w:w="5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50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5</w:t>
            </w:r>
          </w:p>
        </w:tc>
        <w:tc>
          <w:tcPr>
            <w:tcW w:w="965"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674" w:type="dxa"/>
          </w:tcPr>
          <w:p w:rsidR="00932B50" w:rsidRPr="00F64133" w:rsidRDefault="00932B50" w:rsidP="00C407FE">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46" w:type="dxa"/>
          </w:tcPr>
          <w:p w:rsidR="00932B50" w:rsidRPr="00F64133" w:rsidRDefault="00932B50" w:rsidP="00885061">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образования</w:t>
            </w:r>
          </w:p>
        </w:tc>
        <w:tc>
          <w:tcPr>
            <w:tcW w:w="2146" w:type="dxa"/>
            <w:vMerge w:val="restart"/>
          </w:tcPr>
          <w:p w:rsidR="00351BB8" w:rsidRPr="00F64133" w:rsidRDefault="00351BB8" w:rsidP="00CA6EEA">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351BB8"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w:t>
            </w:r>
            <w:r w:rsidR="007166EA" w:rsidRPr="00F64133">
              <w:rPr>
                <w:rFonts w:ascii="Times New Roman" w:hAnsi="Times New Roman" w:cs="Times New Roman"/>
                <w:sz w:val="20"/>
                <w:szCs w:val="20"/>
              </w:rPr>
              <w:t>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351BB8" w:rsidRPr="00F64133" w:rsidRDefault="00351BB8" w:rsidP="00B7675A">
            <w:pPr>
              <w:pStyle w:val="ConsPlusNormal"/>
              <w:rPr>
                <w:rFonts w:ascii="Times New Roman" w:hAnsi="Times New Roman" w:cs="Times New Roman"/>
                <w:sz w:val="20"/>
                <w:szCs w:val="20"/>
              </w:rPr>
            </w:pPr>
          </w:p>
          <w:p w:rsidR="00351BB8" w:rsidRPr="00F64133" w:rsidRDefault="00351BB8" w:rsidP="00B7675A">
            <w:pPr>
              <w:pStyle w:val="ConsPlusNormal"/>
              <w:rPr>
                <w:rFonts w:ascii="Times New Roman" w:hAnsi="Times New Roman" w:cs="Times New Roman"/>
                <w:sz w:val="20"/>
                <w:szCs w:val="20"/>
              </w:rPr>
            </w:pP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lastRenderedPageBreak/>
              <w:t>2020-2024 г.</w:t>
            </w: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1674"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образования  области</w:t>
            </w:r>
          </w:p>
          <w:p w:rsidR="00351BB8" w:rsidRPr="00F64133" w:rsidRDefault="00351BB8" w:rsidP="00B7675A">
            <w:pPr>
              <w:pStyle w:val="ConsPlusNormal"/>
              <w:rPr>
                <w:rFonts w:ascii="Times New Roman" w:hAnsi="Times New Roman" w:cs="Times New Roman"/>
                <w:sz w:val="20"/>
                <w:szCs w:val="20"/>
              </w:rPr>
            </w:pPr>
          </w:p>
          <w:p w:rsidR="00351BB8" w:rsidRPr="00F64133" w:rsidRDefault="00351BB8" w:rsidP="00B7675A">
            <w:pPr>
              <w:pStyle w:val="ConsPlusNormal"/>
              <w:rPr>
                <w:rFonts w:ascii="Times New Roman" w:hAnsi="Times New Roman" w:cs="Times New Roman"/>
                <w:sz w:val="20"/>
                <w:szCs w:val="20"/>
              </w:rPr>
            </w:pPr>
          </w:p>
        </w:tc>
        <w:tc>
          <w:tcPr>
            <w:tcW w:w="2146" w:type="dxa"/>
            <w:vMerge w:val="restart"/>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76" w:type="dxa"/>
            <w:gridSpan w:val="2"/>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674" w:type="dxa"/>
            <w:vMerge/>
          </w:tcPr>
          <w:p w:rsidR="00351BB8" w:rsidRPr="00F64133" w:rsidRDefault="00351BB8" w:rsidP="00B7675A">
            <w:pPr>
              <w:pStyle w:val="ConsPlusNormal"/>
              <w:rPr>
                <w:rFonts w:ascii="Times New Roman" w:hAnsi="Times New Roman" w:cs="Times New Roman"/>
                <w:sz w:val="20"/>
                <w:szCs w:val="20"/>
              </w:rPr>
            </w:pPr>
          </w:p>
        </w:tc>
        <w:tc>
          <w:tcPr>
            <w:tcW w:w="2146" w:type="dxa"/>
            <w:vMerge/>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76" w:type="dxa"/>
            <w:gridSpan w:val="2"/>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03" w:type="dxa"/>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1674" w:type="dxa"/>
            <w:vMerge/>
          </w:tcPr>
          <w:p w:rsidR="00B7675A" w:rsidRPr="00F64133" w:rsidRDefault="00B7675A" w:rsidP="00B7675A">
            <w:pPr>
              <w:pStyle w:val="ConsPlusNormal"/>
              <w:rPr>
                <w:rFonts w:ascii="Times New Roman" w:hAnsi="Times New Roman" w:cs="Times New Roman"/>
                <w:sz w:val="20"/>
                <w:szCs w:val="20"/>
              </w:rPr>
            </w:pPr>
          </w:p>
        </w:tc>
        <w:tc>
          <w:tcPr>
            <w:tcW w:w="2146" w:type="dxa"/>
            <w:vMerge/>
          </w:tcPr>
          <w:p w:rsidR="00B7675A" w:rsidRPr="00F64133" w:rsidRDefault="00B7675A"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val="restart"/>
          </w:tcPr>
          <w:p w:rsidR="00351BB8" w:rsidRPr="00F64133" w:rsidRDefault="00351BB8" w:rsidP="00B7675A">
            <w:pPr>
              <w:pStyle w:val="ConsPlusNormal"/>
              <w:rPr>
                <w:rFonts w:ascii="Times New Roman" w:hAnsi="Times New Roman" w:cs="Times New Roman"/>
                <w:sz w:val="20"/>
                <w:szCs w:val="20"/>
              </w:rPr>
            </w:pPr>
          </w:p>
        </w:tc>
        <w:tc>
          <w:tcPr>
            <w:tcW w:w="1783" w:type="dxa"/>
            <w:vMerge w:val="restart"/>
          </w:tcPr>
          <w:p w:rsidR="00351BB8" w:rsidRPr="00F64133" w:rsidRDefault="00351BB8" w:rsidP="00B7675A">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220,2</w:t>
            </w:r>
          </w:p>
        </w:tc>
        <w:tc>
          <w:tcPr>
            <w:tcW w:w="965" w:type="dxa"/>
          </w:tcPr>
          <w:p w:rsidR="00351BB8" w:rsidRPr="00F64133" w:rsidRDefault="007166E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tcPr>
          <w:p w:rsidR="00351BB8" w:rsidRPr="00F64133" w:rsidRDefault="00351BB8" w:rsidP="00B7675A">
            <w:pPr>
              <w:jc w:val="center"/>
            </w:pPr>
            <w:r w:rsidRPr="00F64133">
              <w:rPr>
                <w:rFonts w:cs="Times New Roman"/>
                <w:sz w:val="20"/>
                <w:szCs w:val="20"/>
              </w:rPr>
              <w:t>220,3</w:t>
            </w:r>
          </w:p>
        </w:tc>
        <w:tc>
          <w:tcPr>
            <w:tcW w:w="838" w:type="dxa"/>
          </w:tcPr>
          <w:p w:rsidR="00351BB8" w:rsidRPr="00F64133" w:rsidRDefault="00351BB8" w:rsidP="00351BB8">
            <w:pPr>
              <w:jc w:val="center"/>
              <w:rPr>
                <w:sz w:val="20"/>
                <w:szCs w:val="20"/>
              </w:rPr>
            </w:pPr>
            <w:r w:rsidRPr="00F64133">
              <w:rPr>
                <w:rFonts w:cs="Times New Roman"/>
                <w:sz w:val="20"/>
                <w:szCs w:val="20"/>
              </w:rPr>
              <w:t>221,0</w:t>
            </w:r>
          </w:p>
        </w:tc>
        <w:tc>
          <w:tcPr>
            <w:tcW w:w="832" w:type="dxa"/>
          </w:tcPr>
          <w:p w:rsidR="00351BB8" w:rsidRPr="00F64133" w:rsidRDefault="00351BB8" w:rsidP="00351BB8">
            <w:pPr>
              <w:jc w:val="center"/>
              <w:rPr>
                <w:sz w:val="20"/>
                <w:szCs w:val="20"/>
              </w:rPr>
            </w:pPr>
            <w:r w:rsidRPr="00F64133">
              <w:rPr>
                <w:rFonts w:cs="Times New Roman"/>
                <w:sz w:val="20"/>
                <w:szCs w:val="20"/>
              </w:rPr>
              <w:t>221,0</w:t>
            </w:r>
          </w:p>
        </w:tc>
        <w:tc>
          <w:tcPr>
            <w:tcW w:w="830" w:type="dxa"/>
          </w:tcPr>
          <w:p w:rsidR="00351BB8" w:rsidRPr="00F64133" w:rsidRDefault="00351BB8" w:rsidP="00351BB8">
            <w:pPr>
              <w:jc w:val="center"/>
              <w:rPr>
                <w:sz w:val="20"/>
                <w:szCs w:val="20"/>
              </w:rPr>
            </w:pPr>
            <w:r w:rsidRPr="00F64133">
              <w:rPr>
                <w:rFonts w:cs="Times New Roman"/>
                <w:sz w:val="20"/>
                <w:szCs w:val="20"/>
              </w:rPr>
              <w:t>221,0</w:t>
            </w:r>
          </w:p>
        </w:tc>
        <w:tc>
          <w:tcPr>
            <w:tcW w:w="829" w:type="dxa"/>
          </w:tcPr>
          <w:p w:rsidR="00351BB8" w:rsidRPr="00F64133" w:rsidRDefault="00351BB8" w:rsidP="00B7675A">
            <w:pPr>
              <w:jc w:val="center"/>
            </w:pPr>
            <w:r w:rsidRPr="00F64133">
              <w:rPr>
                <w:rFonts w:cs="Times New Roman"/>
                <w:sz w:val="20"/>
                <w:szCs w:val="20"/>
              </w:rPr>
              <w:t>220,3</w:t>
            </w:r>
          </w:p>
        </w:tc>
        <w:tc>
          <w:tcPr>
            <w:tcW w:w="3820" w:type="dxa"/>
            <w:gridSpan w:val="2"/>
            <w:vMerge w:val="restart"/>
            <w:tcBorders>
              <w:top w:val="nil"/>
            </w:tcBorders>
          </w:tcPr>
          <w:p w:rsidR="00351BB8" w:rsidRPr="00F64133" w:rsidRDefault="00351BB8" w:rsidP="00B7675A">
            <w:pPr>
              <w:pStyle w:val="ConsPlusNormal"/>
              <w:rPr>
                <w:rFonts w:ascii="Times New Roman" w:hAnsi="Times New Roman" w:cs="Times New Roman"/>
                <w:sz w:val="20"/>
                <w:szCs w:val="20"/>
              </w:rPr>
            </w:pPr>
          </w:p>
        </w:tc>
      </w:tr>
      <w:tr w:rsidR="00351BB8" w:rsidRPr="00F64133" w:rsidTr="00D575F5">
        <w:trPr>
          <w:trHeight w:val="20"/>
        </w:trPr>
        <w:tc>
          <w:tcPr>
            <w:tcW w:w="538" w:type="dxa"/>
            <w:vMerge/>
          </w:tcPr>
          <w:p w:rsidR="00351BB8" w:rsidRPr="00F64133" w:rsidRDefault="00351BB8" w:rsidP="00B7675A">
            <w:pPr>
              <w:pStyle w:val="ConsPlusNormal"/>
              <w:rPr>
                <w:rFonts w:ascii="Times New Roman" w:hAnsi="Times New Roman" w:cs="Times New Roman"/>
                <w:sz w:val="20"/>
                <w:szCs w:val="20"/>
              </w:rPr>
            </w:pPr>
          </w:p>
        </w:tc>
        <w:tc>
          <w:tcPr>
            <w:tcW w:w="1783" w:type="dxa"/>
            <w:vMerge/>
          </w:tcPr>
          <w:p w:rsidR="00351BB8" w:rsidRPr="00F64133" w:rsidRDefault="00351BB8" w:rsidP="00B7675A">
            <w:pPr>
              <w:pStyle w:val="ConsPlusNormal"/>
              <w:rPr>
                <w:rFonts w:ascii="Times New Roman" w:hAnsi="Times New Roman" w:cs="Times New Roman"/>
                <w:sz w:val="20"/>
                <w:szCs w:val="20"/>
              </w:rPr>
            </w:pPr>
          </w:p>
        </w:tc>
        <w:tc>
          <w:tcPr>
            <w:tcW w:w="1222" w:type="dxa"/>
            <w:vMerge/>
          </w:tcPr>
          <w:p w:rsidR="00351BB8" w:rsidRPr="00F64133" w:rsidRDefault="00351BB8" w:rsidP="00B7675A">
            <w:pPr>
              <w:pStyle w:val="ConsPlusNormal"/>
              <w:rPr>
                <w:rFonts w:ascii="Times New Roman" w:hAnsi="Times New Roman" w:cs="Times New Roman"/>
                <w:sz w:val="20"/>
                <w:szCs w:val="20"/>
              </w:rPr>
            </w:pPr>
          </w:p>
        </w:tc>
        <w:tc>
          <w:tcPr>
            <w:tcW w:w="1368" w:type="dxa"/>
          </w:tcPr>
          <w:p w:rsidR="00351BB8" w:rsidRPr="00F64133" w:rsidRDefault="00351BB8"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351BB8" w:rsidRPr="00F64133" w:rsidRDefault="00351BB8" w:rsidP="00821D8B">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2,2</w:t>
            </w:r>
          </w:p>
        </w:tc>
        <w:tc>
          <w:tcPr>
            <w:tcW w:w="965" w:type="dxa"/>
          </w:tcPr>
          <w:p w:rsidR="00351BB8" w:rsidRPr="00F64133" w:rsidRDefault="007166E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tcPr>
          <w:p w:rsidR="00351BB8" w:rsidRPr="00F64133" w:rsidRDefault="00351BB8" w:rsidP="00351BB8">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tcPr>
          <w:p w:rsidR="00351BB8" w:rsidRPr="00F64133" w:rsidRDefault="00351BB8"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3820" w:type="dxa"/>
            <w:gridSpan w:val="2"/>
            <w:vMerge/>
            <w:tcBorders>
              <w:top w:val="nil"/>
            </w:tcBorders>
          </w:tcPr>
          <w:p w:rsidR="00351BB8" w:rsidRPr="00F64133" w:rsidRDefault="00351BB8" w:rsidP="00B7675A">
            <w:pPr>
              <w:pStyle w:val="ConsPlusNormal"/>
              <w:rPr>
                <w:rFonts w:ascii="Times New Roman" w:hAnsi="Times New Roman" w:cs="Times New Roman"/>
                <w:sz w:val="20"/>
                <w:szCs w:val="20"/>
              </w:rPr>
            </w:pPr>
          </w:p>
        </w:tc>
      </w:tr>
      <w:tr w:rsidR="00B7675A" w:rsidRPr="00F64133" w:rsidTr="00D575F5">
        <w:trPr>
          <w:trHeight w:val="20"/>
        </w:trPr>
        <w:tc>
          <w:tcPr>
            <w:tcW w:w="538" w:type="dxa"/>
            <w:vMerge/>
          </w:tcPr>
          <w:p w:rsidR="00B7675A" w:rsidRPr="00F64133" w:rsidRDefault="00B7675A" w:rsidP="00B7675A">
            <w:pPr>
              <w:pStyle w:val="ConsPlusNormal"/>
              <w:rPr>
                <w:rFonts w:ascii="Times New Roman" w:hAnsi="Times New Roman" w:cs="Times New Roman"/>
                <w:sz w:val="20"/>
                <w:szCs w:val="20"/>
              </w:rPr>
            </w:pPr>
          </w:p>
        </w:tc>
        <w:tc>
          <w:tcPr>
            <w:tcW w:w="1783" w:type="dxa"/>
            <w:vMerge/>
          </w:tcPr>
          <w:p w:rsidR="00B7675A" w:rsidRPr="00F64133" w:rsidRDefault="00B7675A" w:rsidP="00B7675A">
            <w:pPr>
              <w:pStyle w:val="ConsPlusNormal"/>
              <w:rPr>
                <w:rFonts w:ascii="Times New Roman" w:hAnsi="Times New Roman" w:cs="Times New Roman"/>
                <w:sz w:val="20"/>
                <w:szCs w:val="20"/>
              </w:rPr>
            </w:pPr>
          </w:p>
        </w:tc>
        <w:tc>
          <w:tcPr>
            <w:tcW w:w="1222" w:type="dxa"/>
            <w:vMerge/>
          </w:tcPr>
          <w:p w:rsidR="00B7675A" w:rsidRPr="00F64133" w:rsidRDefault="00B7675A" w:rsidP="00B7675A">
            <w:pPr>
              <w:pStyle w:val="ConsPlusNormal"/>
              <w:rPr>
                <w:rFonts w:ascii="Times New Roman" w:hAnsi="Times New Roman" w:cs="Times New Roman"/>
                <w:sz w:val="20"/>
                <w:szCs w:val="20"/>
              </w:rPr>
            </w:pPr>
          </w:p>
        </w:tc>
        <w:tc>
          <w:tcPr>
            <w:tcW w:w="1368" w:type="dxa"/>
          </w:tcPr>
          <w:p w:rsidR="00B7675A" w:rsidRPr="00F64133" w:rsidRDefault="00B7675A" w:rsidP="00B7675A">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1511" w:type="dxa"/>
            <w:gridSpan w:val="2"/>
          </w:tcPr>
          <w:p w:rsidR="00B7675A" w:rsidRPr="00F64133" w:rsidRDefault="00B7675A" w:rsidP="00B7675A">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218,0</w:t>
            </w:r>
          </w:p>
        </w:tc>
        <w:tc>
          <w:tcPr>
            <w:tcW w:w="965" w:type="dxa"/>
          </w:tcPr>
          <w:p w:rsidR="00B7675A" w:rsidRPr="00F64133" w:rsidRDefault="00B7675A" w:rsidP="00B7675A">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tcPr>
          <w:p w:rsidR="00B7675A" w:rsidRPr="00F64133" w:rsidRDefault="00B7675A" w:rsidP="00B7675A">
            <w:pPr>
              <w:jc w:val="center"/>
            </w:pPr>
            <w:r w:rsidRPr="00F64133">
              <w:rPr>
                <w:rFonts w:cs="Times New Roman"/>
                <w:sz w:val="20"/>
                <w:szCs w:val="20"/>
              </w:rPr>
              <w:t>218,0</w:t>
            </w:r>
          </w:p>
        </w:tc>
        <w:tc>
          <w:tcPr>
            <w:tcW w:w="838" w:type="dxa"/>
          </w:tcPr>
          <w:p w:rsidR="00B7675A" w:rsidRPr="00F64133" w:rsidRDefault="00B7675A" w:rsidP="00B7675A">
            <w:pPr>
              <w:jc w:val="center"/>
            </w:pPr>
            <w:r w:rsidRPr="00F64133">
              <w:rPr>
                <w:rFonts w:cs="Times New Roman"/>
                <w:sz w:val="20"/>
                <w:szCs w:val="20"/>
              </w:rPr>
              <w:t>218,0</w:t>
            </w:r>
          </w:p>
        </w:tc>
        <w:tc>
          <w:tcPr>
            <w:tcW w:w="832" w:type="dxa"/>
          </w:tcPr>
          <w:p w:rsidR="00B7675A" w:rsidRPr="00F64133" w:rsidRDefault="00B7675A" w:rsidP="00B7675A">
            <w:pPr>
              <w:jc w:val="center"/>
            </w:pPr>
            <w:r w:rsidRPr="00F64133">
              <w:rPr>
                <w:rFonts w:cs="Times New Roman"/>
                <w:sz w:val="20"/>
                <w:szCs w:val="20"/>
              </w:rPr>
              <w:t>218,0</w:t>
            </w:r>
          </w:p>
        </w:tc>
        <w:tc>
          <w:tcPr>
            <w:tcW w:w="830" w:type="dxa"/>
          </w:tcPr>
          <w:p w:rsidR="00B7675A" w:rsidRPr="00F64133" w:rsidRDefault="00B7675A" w:rsidP="00B7675A">
            <w:pPr>
              <w:jc w:val="center"/>
            </w:pPr>
            <w:r w:rsidRPr="00F64133">
              <w:rPr>
                <w:rFonts w:cs="Times New Roman"/>
                <w:sz w:val="20"/>
                <w:szCs w:val="20"/>
              </w:rPr>
              <w:t>218,0</w:t>
            </w:r>
          </w:p>
        </w:tc>
        <w:tc>
          <w:tcPr>
            <w:tcW w:w="829" w:type="dxa"/>
          </w:tcPr>
          <w:p w:rsidR="00B7675A" w:rsidRPr="00F64133" w:rsidRDefault="00B7675A" w:rsidP="00B7675A">
            <w:pPr>
              <w:jc w:val="center"/>
            </w:pPr>
            <w:r w:rsidRPr="00F64133">
              <w:rPr>
                <w:rFonts w:cs="Times New Roman"/>
                <w:sz w:val="20"/>
                <w:szCs w:val="20"/>
              </w:rPr>
              <w:t>218,0</w:t>
            </w:r>
          </w:p>
        </w:tc>
        <w:tc>
          <w:tcPr>
            <w:tcW w:w="3820" w:type="dxa"/>
            <w:gridSpan w:val="2"/>
            <w:vMerge/>
            <w:tcBorders>
              <w:top w:val="nil"/>
            </w:tcBorders>
          </w:tcPr>
          <w:p w:rsidR="00B7675A" w:rsidRPr="00F64133" w:rsidRDefault="00B7675A" w:rsidP="00B7675A">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6104B4" w:rsidRPr="00F64133">
        <w:rPr>
          <w:rFonts w:cs="Times New Roman"/>
        </w:rPr>
        <w:t xml:space="preserve"> </w:t>
      </w:r>
      <w:r w:rsidRPr="00F64133">
        <w:rPr>
          <w:rFonts w:cs="Times New Roman"/>
        </w:rPr>
        <w:t>городского округа Электросталь</w:t>
      </w:r>
      <w:r w:rsidR="006104B4" w:rsidRPr="00F64133">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sidRPr="00F64133">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4E4005" w:rsidRPr="00F64133">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4E4005" w:rsidRPr="00F6413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на 2020-2024 годы</w:t>
      </w:r>
    </w:p>
    <w:p w:rsidR="00777427" w:rsidRPr="00F64133"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F64133" w:rsidTr="00BC3AF2">
        <w:tc>
          <w:tcPr>
            <w:tcW w:w="261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F64133" w:rsidTr="00BC3AF2">
        <w:tc>
          <w:tcPr>
            <w:tcW w:w="261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Расходы (тыс. рублей)</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2024 год</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Всего:</w:t>
            </w:r>
          </w:p>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744</w:t>
            </w:r>
            <w:r w:rsidR="00C13319" w:rsidRPr="00F64133">
              <w:rPr>
                <w:rFonts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C13319"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5E6B3D" w:rsidP="00C13319">
            <w:pPr>
              <w:autoSpaceDE w:val="0"/>
              <w:autoSpaceDN w:val="0"/>
              <w:adjustRightInd w:val="0"/>
              <w:jc w:val="center"/>
              <w:rPr>
                <w:rFonts w:cs="Times New Roman"/>
                <w:sz w:val="20"/>
                <w:szCs w:val="20"/>
              </w:rPr>
            </w:pPr>
            <w:r w:rsidRPr="00F64133">
              <w:rPr>
                <w:rFonts w:cs="Times New Roman"/>
                <w:sz w:val="20"/>
                <w:szCs w:val="20"/>
              </w:rPr>
              <w:t>736</w:t>
            </w:r>
            <w:r w:rsidR="00C13319" w:rsidRPr="00F64133">
              <w:rPr>
                <w:rFonts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1562"/>
        </w:trPr>
        <w:tc>
          <w:tcPr>
            <w:tcW w:w="2614"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Средства бюджета городского округа Электросталь Московской области</w:t>
            </w:r>
          </w:p>
          <w:p w:rsidR="00777427" w:rsidRPr="00F64133"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9A23CE" w:rsidP="00BC3AF2">
            <w:pPr>
              <w:autoSpaceDE w:val="0"/>
              <w:autoSpaceDN w:val="0"/>
              <w:adjustRightInd w:val="0"/>
              <w:jc w:val="center"/>
              <w:rPr>
                <w:rFonts w:cs="Times New Roman"/>
                <w:sz w:val="20"/>
                <w:szCs w:val="20"/>
              </w:rPr>
            </w:pPr>
            <w:r w:rsidRPr="00F64133">
              <w:rPr>
                <w:rFonts w:cs="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r w:rsidR="00777427" w:rsidRPr="00F64133" w:rsidTr="00BC3AF2">
        <w:trPr>
          <w:trHeight w:val="378"/>
        </w:trPr>
        <w:tc>
          <w:tcPr>
            <w:tcW w:w="261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r>
    </w:tbl>
    <w:p w:rsidR="00777427" w:rsidRPr="00F64133" w:rsidRDefault="00777427" w:rsidP="00777427">
      <w:pPr>
        <w:autoSpaceDE w:val="0"/>
        <w:autoSpaceDN w:val="0"/>
        <w:adjustRightInd w:val="0"/>
        <w:jc w:val="both"/>
        <w:rPr>
          <w:rFonts w:ascii="Arial" w:hAnsi="Arial"/>
          <w:sz w:val="20"/>
          <w:szCs w:val="20"/>
        </w:rPr>
        <w:sectPr w:rsidR="00777427" w:rsidRPr="00F64133" w:rsidSect="000A3B4A">
          <w:pgSz w:w="16838" w:h="11906" w:orient="landscape"/>
          <w:pgMar w:top="567" w:right="1134" w:bottom="1701"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4E4005" w:rsidRPr="00F64133">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30"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31"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4E4005" w:rsidRPr="00F64133">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777427">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lastRenderedPageBreak/>
        <w:t xml:space="preserve">4. Цели, порядок предоставления и распределения субсидий из бюджета Московской области на софинансирование мероприятий Подпрограммы </w:t>
      </w:r>
      <w:r w:rsidRPr="00F64133">
        <w:rPr>
          <w:rFonts w:ascii="Times New Roman" w:hAnsi="Times New Roman"/>
          <w:sz w:val="24"/>
          <w:szCs w:val="24"/>
          <w:lang w:val="en-US"/>
        </w:rPr>
        <w:t>VII</w:t>
      </w:r>
    </w:p>
    <w:p w:rsidR="00777427" w:rsidRPr="00F64133" w:rsidRDefault="00777427" w:rsidP="00777427">
      <w:pPr>
        <w:autoSpaceDE w:val="0"/>
        <w:autoSpaceDN w:val="0"/>
        <w:adjustRightInd w:val="0"/>
        <w:jc w:val="both"/>
        <w:rPr>
          <w:rFonts w:ascii="Arial" w:hAnsi="Arial"/>
          <w:sz w:val="20"/>
          <w:szCs w:val="20"/>
        </w:rPr>
      </w:pP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предоставляется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708"/>
        <w:jc w:val="both"/>
        <w:rPr>
          <w:rFonts w:cs="Times New Roman"/>
        </w:rPr>
      </w:pPr>
      <w:r w:rsidRPr="00F64133">
        <w:rPr>
          <w:rFonts w:cs="Times New Roman"/>
        </w:rPr>
        <w:t xml:space="preserve">Главным распорядителем средств бюджета Московской области, выделяемых на реализацию Подпрограммы </w:t>
      </w:r>
      <w:r w:rsidRPr="00F64133">
        <w:rPr>
          <w:rFonts w:cs="Times New Roman"/>
          <w:lang w:val="en-US"/>
        </w:rPr>
        <w:t>VII</w:t>
      </w:r>
      <w:r w:rsidRPr="00F64133">
        <w:rPr>
          <w:rFonts w:cs="Times New Roman"/>
        </w:rPr>
        <w:t>, является Министерство жилищной политики Московской области (далее - Государственный заказчик).</w:t>
      </w:r>
    </w:p>
    <w:p w:rsidR="00777427" w:rsidRPr="00F64133" w:rsidRDefault="00777427" w:rsidP="00777427">
      <w:pPr>
        <w:autoSpaceDE w:val="0"/>
        <w:autoSpaceDN w:val="0"/>
        <w:adjustRightInd w:val="0"/>
        <w:ind w:firstLine="709"/>
        <w:jc w:val="both"/>
        <w:rPr>
          <w:rFonts w:cs="Times New Roman"/>
        </w:rPr>
      </w:pPr>
      <w:r w:rsidRPr="00F64133">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F64133">
        <w:rPr>
          <w:rFonts w:cs="Times New Roman"/>
        </w:rPr>
        <w:t>.</w:t>
      </w:r>
    </w:p>
    <w:p w:rsidR="009A3436" w:rsidRPr="00F64133" w:rsidRDefault="009A3436" w:rsidP="009A3436">
      <w:pPr>
        <w:widowControl w:val="0"/>
        <w:autoSpaceDE w:val="0"/>
        <w:autoSpaceDN w:val="0"/>
        <w:adjustRightInd w:val="0"/>
        <w:ind w:firstLine="709"/>
        <w:jc w:val="both"/>
        <w:rPr>
          <w:rFonts w:cs="Times New Roman"/>
        </w:rPr>
      </w:pPr>
      <w:r w:rsidRPr="00F64133">
        <w:t>Структурным подразделением Администрации  городского округа Электросталь Московской области, уполномоченным на перечисление</w:t>
      </w:r>
      <w:r w:rsidRPr="00F64133">
        <w:rPr>
          <w:b/>
        </w:rPr>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w:t>
      </w:r>
      <w:r w:rsidRPr="00F64133">
        <w:t>Улучшение жилищных условий отдельных категорий многодетных семей</w:t>
      </w:r>
      <w:r w:rsidRPr="00F64133">
        <w:rPr>
          <w:rFonts w:eastAsia="Calibri"/>
        </w:rPr>
        <w:t>»</w:t>
      </w:r>
      <w:r w:rsidRPr="00F64133">
        <w:rPr>
          <w:rFonts w:cs="Times New Roman"/>
        </w:rPr>
        <w:t xml:space="preserve"> Муниципальной программы </w:t>
      </w:r>
      <w:r w:rsidRPr="00F64133">
        <w:t>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9A3436" w:rsidRPr="00F64133" w:rsidRDefault="009A3436" w:rsidP="009A3436">
      <w:pPr>
        <w:widowControl w:val="0"/>
        <w:autoSpaceDE w:val="0"/>
        <w:autoSpaceDN w:val="0"/>
        <w:adjustRightInd w:val="0"/>
        <w:ind w:firstLine="709"/>
        <w:jc w:val="both"/>
        <w:rPr>
          <w:rFonts w:cs="Times New Roman"/>
        </w:rPr>
      </w:pPr>
      <w:r w:rsidRPr="00F64133">
        <w:t xml:space="preserve">Органом, уполномоченным на организацию мероприятия по реализации подпрограммы </w:t>
      </w:r>
      <w:r w:rsidRPr="00F64133">
        <w:rPr>
          <w:rFonts w:eastAsia="Calibri"/>
        </w:rPr>
        <w:t>«</w:t>
      </w:r>
      <w:r w:rsidRPr="00F64133">
        <w:t>Улучшение жилищных условий отдельных категорий многодетных семей</w:t>
      </w:r>
      <w:r w:rsidRPr="00F64133">
        <w:rPr>
          <w:rFonts w:eastAsia="Calibri"/>
        </w:rPr>
        <w:t>»</w:t>
      </w:r>
      <w:r w:rsidRPr="00F64133">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w:t>
      </w:r>
      <w:r w:rsidRPr="00F64133">
        <w:rPr>
          <w:rFonts w:ascii="Times New Roman" w:hAnsi="Times New Roman"/>
          <w:sz w:val="24"/>
          <w:szCs w:val="24"/>
          <w:lang w:val="en-US"/>
        </w:rPr>
        <w:t>VII</w:t>
      </w:r>
      <w:r w:rsidRPr="00F64133">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w:t>
      </w:r>
      <w:r w:rsidR="00D72B11" w:rsidRPr="00F64133">
        <w:rPr>
          <w:rFonts w:ascii="Times New Roman" w:hAnsi="Times New Roman"/>
          <w:sz w:val="24"/>
          <w:szCs w:val="24"/>
        </w:rPr>
        <w:t xml:space="preserve">             П</w:t>
      </w:r>
      <w:r w:rsidRPr="00F64133">
        <w:rPr>
          <w:rFonts w:ascii="Times New Roman" w:hAnsi="Times New Roman"/>
          <w:sz w:val="24"/>
          <w:szCs w:val="24"/>
        </w:rPr>
        <w:t>одпрограмме</w:t>
      </w:r>
      <w:r w:rsidRPr="00F64133">
        <w:rPr>
          <w:rFonts w:ascii="Times New Roman" w:hAnsi="Times New Roman"/>
          <w:sz w:val="24"/>
          <w:szCs w:val="24"/>
          <w:lang w:val="en-US"/>
        </w:rPr>
        <w:t>VII</w:t>
      </w:r>
      <w:r w:rsidRPr="00F64133">
        <w:rPr>
          <w:rFonts w:ascii="Times New Roman" w:hAnsi="Times New Roman"/>
          <w:sz w:val="24"/>
          <w:szCs w:val="24"/>
        </w:rPr>
        <w:t>)</w:t>
      </w:r>
      <w:r w:rsidR="00AE3B76" w:rsidRPr="00F64133">
        <w:rPr>
          <w:rFonts w:ascii="Times New Roman" w:hAnsi="Times New Roman"/>
          <w:sz w:val="24"/>
          <w:szCs w:val="24"/>
        </w:rPr>
        <w:t>.</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Условием предоставления субсидии бюджету городского округа Электросталь Московской области является наличие в бюджете городского округа Электросталь Московской области  (сводной бюджетной росписи местного бюджета) бюджетных ассигнований на исполнение расходных обязательств городского округа Электросталь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городского округа Электросталь Московской области, предусматривающего обязательства городского округа Электросталь 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Доля участия средств бюджета городского округа Электросталь 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F64133" w:rsidRDefault="00777427" w:rsidP="00777427">
      <w:pPr>
        <w:pStyle w:val="ae"/>
        <w:ind w:firstLine="709"/>
        <w:jc w:val="both"/>
        <w:rPr>
          <w:rFonts w:ascii="Times New Roman" w:hAnsi="Times New Roman"/>
          <w:sz w:val="24"/>
          <w:szCs w:val="24"/>
        </w:rPr>
      </w:pPr>
      <w:r w:rsidRPr="00F64133">
        <w:rPr>
          <w:rFonts w:ascii="Times New Roman" w:hAnsi="Times New Roman"/>
          <w:sz w:val="24"/>
          <w:szCs w:val="24"/>
        </w:rPr>
        <w:t>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Pr="00F64133" w:rsidRDefault="00777427" w:rsidP="00777427"/>
    <w:p w:rsidR="00777427" w:rsidRPr="00F64133" w:rsidRDefault="00777427" w:rsidP="00777427"/>
    <w:p w:rsidR="00777427" w:rsidRPr="00F64133" w:rsidRDefault="00777427" w:rsidP="00777427"/>
    <w:p w:rsidR="00777427" w:rsidRPr="00F64133" w:rsidRDefault="00777427" w:rsidP="00777427">
      <w:pPr>
        <w:sectPr w:rsidR="00777427" w:rsidRPr="00F64133" w:rsidSect="00FA444A">
          <w:pgSz w:w="11906" w:h="16838" w:code="9"/>
          <w:pgMar w:top="1134" w:right="567" w:bottom="1134" w:left="1701" w:header="567" w:footer="567" w:gutter="0"/>
          <w:cols w:space="720"/>
          <w:noEndnote/>
          <w:docGrid w:linePitch="326"/>
        </w:sectPr>
      </w:pPr>
    </w:p>
    <w:p w:rsidR="00777427" w:rsidRPr="00F64133" w:rsidRDefault="00777427" w:rsidP="00777427">
      <w:pPr>
        <w:pStyle w:val="ae"/>
        <w:numPr>
          <w:ilvl w:val="0"/>
          <w:numId w:val="24"/>
        </w:numPr>
        <w:ind w:firstLine="709"/>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4E4005" w:rsidRPr="00F64133">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F64133" w:rsidTr="00BC3AF2">
        <w:tc>
          <w:tcPr>
            <w:tcW w:w="529" w:type="dxa"/>
            <w:vMerge w:val="restart"/>
            <w:tcBorders>
              <w:top w:val="single" w:sz="4" w:space="0" w:color="auto"/>
              <w:lef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777427" w:rsidRPr="00F64133" w:rsidTr="00BC3AF2">
        <w:tc>
          <w:tcPr>
            <w:tcW w:w="529" w:type="dxa"/>
            <w:vMerge/>
            <w:tcBorders>
              <w:lef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p>
        </w:tc>
      </w:tr>
      <w:tr w:rsidR="00777427" w:rsidRPr="00F64133" w:rsidTr="00BC3AF2">
        <w:tc>
          <w:tcPr>
            <w:tcW w:w="5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777427" w:rsidRPr="00F64133" w:rsidTr="00BC3AF2">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F41150">
            <w:pPr>
              <w:autoSpaceDE w:val="0"/>
              <w:autoSpaceDN w:val="0"/>
              <w:adjustRightInd w:val="0"/>
              <w:jc w:val="center"/>
              <w:rPr>
                <w:rFonts w:cs="Times New Roman"/>
                <w:sz w:val="20"/>
                <w:szCs w:val="20"/>
              </w:rPr>
            </w:pPr>
            <w:r w:rsidRPr="00F64133">
              <w:rPr>
                <w:rFonts w:cs="Times New Roman"/>
                <w:sz w:val="20"/>
                <w:szCs w:val="20"/>
              </w:rPr>
              <w:t>744</w:t>
            </w:r>
            <w:r w:rsidR="00F4115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F64133" w:rsidTr="00BC3AF2">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183"/>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20"/>
                <w:szCs w:val="20"/>
              </w:rPr>
            </w:pPr>
          </w:p>
          <w:p w:rsidR="00777427" w:rsidRPr="00F64133" w:rsidRDefault="00777427" w:rsidP="00BC3AF2">
            <w:pPr>
              <w:rPr>
                <w:rFonts w:cs="Times New Roman"/>
                <w:sz w:val="20"/>
                <w:szCs w:val="2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28"/>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594"/>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sz w:val="20"/>
                <w:szCs w:val="20"/>
              </w:rPr>
            </w:pPr>
            <w:r w:rsidRPr="00F64133">
              <w:rPr>
                <w:rFonts w:cs="Times New Roman"/>
                <w:bCs/>
                <w:sz w:val="20"/>
                <w:szCs w:val="20"/>
              </w:rPr>
              <w:t>Мероприятие</w:t>
            </w:r>
            <w:r w:rsidR="004C61C0" w:rsidRPr="00F64133">
              <w:rPr>
                <w:rFonts w:cs="Times New Roman"/>
                <w:bCs/>
                <w:sz w:val="20"/>
                <w:szCs w:val="20"/>
              </w:rPr>
              <w:t xml:space="preserve"> 01</w:t>
            </w:r>
            <w:r w:rsidRPr="00F64133">
              <w:rPr>
                <w:rFonts w:cs="Times New Roman"/>
                <w:bCs/>
                <w:sz w:val="20"/>
                <w:szCs w:val="20"/>
              </w:rPr>
              <w:t>.</w:t>
            </w:r>
            <w:r w:rsidR="004C61C0" w:rsidRPr="00F64133">
              <w:rPr>
                <w:rFonts w:cs="Times New Roman"/>
                <w:bCs/>
                <w:sz w:val="20"/>
                <w:szCs w:val="20"/>
              </w:rPr>
              <w:t>01.</w:t>
            </w:r>
            <w:r w:rsidRPr="00F64133">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jc w:val="center"/>
              <w:rPr>
                <w:rFonts w:cs="Times New Roman"/>
                <w:sz w:val="10"/>
                <w:szCs w:val="10"/>
              </w:rPr>
            </w:pPr>
          </w:p>
          <w:p w:rsidR="00777427" w:rsidRPr="00F64133" w:rsidRDefault="00777427" w:rsidP="00BC3AF2">
            <w:pPr>
              <w:jc w:val="center"/>
              <w:rPr>
                <w:rFonts w:cs="Times New Roman"/>
                <w:sz w:val="10"/>
                <w:szCs w:val="10"/>
              </w:rPr>
            </w:pPr>
          </w:p>
          <w:p w:rsidR="00777427" w:rsidRPr="00F64133" w:rsidRDefault="00777427" w:rsidP="00BC3AF2">
            <w:pPr>
              <w:jc w:val="center"/>
            </w:pPr>
            <w:r w:rsidRPr="00F64133">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r>
      <w:tr w:rsidR="00777427" w:rsidRPr="00F64133" w:rsidTr="00BC3AF2">
        <w:trPr>
          <w:trHeight w:val="1310"/>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736</w:t>
            </w:r>
            <w:r w:rsidR="00223320" w:rsidRPr="00F64133">
              <w:rPr>
                <w:rFonts w:cs="Times New Roman"/>
                <w:sz w:val="20"/>
                <w:szCs w:val="20"/>
              </w:rPr>
              <w:t>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271"/>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525"/>
        </w:trPr>
        <w:tc>
          <w:tcPr>
            <w:tcW w:w="529"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6"/>
                <w:szCs w:val="16"/>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7443,0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223320">
            <w:pPr>
              <w:autoSpaceDE w:val="0"/>
              <w:autoSpaceDN w:val="0"/>
              <w:adjustRightInd w:val="0"/>
              <w:jc w:val="center"/>
              <w:rPr>
                <w:rFonts w:cs="Times New Roman"/>
                <w:sz w:val="20"/>
                <w:szCs w:val="20"/>
              </w:rPr>
            </w:pPr>
            <w:r w:rsidRPr="00F64133">
              <w:rPr>
                <w:rFonts w:cs="Times New Roman"/>
                <w:sz w:val="20"/>
                <w:szCs w:val="20"/>
              </w:rPr>
              <w:t>744</w:t>
            </w:r>
            <w:r w:rsidR="00223320" w:rsidRPr="00F64133">
              <w:rPr>
                <w:rFonts w:cs="Times New Roman"/>
                <w:sz w:val="20"/>
                <w:szCs w:val="20"/>
              </w:rPr>
              <w:t>3,0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918"/>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22332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r>
      <w:tr w:rsidR="00777427" w:rsidRPr="00F64133" w:rsidTr="00BC3AF2">
        <w:trPr>
          <w:trHeight w:val="1204"/>
        </w:trPr>
        <w:tc>
          <w:tcPr>
            <w:tcW w:w="529"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8577C6"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r w:rsidR="00777427" w:rsidRPr="00F64133" w:rsidTr="00BC3AF2">
        <w:trPr>
          <w:trHeight w:val="354"/>
        </w:trPr>
        <w:tc>
          <w:tcPr>
            <w:tcW w:w="529"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Cs/>
                <w:sz w:val="20"/>
                <w:szCs w:val="20"/>
              </w:rPr>
            </w:pPr>
            <w:r w:rsidRPr="00F64133">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center"/>
              <w:rPr>
                <w:rFonts w:cs="Times New Roman"/>
                <w:sz w:val="10"/>
                <w:szCs w:val="10"/>
              </w:rPr>
            </w:pPr>
          </w:p>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F64133" w:rsidRDefault="00777427" w:rsidP="00BC3AF2">
            <w:pPr>
              <w:autoSpaceDE w:val="0"/>
              <w:autoSpaceDN w:val="0"/>
              <w:adjustRightInd w:val="0"/>
              <w:jc w:val="center"/>
              <w:rPr>
                <w:rFonts w:cs="Times New Roman"/>
                <w:sz w:val="20"/>
                <w:szCs w:val="20"/>
              </w:rPr>
            </w:pPr>
            <w:r w:rsidRPr="00F64133">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F64133" w:rsidRDefault="0077742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020021">
          <w:pgSz w:w="16838" w:h="11906" w:orient="landscape"/>
          <w:pgMar w:top="1701" w:right="567" w:bottom="1134" w:left="1134" w:header="567" w:footer="567" w:gutter="0"/>
          <w:pgNumType w:start="84"/>
          <w:cols w:space="708"/>
          <w:docGrid w:linePitch="360"/>
        </w:sectPr>
      </w:pPr>
    </w:p>
    <w:p w:rsidR="00777427" w:rsidRPr="00F64133" w:rsidRDefault="00777427" w:rsidP="00777427">
      <w:pPr>
        <w:widowControl w:val="0"/>
        <w:tabs>
          <w:tab w:val="left" w:pos="9639"/>
        </w:tabs>
        <w:autoSpaceDE w:val="0"/>
        <w:autoSpaceDN w:val="0"/>
        <w:adjustRightInd w:val="0"/>
        <w:ind w:left="4820"/>
        <w:rPr>
          <w:rFonts w:cs="Times New Roman"/>
          <w:b/>
        </w:rPr>
      </w:pPr>
      <w:r w:rsidRPr="00F64133">
        <w:rPr>
          <w:rFonts w:cs="Times New Roman"/>
        </w:rPr>
        <w:lastRenderedPageBreak/>
        <w:t xml:space="preserve">Приложение </w:t>
      </w:r>
    </w:p>
    <w:p w:rsidR="00777427" w:rsidRPr="00F64133" w:rsidRDefault="00777427" w:rsidP="00777427">
      <w:pPr>
        <w:tabs>
          <w:tab w:val="left" w:pos="9639"/>
        </w:tabs>
        <w:autoSpaceDE w:val="0"/>
        <w:autoSpaceDN w:val="0"/>
        <w:adjustRightInd w:val="0"/>
        <w:ind w:left="4820"/>
        <w:outlineLvl w:val="0"/>
        <w:rPr>
          <w:rFonts w:cs="Times New Roman"/>
        </w:rPr>
      </w:pPr>
      <w:r w:rsidRPr="00F64133">
        <w:rPr>
          <w:rFonts w:cs="Times New Roman"/>
        </w:rPr>
        <w:t xml:space="preserve">к подпрограмме </w:t>
      </w:r>
      <w:r w:rsidRPr="00F64133">
        <w:rPr>
          <w:rFonts w:cs="Times New Roman"/>
          <w:lang w:val="en-US"/>
        </w:rPr>
        <w:t>VII</w:t>
      </w:r>
    </w:p>
    <w:p w:rsidR="00777427" w:rsidRPr="00F64133" w:rsidRDefault="00777427" w:rsidP="00777427">
      <w:pPr>
        <w:tabs>
          <w:tab w:val="left" w:pos="9639"/>
        </w:tabs>
        <w:autoSpaceDE w:val="0"/>
        <w:autoSpaceDN w:val="0"/>
        <w:adjustRightInd w:val="0"/>
        <w:ind w:left="4820"/>
        <w:outlineLvl w:val="0"/>
        <w:rPr>
          <w:rFonts w:cs="Times New Roman"/>
        </w:rPr>
      </w:pPr>
      <w:r w:rsidRPr="00F64133">
        <w:rPr>
          <w:rFonts w:cs="Times New Roman"/>
        </w:rPr>
        <w:t xml:space="preserve">«Улучшение жилищных условий отдельных категорий многодетных семей» муниципальной программы городского округа Электросталь Московской области «Жилище» </w:t>
      </w:r>
    </w:p>
    <w:p w:rsidR="00777427" w:rsidRPr="00F64133" w:rsidRDefault="00777427" w:rsidP="00777427">
      <w:pPr>
        <w:autoSpaceDE w:val="0"/>
        <w:autoSpaceDN w:val="0"/>
        <w:adjustRightInd w:val="0"/>
        <w:ind w:firstLine="56"/>
        <w:jc w:val="right"/>
        <w:outlineLvl w:val="0"/>
        <w:rPr>
          <w:rFonts w:cs="Times New Roman"/>
          <w:b/>
        </w:rPr>
      </w:pPr>
    </w:p>
    <w:p w:rsidR="00777427" w:rsidRPr="00F64133" w:rsidRDefault="00777427" w:rsidP="00777427">
      <w:pPr>
        <w:autoSpaceDE w:val="0"/>
        <w:autoSpaceDN w:val="0"/>
        <w:adjustRightInd w:val="0"/>
        <w:ind w:firstLine="56"/>
        <w:jc w:val="center"/>
        <w:outlineLvl w:val="0"/>
        <w:rPr>
          <w:rFonts w:cs="Times New Roman"/>
        </w:rPr>
      </w:pPr>
      <w:r w:rsidRPr="00F64133">
        <w:rPr>
          <w:rFonts w:cs="Times New Roman"/>
        </w:rPr>
        <w:t>Правила</w:t>
      </w:r>
    </w:p>
    <w:p w:rsidR="00777427" w:rsidRPr="00F64133" w:rsidRDefault="00777427" w:rsidP="00777427">
      <w:pPr>
        <w:autoSpaceDE w:val="0"/>
        <w:autoSpaceDN w:val="0"/>
        <w:adjustRightInd w:val="0"/>
        <w:jc w:val="center"/>
        <w:rPr>
          <w:rFonts w:cs="Times New Roman"/>
        </w:rPr>
      </w:pPr>
      <w:r w:rsidRPr="00F64133">
        <w:rPr>
          <w:rFonts w:cs="Times New Roman"/>
        </w:rPr>
        <w:t>предоставления жилищных субсидий многодетным семьям</w:t>
      </w:r>
    </w:p>
    <w:p w:rsidR="00777427" w:rsidRPr="00F64133" w:rsidRDefault="00777427" w:rsidP="00777427">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777427">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sidRPr="00F64133">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многодетных семей» муниципальной программы городского округа Электросталь Московской области «Жилище» (далее – Подпрограмма).</w:t>
      </w:r>
    </w:p>
    <w:p w:rsidR="00777427" w:rsidRPr="00F64133" w:rsidRDefault="00777427" w:rsidP="00777427">
      <w:pPr>
        <w:autoSpaceDE w:val="0"/>
        <w:autoSpaceDN w:val="0"/>
        <w:adjustRightInd w:val="0"/>
        <w:ind w:firstLine="540"/>
        <w:jc w:val="both"/>
        <w:rPr>
          <w:rFonts w:cs="Times New Roman"/>
        </w:rPr>
      </w:pPr>
      <w:bookmarkStart w:id="20" w:name="Par13"/>
      <w:bookmarkEnd w:id="20"/>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имеющим семь и более детей;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Жилищные субсидии используются: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F64133" w:rsidRDefault="00777427" w:rsidP="00777427">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777427">
      <w:pPr>
        <w:autoSpaceDE w:val="0"/>
        <w:autoSpaceDN w:val="0"/>
        <w:adjustRightInd w:val="0"/>
        <w:ind w:firstLine="540"/>
        <w:jc w:val="both"/>
        <w:rPr>
          <w:rFonts w:cs="Times New Roman"/>
        </w:rPr>
      </w:pPr>
      <w:bookmarkStart w:id="21" w:name="Par22"/>
      <w:bookmarkEnd w:id="21"/>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6. В составе многодетной семьи не учитываются дети: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в отношении которых отменено усыновление;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5) состоящие в браке.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7. Действие настоящих Правил не распространяется: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4E4005" w:rsidRPr="00F64133">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Электросталь Московской области ( далее – отдел по жилищной политике)</w:t>
      </w:r>
      <w:r w:rsidRPr="00F64133">
        <w:rPr>
          <w:rFonts w:cs="Times New Roman"/>
        </w:rPr>
        <w:t>.</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4E4005" w:rsidRPr="00F64133">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777427">
      <w:pPr>
        <w:autoSpaceDE w:val="0"/>
        <w:autoSpaceDN w:val="0"/>
        <w:adjustRightInd w:val="0"/>
        <w:ind w:firstLine="540"/>
        <w:jc w:val="both"/>
        <w:rPr>
          <w:rFonts w:cs="Times New Roman"/>
        </w:rPr>
      </w:pPr>
      <w:bookmarkStart w:id="22" w:name="Par42"/>
      <w:bookmarkEnd w:id="22"/>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 заявлению прилагаются следующие документы:</w:t>
      </w:r>
    </w:p>
    <w:p w:rsidR="00777427" w:rsidRPr="00F64133" w:rsidRDefault="00777427" w:rsidP="00777427">
      <w:pPr>
        <w:autoSpaceDE w:val="0"/>
        <w:autoSpaceDN w:val="0"/>
        <w:adjustRightInd w:val="0"/>
        <w:ind w:firstLine="540"/>
        <w:jc w:val="both"/>
        <w:rPr>
          <w:rFonts w:cs="Times New Roman"/>
        </w:rPr>
      </w:pPr>
      <w:bookmarkStart w:id="23" w:name="Par44"/>
      <w:bookmarkEnd w:id="23"/>
      <w:r w:rsidRPr="00F64133">
        <w:rPr>
          <w:rFonts w:cs="Times New Roman"/>
        </w:rPr>
        <w:t>1) документ, удостоверяющий личность заявителя;</w:t>
      </w:r>
    </w:p>
    <w:p w:rsidR="00777427" w:rsidRPr="00F64133" w:rsidRDefault="00777427" w:rsidP="00777427">
      <w:pPr>
        <w:autoSpaceDE w:val="0"/>
        <w:autoSpaceDN w:val="0"/>
        <w:adjustRightInd w:val="0"/>
        <w:ind w:firstLine="540"/>
        <w:jc w:val="both"/>
        <w:rPr>
          <w:rFonts w:cs="Times New Roman"/>
        </w:rPr>
      </w:pPr>
      <w:bookmarkStart w:id="24" w:name="Par45"/>
      <w:bookmarkEnd w:id="24"/>
      <w:r w:rsidRPr="00F64133">
        <w:rPr>
          <w:rFonts w:cs="Times New Roman"/>
        </w:rPr>
        <w:t>2) документы, удостоверяющие личности членов многодетной семьи заявителя;</w:t>
      </w:r>
    </w:p>
    <w:p w:rsidR="00777427" w:rsidRPr="00F64133" w:rsidRDefault="00777427" w:rsidP="00777427">
      <w:pPr>
        <w:autoSpaceDE w:val="0"/>
        <w:autoSpaceDN w:val="0"/>
        <w:adjustRightInd w:val="0"/>
        <w:ind w:firstLine="540"/>
        <w:jc w:val="both"/>
        <w:rPr>
          <w:rFonts w:cs="Times New Roman"/>
        </w:rPr>
      </w:pPr>
      <w:bookmarkStart w:id="25" w:name="Par46"/>
      <w:bookmarkEnd w:id="25"/>
      <w:r w:rsidRPr="00F64133">
        <w:rPr>
          <w:rFonts w:cs="Times New Roman"/>
        </w:rPr>
        <w:lastRenderedPageBreak/>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777427">
      <w:pPr>
        <w:autoSpaceDE w:val="0"/>
        <w:autoSpaceDN w:val="0"/>
        <w:adjustRightInd w:val="0"/>
        <w:ind w:firstLine="540"/>
        <w:jc w:val="both"/>
        <w:rPr>
          <w:rFonts w:cs="Times New Roman"/>
        </w:rPr>
      </w:pPr>
      <w:bookmarkStart w:id="26" w:name="Par47"/>
      <w:bookmarkEnd w:id="26"/>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777427">
      <w:pPr>
        <w:autoSpaceDE w:val="0"/>
        <w:autoSpaceDN w:val="0"/>
        <w:adjustRightInd w:val="0"/>
        <w:ind w:firstLine="540"/>
        <w:jc w:val="both"/>
        <w:rPr>
          <w:rFonts w:cs="Times New Roman"/>
        </w:rPr>
      </w:pPr>
      <w:bookmarkStart w:id="27" w:name="Par48"/>
      <w:bookmarkEnd w:id="27"/>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777427">
      <w:pPr>
        <w:autoSpaceDE w:val="0"/>
        <w:autoSpaceDN w:val="0"/>
        <w:adjustRightInd w:val="0"/>
        <w:ind w:firstLine="540"/>
        <w:jc w:val="both"/>
        <w:rPr>
          <w:rFonts w:cs="Times New Roman"/>
        </w:rPr>
      </w:pPr>
      <w:bookmarkStart w:id="28" w:name="Par49"/>
      <w:bookmarkEnd w:id="28"/>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777427">
      <w:pPr>
        <w:autoSpaceDE w:val="0"/>
        <w:autoSpaceDN w:val="0"/>
        <w:adjustRightInd w:val="0"/>
        <w:ind w:firstLine="540"/>
        <w:jc w:val="both"/>
        <w:rPr>
          <w:rFonts w:cs="Times New Roman"/>
        </w:rPr>
      </w:pPr>
      <w:bookmarkStart w:id="29" w:name="Par50"/>
      <w:bookmarkEnd w:id="29"/>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777427">
      <w:pPr>
        <w:autoSpaceDE w:val="0"/>
        <w:autoSpaceDN w:val="0"/>
        <w:adjustRightInd w:val="0"/>
        <w:ind w:firstLine="540"/>
        <w:jc w:val="both"/>
        <w:rPr>
          <w:rFonts w:cs="Times New Roman"/>
        </w:rPr>
      </w:pPr>
      <w:bookmarkStart w:id="30" w:name="Par51"/>
      <w:bookmarkEnd w:id="30"/>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777427">
      <w:pPr>
        <w:autoSpaceDE w:val="0"/>
        <w:autoSpaceDN w:val="0"/>
        <w:adjustRightInd w:val="0"/>
        <w:ind w:firstLine="540"/>
        <w:jc w:val="both"/>
        <w:rPr>
          <w:rFonts w:cs="Times New Roman"/>
        </w:rPr>
      </w:pPr>
      <w:bookmarkStart w:id="31" w:name="Par52"/>
      <w:bookmarkEnd w:id="31"/>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777427">
      <w:pPr>
        <w:autoSpaceDE w:val="0"/>
        <w:autoSpaceDN w:val="0"/>
        <w:adjustRightInd w:val="0"/>
        <w:ind w:firstLine="540"/>
        <w:jc w:val="both"/>
        <w:rPr>
          <w:rFonts w:cs="Times New Roman"/>
        </w:rPr>
      </w:pPr>
      <w:bookmarkStart w:id="32" w:name="Par55"/>
      <w:bookmarkEnd w:id="32"/>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13) технический паспорт на жилое помещение;</w:t>
      </w:r>
    </w:p>
    <w:p w:rsidR="00777427" w:rsidRPr="00F64133" w:rsidRDefault="00777427" w:rsidP="00777427">
      <w:pPr>
        <w:autoSpaceDE w:val="0"/>
        <w:autoSpaceDN w:val="0"/>
        <w:adjustRightInd w:val="0"/>
        <w:ind w:firstLine="540"/>
        <w:jc w:val="both"/>
        <w:rPr>
          <w:rFonts w:cs="Times New Roman"/>
        </w:rPr>
      </w:pPr>
      <w:bookmarkStart w:id="33" w:name="Par57"/>
      <w:bookmarkEnd w:id="33"/>
      <w:r w:rsidRPr="00F64133">
        <w:rPr>
          <w:rFonts w:cs="Times New Roman"/>
        </w:rPr>
        <w:t>14) удостоверение многодетной семьи;</w:t>
      </w:r>
    </w:p>
    <w:p w:rsidR="00777427" w:rsidRPr="00F64133" w:rsidRDefault="00777427" w:rsidP="00777427">
      <w:pPr>
        <w:autoSpaceDE w:val="0"/>
        <w:autoSpaceDN w:val="0"/>
        <w:adjustRightInd w:val="0"/>
        <w:ind w:firstLine="540"/>
        <w:jc w:val="both"/>
        <w:rPr>
          <w:rFonts w:cs="Times New Roman"/>
        </w:rPr>
      </w:pPr>
      <w:bookmarkStart w:id="34" w:name="Par58"/>
      <w:bookmarkEnd w:id="34"/>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777427">
      <w:pPr>
        <w:autoSpaceDE w:val="0"/>
        <w:autoSpaceDN w:val="0"/>
        <w:adjustRightInd w:val="0"/>
        <w:ind w:firstLine="540"/>
        <w:jc w:val="both"/>
        <w:rPr>
          <w:rFonts w:cs="Times New Roman"/>
        </w:rPr>
      </w:pPr>
      <w:bookmarkStart w:id="35" w:name="Par59"/>
      <w:bookmarkEnd w:id="35"/>
      <w:r w:rsidRPr="00F64133">
        <w:rPr>
          <w:rFonts w:cs="Times New Roman"/>
        </w:rPr>
        <w:t>16) справки о доходах всех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FC0E36" w:rsidP="00FC0E36">
      <w:pPr>
        <w:autoSpaceDE w:val="0"/>
        <w:autoSpaceDN w:val="0"/>
        <w:adjustRightInd w:val="0"/>
        <w:jc w:val="both"/>
        <w:rPr>
          <w:rFonts w:cs="Times New Roman"/>
        </w:rPr>
      </w:pPr>
      <w:r w:rsidRPr="00F64133">
        <w:rPr>
          <w:rFonts w:cs="Times New Roman"/>
        </w:rPr>
        <w:lastRenderedPageBreak/>
        <w:tab/>
      </w:r>
      <w:r w:rsidR="00777427" w:rsidRPr="00F64133">
        <w:rPr>
          <w:rFonts w:cs="Times New Roman"/>
        </w:rPr>
        <w:t xml:space="preserve">11. </w:t>
      </w:r>
      <w:r w:rsidR="00BC3AF2" w:rsidRPr="00F64133">
        <w:rPr>
          <w:rFonts w:cs="Times New Roman"/>
        </w:rPr>
        <w:t>О</w:t>
      </w:r>
      <w:r w:rsidR="00777427" w:rsidRPr="00F64133">
        <w:rPr>
          <w:rFonts w:cs="Times New Roman"/>
        </w:rPr>
        <w:t>тдел по жилищной политике проверяет заявление и документы, регистрирует заявление в Книге регистрации заявлений</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6B0990">
      <w:pPr>
        <w:autoSpaceDE w:val="0"/>
        <w:autoSpaceDN w:val="0"/>
        <w:adjustRightInd w:val="0"/>
        <w:ind w:firstLine="540"/>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Жилищная комиссия).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заключении указываются: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родственные отношения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5) даты рождения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8) краткое содержание заявления;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5C766E" w:rsidRPr="00F64133">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состоит на учете</w:t>
      </w:r>
      <w:r w:rsidR="009A23CE" w:rsidRPr="00F64133">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3) представила в уполномоченный орган документы, указанные в пункте 10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777427">
      <w:pPr>
        <w:autoSpaceDE w:val="0"/>
        <w:autoSpaceDN w:val="0"/>
        <w:adjustRightInd w:val="0"/>
        <w:ind w:firstLine="540"/>
        <w:jc w:val="both"/>
        <w:rPr>
          <w:rFonts w:cs="Times New Roman"/>
        </w:rPr>
      </w:pPr>
      <w:bookmarkStart w:id="36" w:name="Par95"/>
      <w:bookmarkEnd w:id="36"/>
      <w:r w:rsidRPr="00F64133">
        <w:rPr>
          <w:rFonts w:cs="Times New Roman"/>
        </w:rPr>
        <w:t>16. Основаниями для отказа о включении в Список являются: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9A23CE" w:rsidRPr="00F64133">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DC04B0" w:rsidP="00DC04B0">
      <w:pPr>
        <w:autoSpaceDE w:val="0"/>
        <w:autoSpaceDN w:val="0"/>
        <w:adjustRightInd w:val="0"/>
        <w:jc w:val="both"/>
        <w:rPr>
          <w:rFonts w:cs="Times New Roman"/>
        </w:rPr>
      </w:pPr>
      <w:r w:rsidRPr="00F64133">
        <w:rPr>
          <w:rFonts w:cs="Times New Roman"/>
        </w:rPr>
        <w:tab/>
      </w:r>
      <w:r w:rsidR="00777427"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Pr="00F64133">
        <w:rPr>
          <w:rFonts w:cs="Times New Roman"/>
        </w:rPr>
        <w:t xml:space="preserve">с приложением решения, указанного в </w:t>
      </w:r>
      <w:hyperlink r:id="rId32" w:history="1">
        <w:r w:rsidRPr="00F64133">
          <w:rPr>
            <w:rFonts w:cs="Times New Roman"/>
          </w:rPr>
          <w:t>пункте 14</w:t>
        </w:r>
      </w:hyperlink>
      <w:r w:rsidRPr="00F64133">
        <w:rPr>
          <w:rFonts w:cs="Times New Roman"/>
        </w:rPr>
        <w:t xml:space="preserve"> настоящих Правил.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9A23CE" w:rsidRPr="00F64133">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подачи ими заявления об исключении из Списка;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777427">
      <w:pPr>
        <w:autoSpaceDE w:val="0"/>
        <w:autoSpaceDN w:val="0"/>
        <w:adjustRightInd w:val="0"/>
        <w:ind w:firstLine="540"/>
        <w:jc w:val="both"/>
        <w:rPr>
          <w:rFonts w:cs="Times New Roman"/>
        </w:rPr>
      </w:pPr>
      <w:bookmarkStart w:id="37" w:name="Par119"/>
      <w:bookmarkEnd w:id="37"/>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sidRPr="00F64133">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принятия</w:t>
      </w:r>
      <w:r w:rsidR="004E4005" w:rsidRPr="00F64133">
        <w:rPr>
          <w:rFonts w:cs="Times New Roman"/>
        </w:rPr>
        <w:t xml:space="preserve"> </w:t>
      </w:r>
      <w:r w:rsidRPr="00F64133">
        <w:rPr>
          <w:rFonts w:cs="Times New Roman"/>
        </w:rPr>
        <w:t>Правительством Московской области решения о распределении средств.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В этих целях:</w:t>
      </w:r>
    </w:p>
    <w:p w:rsidR="00777427" w:rsidRPr="00F64133" w:rsidRDefault="00777427" w:rsidP="00777427">
      <w:pPr>
        <w:autoSpaceDE w:val="0"/>
        <w:autoSpaceDN w:val="0"/>
        <w:adjustRightInd w:val="0"/>
        <w:ind w:firstLine="53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777427">
      <w:pPr>
        <w:autoSpaceDE w:val="0"/>
        <w:autoSpaceDN w:val="0"/>
        <w:adjustRightInd w:val="0"/>
        <w:ind w:firstLine="53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lastRenderedPageBreak/>
        <w:t>документ, подтверждающий признание нового члена семьи, указанного в заявлении, нуждающимся в жилых помещениях;</w:t>
      </w:r>
    </w:p>
    <w:p w:rsidR="00777427" w:rsidRPr="00F64133" w:rsidRDefault="00777427" w:rsidP="00777427">
      <w:pPr>
        <w:autoSpaceDE w:val="0"/>
        <w:autoSpaceDN w:val="0"/>
        <w:adjustRightInd w:val="0"/>
        <w:ind w:firstLine="53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777427">
      <w:pPr>
        <w:autoSpaceDE w:val="0"/>
        <w:autoSpaceDN w:val="0"/>
        <w:adjustRightInd w:val="0"/>
        <w:ind w:firstLine="53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777427">
      <w:pPr>
        <w:autoSpaceDE w:val="0"/>
        <w:autoSpaceDN w:val="0"/>
        <w:adjustRightInd w:val="0"/>
        <w:jc w:val="both"/>
        <w:rPr>
          <w:rFonts w:cs="Times New Roman"/>
        </w:rPr>
      </w:pPr>
    </w:p>
    <w:p w:rsidR="00777427" w:rsidRPr="00F64133" w:rsidRDefault="00777427" w:rsidP="00777427">
      <w:pPr>
        <w:autoSpaceDE w:val="0"/>
        <w:autoSpaceDN w:val="0"/>
        <w:adjustRightInd w:val="0"/>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777427">
      <w:pPr>
        <w:autoSpaceDE w:val="0"/>
        <w:autoSpaceDN w:val="0"/>
        <w:adjustRightInd w:val="0"/>
        <w:jc w:val="both"/>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5. Порядок предоставления и расходования межбюджетных</w:t>
      </w:r>
    </w:p>
    <w:p w:rsidR="00777427" w:rsidRPr="00F64133" w:rsidRDefault="00777427" w:rsidP="00777427">
      <w:pPr>
        <w:autoSpaceDE w:val="0"/>
        <w:autoSpaceDN w:val="0"/>
        <w:adjustRightInd w:val="0"/>
        <w:jc w:val="center"/>
        <w:rPr>
          <w:rFonts w:cs="Times New Roman"/>
        </w:rPr>
      </w:pPr>
      <w:r w:rsidRPr="00F64133">
        <w:rPr>
          <w:rFonts w:cs="Times New Roman"/>
        </w:rPr>
        <w:t>трансфертов из бюджета Московской области бюджетам</w:t>
      </w:r>
    </w:p>
    <w:p w:rsidR="00777427" w:rsidRPr="00F64133" w:rsidRDefault="00777427" w:rsidP="00777427">
      <w:pPr>
        <w:autoSpaceDE w:val="0"/>
        <w:autoSpaceDN w:val="0"/>
        <w:adjustRightInd w:val="0"/>
        <w:jc w:val="center"/>
        <w:rPr>
          <w:rFonts w:cs="Times New Roman"/>
        </w:rPr>
      </w:pPr>
      <w:r w:rsidRPr="00F64133">
        <w:rPr>
          <w:rFonts w:cs="Times New Roman"/>
        </w:rPr>
        <w:t>муниципальных образований</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widowControl w:val="0"/>
        <w:autoSpaceDE w:val="0"/>
        <w:autoSpaceDN w:val="0"/>
        <w:adjustRightInd w:val="0"/>
        <w:ind w:firstLine="540"/>
        <w:jc w:val="both"/>
        <w:rPr>
          <w:rFonts w:cs="Times New Roman"/>
        </w:rPr>
      </w:pPr>
      <w:r w:rsidRPr="00F64133">
        <w:rPr>
          <w:rFonts w:cs="Times New Roman"/>
        </w:rPr>
        <w:lastRenderedPageBreak/>
        <w:t>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w:t>
      </w:r>
    </w:p>
    <w:p w:rsidR="00777427" w:rsidRPr="00F64133" w:rsidRDefault="00777427" w:rsidP="00777427">
      <w:pPr>
        <w:widowControl w:val="0"/>
        <w:autoSpaceDE w:val="0"/>
        <w:autoSpaceDN w:val="0"/>
        <w:adjustRightInd w:val="0"/>
        <w:ind w:firstLine="540"/>
        <w:jc w:val="both"/>
        <w:rPr>
          <w:rFonts w:cs="Times New Roman"/>
        </w:rPr>
      </w:pPr>
      <w:r w:rsidRPr="00F64133">
        <w:rPr>
          <w:rFonts w:cs="Times New Roman"/>
        </w:rPr>
        <w:t>Условием предоставления Субсидий бюджету городского округа Электросталь Московской области является: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Pr="00F64133" w:rsidRDefault="00777427" w:rsidP="00777427">
      <w:pPr>
        <w:autoSpaceDE w:val="0"/>
        <w:autoSpaceDN w:val="0"/>
        <w:adjustRightInd w:val="0"/>
        <w:ind w:firstLine="539"/>
        <w:jc w:val="both"/>
        <w:rPr>
          <w:rFonts w:cs="Times New Roman"/>
        </w:rPr>
      </w:pPr>
      <w:r w:rsidRPr="00F64133">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Pr="00F64133" w:rsidRDefault="00777427" w:rsidP="00777427">
      <w:pPr>
        <w:autoSpaceDE w:val="0"/>
        <w:autoSpaceDN w:val="0"/>
        <w:adjustRightInd w:val="0"/>
        <w:ind w:firstLine="539"/>
        <w:jc w:val="both"/>
        <w:rPr>
          <w:rFonts w:cs="Times New Roman"/>
        </w:rPr>
      </w:pPr>
      <w:r w:rsidRPr="00F64133">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sidRPr="00F64133">
        <w:rPr>
          <w:rFonts w:cs="Times New Roman"/>
        </w:rPr>
        <w:t>, установленном Правительством Московской области,</w:t>
      </w:r>
      <w:r w:rsidRPr="00F64133">
        <w:rPr>
          <w:rFonts w:cs="Times New Roman"/>
        </w:rPr>
        <w:t xml:space="preserve"> и Сводным списком.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33. Расчет Субсидий осуществляется по формуле:</w:t>
      </w:r>
    </w:p>
    <w:p w:rsidR="00777427" w:rsidRPr="00F64133" w:rsidRDefault="00777427" w:rsidP="00777427">
      <w:pPr>
        <w:autoSpaceDE w:val="0"/>
        <w:autoSpaceDN w:val="0"/>
        <w:adjustRightInd w:val="0"/>
        <w:jc w:val="center"/>
        <w:rPr>
          <w:rFonts w:cs="Times New Roman"/>
        </w:rPr>
      </w:pPr>
      <w:r w:rsidRPr="00F64133">
        <w:rPr>
          <w:rFonts w:cs="Times New Roman"/>
        </w:rPr>
        <w:t>V</w:t>
      </w:r>
      <w:r w:rsidRPr="00F64133">
        <w:rPr>
          <w:rFonts w:cs="Times New Roman"/>
          <w:vertAlign w:val="subscript"/>
        </w:rPr>
        <w:t>iмо</w:t>
      </w:r>
      <w:r w:rsidRPr="00F64133">
        <w:rPr>
          <w:rFonts w:cs="Times New Roman"/>
        </w:rPr>
        <w:t xml:space="preserve"> = Р</w:t>
      </w:r>
      <w:r w:rsidRPr="00F64133">
        <w:rPr>
          <w:rFonts w:cs="Times New Roman"/>
          <w:vertAlign w:val="subscript"/>
        </w:rPr>
        <w:t>жс</w:t>
      </w:r>
      <w:r w:rsidRPr="00F64133">
        <w:rPr>
          <w:rFonts w:cs="Times New Roman"/>
        </w:rPr>
        <w:t xml:space="preserve"> - С, где: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V</w:t>
      </w:r>
      <w:r w:rsidRPr="00F64133">
        <w:rPr>
          <w:rFonts w:cs="Times New Roman"/>
          <w:vertAlign w:val="subscript"/>
        </w:rPr>
        <w:t>iмо</w:t>
      </w:r>
      <w:r w:rsidRPr="00F64133">
        <w:rPr>
          <w:rFonts w:cs="Times New Roman"/>
        </w:rPr>
        <w:t xml:space="preserve"> - размер Субсидии бюджету i муниципального образования;</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 - размер софинансирования из бюджета муниципального образования.</w:t>
      </w:r>
    </w:p>
    <w:p w:rsidR="00777427" w:rsidRPr="00F64133" w:rsidRDefault="00777427" w:rsidP="00777427">
      <w:pPr>
        <w:autoSpaceDE w:val="0"/>
        <w:autoSpaceDN w:val="0"/>
        <w:adjustRightInd w:val="0"/>
        <w:ind w:firstLine="539"/>
        <w:jc w:val="both"/>
        <w:rPr>
          <w:rFonts w:cs="Times New Roman"/>
        </w:rPr>
      </w:pPr>
      <w:r w:rsidRPr="00F64133">
        <w:rPr>
          <w:rFonts w:cs="Times New Roman"/>
        </w:rPr>
        <w:t>34.В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F64133" w:rsidRDefault="00777427" w:rsidP="00777427">
      <w:pPr>
        <w:autoSpaceDE w:val="0"/>
        <w:autoSpaceDN w:val="0"/>
        <w:adjustRightInd w:val="0"/>
        <w:ind w:firstLine="539"/>
        <w:jc w:val="both"/>
        <w:rPr>
          <w:rFonts w:cs="Times New Roman"/>
        </w:rPr>
      </w:pPr>
      <w:r w:rsidRPr="00F64133">
        <w:rPr>
          <w:rFonts w:cs="Times New Roman"/>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открытых для учета поступлений и их распределения между </w:t>
      </w:r>
      <w:r w:rsidRPr="00F64133">
        <w:rPr>
          <w:rFonts w:cs="Times New Roman"/>
        </w:rPr>
        <w:lastRenderedPageBreak/>
        <w:t xml:space="preserve">бюджетами бюджетной системы Российской Федерации, при условии представления </w:t>
      </w:r>
      <w:r w:rsidR="00904BC0" w:rsidRPr="00F64133">
        <w:rPr>
          <w:rFonts w:cs="Times New Roman"/>
        </w:rPr>
        <w:t>Администраци</w:t>
      </w:r>
      <w:r w:rsidR="00262539" w:rsidRPr="00F64133">
        <w:rPr>
          <w:rFonts w:cs="Times New Roman"/>
        </w:rPr>
        <w:t>ей</w:t>
      </w:r>
      <w:r w:rsidRPr="00F64133">
        <w:rPr>
          <w:rFonts w:cs="Times New Roman"/>
        </w:rPr>
        <w:t>,следующих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выписки из списка Сводного списка, утвержденного Государственным заказчиком;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sidRPr="00F64133">
        <w:rPr>
          <w:rFonts w:cs="Times New Roman"/>
        </w:rPr>
        <w:t xml:space="preserve"> </w:t>
      </w:r>
      <w:r w:rsidRPr="00F64133">
        <w:rPr>
          <w:rFonts w:cs="Times New Roman"/>
        </w:rPr>
        <w:t>по форме, утвержденной Правительством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1) в случае использования жилищной субсидии на приобретение жилого помещения по договору купли-продажи: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свидетельства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копии договора купли-продажи;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выписки из Единого государственного реестра недвижимости о праве собственности на приобретенное жилое помещение;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свидетельство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проекта индивидуального жилого дома;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разрешения на строительство;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договора с подрядной организацией (застройщиком) на его строительство;</w:t>
      </w:r>
    </w:p>
    <w:p w:rsidR="00777427" w:rsidRPr="00F64133" w:rsidRDefault="00777427" w:rsidP="00777427">
      <w:pPr>
        <w:autoSpaceDE w:val="0"/>
        <w:autoSpaceDN w:val="0"/>
        <w:adjustRightInd w:val="0"/>
        <w:ind w:firstLine="540"/>
        <w:jc w:val="both"/>
        <w:rPr>
          <w:rFonts w:cs="Times New Roman"/>
        </w:rPr>
      </w:pPr>
      <w:r w:rsidRPr="00F64133">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свидетельство о предоставлении жилищной субсидии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устава кооператива;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реестра членов кооператива, подтверждающую членство многодетной семьи в кооперативе;</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копию решения о передаче жилого помещения в пользование члена кооператива.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39. Перечисление жилищной субсидии производится на основании решения </w:t>
      </w:r>
      <w:r w:rsidR="00CD0FF9" w:rsidRPr="00F64133">
        <w:rPr>
          <w:rFonts w:cs="Times New Roman"/>
        </w:rPr>
        <w:t xml:space="preserve">Администрации с учетом рекомендаций </w:t>
      </w:r>
      <w:r w:rsidRPr="00F64133">
        <w:rPr>
          <w:rFonts w:cs="Times New Roman"/>
        </w:rPr>
        <w:t>Жилищной комиссии.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Предоставление жилищных субсидий многодетным семьям допускается в случаях:</w:t>
      </w:r>
    </w:p>
    <w:p w:rsidR="00777427" w:rsidRPr="00F64133" w:rsidRDefault="00777427" w:rsidP="00777427">
      <w:pPr>
        <w:autoSpaceDE w:val="0"/>
        <w:autoSpaceDN w:val="0"/>
        <w:adjustRightInd w:val="0"/>
        <w:ind w:firstLine="540"/>
        <w:jc w:val="both"/>
        <w:rPr>
          <w:rFonts w:cs="Times New Roman"/>
        </w:rPr>
      </w:pPr>
      <w:r w:rsidRPr="00F64133">
        <w:rPr>
          <w:rFonts w:cs="Times New Roman"/>
        </w:rPr>
        <w:lastRenderedPageBreak/>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Электросталь Московской области в порядке, установленном законодательством Российской Федерации.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40. </w:t>
      </w:r>
      <w:r w:rsidR="00C05F02" w:rsidRPr="00F64133">
        <w:rPr>
          <w:rFonts w:cs="Times New Roman"/>
        </w:rPr>
        <w:t xml:space="preserve">Отдел по жилищной политике </w:t>
      </w:r>
      <w:r w:rsidRPr="00F64133">
        <w:rPr>
          <w:rFonts w:cs="Times New Roman"/>
        </w:rPr>
        <w:t>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41. В случае неиспользования средств жилищной субсидии в течение срока действия свидетельства многодетная семья обязана сдать свидетельство в Администрацию в течение 10 рабочих дней после окончания срока действия свидетельства.</w:t>
      </w:r>
    </w:p>
    <w:p w:rsidR="00777427" w:rsidRPr="00F64133" w:rsidRDefault="00777427" w:rsidP="00777427">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6. Организация работы по выдаче свидетельств о праве</w:t>
      </w:r>
    </w:p>
    <w:p w:rsidR="00777427" w:rsidRPr="00F64133" w:rsidRDefault="00777427" w:rsidP="00777427">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–Свидетельство), которое не является ценной бумагой.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Срок действия Свидетельства – до20 декабря текущего года.</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43. Государственный заказчик осуществляет распределение номеров бланков свидетельств между муниципальными образованиями и информирует городской округ Электросталь Московской области о номерах бланков свидетельств.</w:t>
      </w:r>
    </w:p>
    <w:p w:rsidR="00777427" w:rsidRPr="00F64133" w:rsidRDefault="00615060" w:rsidP="00777427">
      <w:pPr>
        <w:autoSpaceDE w:val="0"/>
        <w:autoSpaceDN w:val="0"/>
        <w:adjustRightInd w:val="0"/>
        <w:ind w:firstLine="540"/>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44. </w:t>
      </w:r>
      <w:r w:rsidR="009967B8" w:rsidRPr="00F64133">
        <w:rPr>
          <w:rFonts w:cs="Times New Roman"/>
        </w:rPr>
        <w:t>Отдел по жилищной политике</w:t>
      </w:r>
      <w:r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городского округа Электросталь Московской </w:t>
      </w:r>
      <w:r w:rsidR="009967B8" w:rsidRPr="00F64133">
        <w:rPr>
          <w:rFonts w:cs="Times New Roman"/>
        </w:rPr>
        <w:lastRenderedPageBreak/>
        <w:t xml:space="preserve">области </w:t>
      </w:r>
      <w:r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sidRPr="00F64133">
        <w:rPr>
          <w:rFonts w:cs="Times New Roman"/>
        </w:rPr>
        <w:t xml:space="preserve"> </w:t>
      </w:r>
      <w:r w:rsidRPr="00F64133">
        <w:rPr>
          <w:rFonts w:cs="Times New Roman"/>
        </w:rPr>
        <w:t>способом, позволяющим</w:t>
      </w:r>
      <w:r w:rsidR="004E4005" w:rsidRPr="00F64133">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45. </w:t>
      </w:r>
      <w:r w:rsidR="00CA29C8" w:rsidRPr="00F64133">
        <w:rPr>
          <w:rFonts w:cs="Times New Roman"/>
        </w:rPr>
        <w:t>Отдел по жилищной политике</w:t>
      </w:r>
      <w:r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городского округа Электросталь Московской области </w:t>
      </w:r>
      <w:r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4E4005" w:rsidRPr="00F64133">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46. </w:t>
      </w:r>
      <w:r w:rsidR="00B03ADF" w:rsidRPr="00F64133">
        <w:rPr>
          <w:rFonts w:cs="Times New Roman"/>
        </w:rPr>
        <w:t>Отдел по жилищной политике</w:t>
      </w:r>
      <w:r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7. Порядок представления отчетности об обеспечении</w:t>
      </w:r>
    </w:p>
    <w:p w:rsidR="00777427" w:rsidRPr="00F64133" w:rsidRDefault="00777427" w:rsidP="00777427">
      <w:pPr>
        <w:autoSpaceDE w:val="0"/>
        <w:autoSpaceDN w:val="0"/>
        <w:adjustRightInd w:val="0"/>
        <w:jc w:val="center"/>
        <w:rPr>
          <w:rFonts w:cs="Times New Roman"/>
        </w:rPr>
      </w:pPr>
      <w:r w:rsidRPr="00F64133">
        <w:rPr>
          <w:rFonts w:cs="Times New Roman"/>
        </w:rPr>
        <w:t>жильем многодетных семей</w:t>
      </w:r>
    </w:p>
    <w:p w:rsidR="00777427" w:rsidRPr="00F64133" w:rsidRDefault="00777427" w:rsidP="00777427">
      <w:pPr>
        <w:autoSpaceDE w:val="0"/>
        <w:autoSpaceDN w:val="0"/>
        <w:adjustRightInd w:val="0"/>
        <w:jc w:val="center"/>
        <w:rPr>
          <w:rFonts w:cs="Times New Roman"/>
          <w:b/>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47. Государственный заказчик осуществляет контроль за целевым использованием жилищных субсидий.</w:t>
      </w:r>
    </w:p>
    <w:p w:rsidR="00777427" w:rsidRPr="00F64133" w:rsidRDefault="00777427" w:rsidP="00777427">
      <w:pPr>
        <w:autoSpaceDE w:val="0"/>
        <w:autoSpaceDN w:val="0"/>
        <w:adjustRightInd w:val="0"/>
        <w:ind w:firstLine="540"/>
        <w:jc w:val="both"/>
        <w:rPr>
          <w:rFonts w:cs="Times New Roman"/>
        </w:rPr>
      </w:pPr>
      <w:bookmarkStart w:id="38" w:name="Par221"/>
      <w:bookmarkEnd w:id="38"/>
      <w:r w:rsidRPr="00F64133">
        <w:rPr>
          <w:rFonts w:cs="Times New Roman"/>
        </w:rPr>
        <w:t>48. Администрация представляет Государственному заказчику:</w:t>
      </w:r>
    </w:p>
    <w:p w:rsidR="00777427" w:rsidRPr="00F64133" w:rsidRDefault="00777427" w:rsidP="00777427">
      <w:pPr>
        <w:autoSpaceDE w:val="0"/>
        <w:autoSpaceDN w:val="0"/>
        <w:adjustRightInd w:val="0"/>
        <w:ind w:firstLine="540"/>
        <w:jc w:val="both"/>
        <w:rPr>
          <w:rFonts w:cs="Times New Roman"/>
        </w:rPr>
      </w:pPr>
      <w:r w:rsidRPr="00F64133">
        <w:rPr>
          <w:rFonts w:cs="Times New Roman"/>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F64133" w:rsidRDefault="00777427" w:rsidP="00777427">
      <w:pPr>
        <w:autoSpaceDE w:val="0"/>
        <w:autoSpaceDN w:val="0"/>
        <w:adjustRightInd w:val="0"/>
        <w:ind w:firstLine="540"/>
        <w:jc w:val="both"/>
        <w:rPr>
          <w:rFonts w:cs="Times New Roman"/>
        </w:rPr>
      </w:pPr>
      <w:r w:rsidRPr="00F64133">
        <w:rPr>
          <w:rFonts w:cs="Times New Roman"/>
        </w:rPr>
        <w:t>49. В случае несвоевременного представления Администрацией</w:t>
      </w:r>
      <w:r w:rsidR="004E4005" w:rsidRPr="00F64133">
        <w:rPr>
          <w:rFonts w:cs="Times New Roman"/>
        </w:rPr>
        <w:t xml:space="preserve"> </w:t>
      </w:r>
      <w:r w:rsidRPr="00F64133">
        <w:rPr>
          <w:rFonts w:cs="Times New Roman"/>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4E4005" w:rsidRPr="00F64133">
        <w:rPr>
          <w:rFonts w:cs="Times New Roman"/>
        </w:rPr>
        <w:t xml:space="preserve"> </w:t>
      </w:r>
      <w:r w:rsidRPr="00F64133">
        <w:rPr>
          <w:rFonts w:cs="Times New Roman"/>
        </w:rPr>
        <w:t>отчета об их использовании за предыдущий отчетный период.</w:t>
      </w:r>
      <w:r w:rsidR="00B211A8" w:rsidRPr="00F64133">
        <w:rPr>
          <w:rFonts w:cs="Times New Roman"/>
        </w:rPr>
        <w:t>»</w:t>
      </w:r>
    </w:p>
    <w:p w:rsidR="00777427" w:rsidRPr="00F64133" w:rsidRDefault="00777427" w:rsidP="00777427">
      <w:pPr>
        <w:spacing w:line="240" w:lineRule="exact"/>
        <w:rPr>
          <w:rFonts w:eastAsia="Calibri" w:cs="Times New Roman"/>
          <w:lang w:eastAsia="en-US"/>
        </w:rPr>
      </w:pPr>
    </w:p>
    <w:sectPr w:rsidR="00777427" w:rsidRPr="00F64133" w:rsidSect="0036402F">
      <w:pgSz w:w="11906" w:h="16838"/>
      <w:pgMar w:top="743" w:right="567"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50" w:rsidRDefault="00F41150">
      <w:r>
        <w:separator/>
      </w:r>
    </w:p>
  </w:endnote>
  <w:endnote w:type="continuationSeparator" w:id="0">
    <w:p w:rsidR="00F41150" w:rsidRDefault="00F4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50" w:rsidRDefault="00F41150">
      <w:r>
        <w:separator/>
      </w:r>
    </w:p>
  </w:footnote>
  <w:footnote w:type="continuationSeparator" w:id="0">
    <w:p w:rsidR="00F41150" w:rsidRDefault="00F4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62332"/>
      <w:docPartObj>
        <w:docPartGallery w:val="Page Numbers (Top of Page)"/>
        <w:docPartUnique/>
      </w:docPartObj>
    </w:sdtPr>
    <w:sdtEndPr/>
    <w:sdtContent>
      <w:p w:rsidR="00F41150" w:rsidRDefault="00265415" w:rsidP="00FE5CA4">
        <w:pPr>
          <w:pStyle w:val="a9"/>
          <w:jc w:val="center"/>
        </w:pPr>
        <w:r>
          <w:rPr>
            <w:noProof/>
          </w:rPr>
          <w:fldChar w:fldCharType="begin"/>
        </w:r>
        <w:r>
          <w:rPr>
            <w:noProof/>
          </w:rPr>
          <w:instrText>PAGE   \* MERGEFORMAT</w:instrText>
        </w:r>
        <w:r>
          <w:rPr>
            <w:noProof/>
          </w:rPr>
          <w:fldChar w:fldCharType="separate"/>
        </w:r>
        <w:r>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50" w:rsidRDefault="00F41150"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50" w:rsidRDefault="003B5894" w:rsidP="005F3A65">
    <w:pPr>
      <w:pStyle w:val="a9"/>
      <w:framePr w:wrap="around" w:vAnchor="text" w:hAnchor="margin" w:xAlign="center" w:y="1"/>
      <w:rPr>
        <w:rStyle w:val="ab"/>
      </w:rPr>
    </w:pPr>
    <w:r>
      <w:rPr>
        <w:rStyle w:val="ab"/>
      </w:rPr>
      <w:fldChar w:fldCharType="begin"/>
    </w:r>
    <w:r w:rsidR="00F41150">
      <w:rPr>
        <w:rStyle w:val="ab"/>
      </w:rPr>
      <w:instrText xml:space="preserve">PAGE  </w:instrText>
    </w:r>
    <w:r>
      <w:rPr>
        <w:rStyle w:val="ab"/>
      </w:rPr>
      <w:fldChar w:fldCharType="end"/>
    </w:r>
  </w:p>
  <w:p w:rsidR="00F41150" w:rsidRDefault="00F4115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F41150" w:rsidRDefault="00265415">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F41150" w:rsidRDefault="00F41150"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50" w:rsidRPr="00857506" w:rsidRDefault="00F41150"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F41150" w:rsidRDefault="00265415">
        <w:pPr>
          <w:pStyle w:val="a9"/>
          <w:jc w:val="center"/>
        </w:pPr>
        <w:r>
          <w:rPr>
            <w:noProof/>
          </w:rPr>
          <w:fldChar w:fldCharType="begin"/>
        </w:r>
        <w:r>
          <w:rPr>
            <w:noProof/>
          </w:rPr>
          <w:instrText>PAGE   \* MERGEFORMAT</w:instrText>
        </w:r>
        <w:r>
          <w:rPr>
            <w:noProof/>
          </w:rPr>
          <w:fldChar w:fldCharType="separate"/>
        </w:r>
        <w:r>
          <w:rPr>
            <w:noProof/>
          </w:rPr>
          <w:t>29</w:t>
        </w:r>
        <w:r>
          <w:rPr>
            <w:noProof/>
          </w:rPr>
          <w:fldChar w:fldCharType="end"/>
        </w:r>
      </w:p>
    </w:sdtContent>
  </w:sdt>
  <w:p w:rsidR="00F41150" w:rsidRDefault="00F41150"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F41150" w:rsidRDefault="00265415">
        <w:pPr>
          <w:pStyle w:val="a9"/>
          <w:jc w:val="center"/>
        </w:pPr>
        <w:r>
          <w:rPr>
            <w:noProof/>
          </w:rPr>
          <w:fldChar w:fldCharType="begin"/>
        </w:r>
        <w:r>
          <w:rPr>
            <w:noProof/>
          </w:rPr>
          <w:instrText>PAGE   \* MERGEFORMAT</w:instrText>
        </w:r>
        <w:r>
          <w:rPr>
            <w:noProof/>
          </w:rPr>
          <w:fldChar w:fldCharType="separate"/>
        </w:r>
        <w:r>
          <w:rPr>
            <w:noProof/>
          </w:rPr>
          <w:t>26</w:t>
        </w:r>
        <w:r>
          <w:rPr>
            <w:noProof/>
          </w:rPr>
          <w:fldChar w:fldCharType="end"/>
        </w:r>
      </w:p>
    </w:sdtContent>
  </w:sdt>
  <w:p w:rsidR="00F41150" w:rsidRPr="000D6AD1" w:rsidRDefault="00F41150"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50" w:rsidRDefault="003B5894" w:rsidP="00A921BC">
    <w:pPr>
      <w:pStyle w:val="a9"/>
      <w:framePr w:wrap="around" w:vAnchor="text" w:hAnchor="margin" w:xAlign="center" w:y="1"/>
      <w:rPr>
        <w:rStyle w:val="ab"/>
      </w:rPr>
    </w:pPr>
    <w:r>
      <w:rPr>
        <w:rStyle w:val="ab"/>
      </w:rPr>
      <w:fldChar w:fldCharType="begin"/>
    </w:r>
    <w:r w:rsidR="00F41150">
      <w:rPr>
        <w:rStyle w:val="ab"/>
      </w:rPr>
      <w:instrText xml:space="preserve">PAGE  </w:instrText>
    </w:r>
    <w:r>
      <w:rPr>
        <w:rStyle w:val="ab"/>
      </w:rPr>
      <w:fldChar w:fldCharType="end"/>
    </w:r>
  </w:p>
  <w:p w:rsidR="00F41150" w:rsidRDefault="00F41150">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F41150" w:rsidRDefault="00265415" w:rsidP="006104B4">
        <w:pPr>
          <w:pStyle w:val="a9"/>
          <w:jc w:val="center"/>
        </w:pPr>
        <w:r>
          <w:rPr>
            <w:noProof/>
          </w:rPr>
          <w:fldChar w:fldCharType="begin"/>
        </w:r>
        <w:r>
          <w:rPr>
            <w:noProof/>
          </w:rPr>
          <w:instrText>PAGE   \* MERGEFORMAT</w:instrText>
        </w:r>
        <w:r>
          <w:rPr>
            <w:noProof/>
          </w:rPr>
          <w:fldChar w:fldCharType="separate"/>
        </w:r>
        <w:r>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3A79"/>
    <w:rsid w:val="00085E77"/>
    <w:rsid w:val="00087275"/>
    <w:rsid w:val="00091C22"/>
    <w:rsid w:val="00091D2D"/>
    <w:rsid w:val="00092867"/>
    <w:rsid w:val="0009571C"/>
    <w:rsid w:val="0009585E"/>
    <w:rsid w:val="000A1C59"/>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B6C4D"/>
    <w:rsid w:val="000C0751"/>
    <w:rsid w:val="000C23F9"/>
    <w:rsid w:val="000C2C05"/>
    <w:rsid w:val="000C2FD3"/>
    <w:rsid w:val="000C310A"/>
    <w:rsid w:val="000C371E"/>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03B"/>
    <w:rsid w:val="00175262"/>
    <w:rsid w:val="00175339"/>
    <w:rsid w:val="001772E7"/>
    <w:rsid w:val="00177ADC"/>
    <w:rsid w:val="00180049"/>
    <w:rsid w:val="0018126B"/>
    <w:rsid w:val="00181509"/>
    <w:rsid w:val="00187C83"/>
    <w:rsid w:val="00187CFD"/>
    <w:rsid w:val="00187E9F"/>
    <w:rsid w:val="00191C57"/>
    <w:rsid w:val="00195254"/>
    <w:rsid w:val="00195427"/>
    <w:rsid w:val="001966E1"/>
    <w:rsid w:val="001A064C"/>
    <w:rsid w:val="001A0DE9"/>
    <w:rsid w:val="001A1A88"/>
    <w:rsid w:val="001A617C"/>
    <w:rsid w:val="001B21C9"/>
    <w:rsid w:val="001B2B38"/>
    <w:rsid w:val="001B4355"/>
    <w:rsid w:val="001B5951"/>
    <w:rsid w:val="001B59FC"/>
    <w:rsid w:val="001B5B62"/>
    <w:rsid w:val="001B7113"/>
    <w:rsid w:val="001C0309"/>
    <w:rsid w:val="001C1D59"/>
    <w:rsid w:val="001C308A"/>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51CB"/>
    <w:rsid w:val="0021712D"/>
    <w:rsid w:val="00217B02"/>
    <w:rsid w:val="002201E9"/>
    <w:rsid w:val="00221C0C"/>
    <w:rsid w:val="00223057"/>
    <w:rsid w:val="00223320"/>
    <w:rsid w:val="00223C24"/>
    <w:rsid w:val="00224058"/>
    <w:rsid w:val="002246D1"/>
    <w:rsid w:val="00225E7D"/>
    <w:rsid w:val="00230190"/>
    <w:rsid w:val="002314B6"/>
    <w:rsid w:val="00231944"/>
    <w:rsid w:val="00232797"/>
    <w:rsid w:val="002329D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5415"/>
    <w:rsid w:val="002677D8"/>
    <w:rsid w:val="0027073C"/>
    <w:rsid w:val="00271754"/>
    <w:rsid w:val="002728C4"/>
    <w:rsid w:val="00273625"/>
    <w:rsid w:val="002760F0"/>
    <w:rsid w:val="002775DA"/>
    <w:rsid w:val="002806BA"/>
    <w:rsid w:val="00282610"/>
    <w:rsid w:val="00282C00"/>
    <w:rsid w:val="0028458A"/>
    <w:rsid w:val="0028561C"/>
    <w:rsid w:val="00286398"/>
    <w:rsid w:val="002871C7"/>
    <w:rsid w:val="00287D0A"/>
    <w:rsid w:val="00290401"/>
    <w:rsid w:val="002918E2"/>
    <w:rsid w:val="00292E09"/>
    <w:rsid w:val="00294A2D"/>
    <w:rsid w:val="0029605B"/>
    <w:rsid w:val="00297789"/>
    <w:rsid w:val="002A0D22"/>
    <w:rsid w:val="002A1584"/>
    <w:rsid w:val="002A2CDD"/>
    <w:rsid w:val="002A4D65"/>
    <w:rsid w:val="002A5CB4"/>
    <w:rsid w:val="002B063C"/>
    <w:rsid w:val="002B2CB5"/>
    <w:rsid w:val="002B4ED1"/>
    <w:rsid w:val="002B594D"/>
    <w:rsid w:val="002B5F0C"/>
    <w:rsid w:val="002B738F"/>
    <w:rsid w:val="002C2554"/>
    <w:rsid w:val="002C2ABF"/>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104"/>
    <w:rsid w:val="00303A2D"/>
    <w:rsid w:val="00303AC6"/>
    <w:rsid w:val="00304B2B"/>
    <w:rsid w:val="0030584D"/>
    <w:rsid w:val="00310C66"/>
    <w:rsid w:val="00310F6D"/>
    <w:rsid w:val="00311680"/>
    <w:rsid w:val="00314F02"/>
    <w:rsid w:val="00316169"/>
    <w:rsid w:val="00323CA0"/>
    <w:rsid w:val="00327478"/>
    <w:rsid w:val="00330FA5"/>
    <w:rsid w:val="003337FF"/>
    <w:rsid w:val="00334F92"/>
    <w:rsid w:val="0033779D"/>
    <w:rsid w:val="00337F03"/>
    <w:rsid w:val="00340A58"/>
    <w:rsid w:val="0034102A"/>
    <w:rsid w:val="00341DA3"/>
    <w:rsid w:val="0034294C"/>
    <w:rsid w:val="003476AB"/>
    <w:rsid w:val="00351BB8"/>
    <w:rsid w:val="00352A75"/>
    <w:rsid w:val="00354667"/>
    <w:rsid w:val="003548ED"/>
    <w:rsid w:val="003568F7"/>
    <w:rsid w:val="003569DC"/>
    <w:rsid w:val="003606BE"/>
    <w:rsid w:val="00361E36"/>
    <w:rsid w:val="00363142"/>
    <w:rsid w:val="0036402F"/>
    <w:rsid w:val="003645EB"/>
    <w:rsid w:val="00365E5D"/>
    <w:rsid w:val="00370EB4"/>
    <w:rsid w:val="00372DA1"/>
    <w:rsid w:val="00373F26"/>
    <w:rsid w:val="0037412C"/>
    <w:rsid w:val="003768DE"/>
    <w:rsid w:val="0037695D"/>
    <w:rsid w:val="00381051"/>
    <w:rsid w:val="00381F3E"/>
    <w:rsid w:val="003856F6"/>
    <w:rsid w:val="00386250"/>
    <w:rsid w:val="003919B4"/>
    <w:rsid w:val="0039347D"/>
    <w:rsid w:val="0039527C"/>
    <w:rsid w:val="00396751"/>
    <w:rsid w:val="003A20F4"/>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A60"/>
    <w:rsid w:val="003B3E72"/>
    <w:rsid w:val="003B4492"/>
    <w:rsid w:val="003B45FF"/>
    <w:rsid w:val="003B5894"/>
    <w:rsid w:val="003C47D1"/>
    <w:rsid w:val="003C546B"/>
    <w:rsid w:val="003C6270"/>
    <w:rsid w:val="003C69E6"/>
    <w:rsid w:val="003D1EFA"/>
    <w:rsid w:val="003D28B6"/>
    <w:rsid w:val="003D4600"/>
    <w:rsid w:val="003E078B"/>
    <w:rsid w:val="003E2B57"/>
    <w:rsid w:val="003E2E72"/>
    <w:rsid w:val="003E34F4"/>
    <w:rsid w:val="003E354D"/>
    <w:rsid w:val="003E3DA8"/>
    <w:rsid w:val="003E5F87"/>
    <w:rsid w:val="003E61AB"/>
    <w:rsid w:val="003E68D7"/>
    <w:rsid w:val="003E6918"/>
    <w:rsid w:val="003E6B00"/>
    <w:rsid w:val="003E721E"/>
    <w:rsid w:val="003F0459"/>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179FB"/>
    <w:rsid w:val="004216CD"/>
    <w:rsid w:val="004258EB"/>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2350"/>
    <w:rsid w:val="00457B2F"/>
    <w:rsid w:val="00466067"/>
    <w:rsid w:val="00466C84"/>
    <w:rsid w:val="0046772E"/>
    <w:rsid w:val="00467860"/>
    <w:rsid w:val="00467DC3"/>
    <w:rsid w:val="00470E0E"/>
    <w:rsid w:val="004745DB"/>
    <w:rsid w:val="0048012E"/>
    <w:rsid w:val="00481576"/>
    <w:rsid w:val="00483EFE"/>
    <w:rsid w:val="00484510"/>
    <w:rsid w:val="00484537"/>
    <w:rsid w:val="00485ED2"/>
    <w:rsid w:val="004860F8"/>
    <w:rsid w:val="00486D62"/>
    <w:rsid w:val="00491D93"/>
    <w:rsid w:val="004926DC"/>
    <w:rsid w:val="004926DE"/>
    <w:rsid w:val="00492AF0"/>
    <w:rsid w:val="0049364B"/>
    <w:rsid w:val="0049366F"/>
    <w:rsid w:val="00493B59"/>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6571"/>
    <w:rsid w:val="004D6B48"/>
    <w:rsid w:val="004D6B49"/>
    <w:rsid w:val="004D6F2C"/>
    <w:rsid w:val="004E12DF"/>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0412"/>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146"/>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6EA"/>
    <w:rsid w:val="005C4EA2"/>
    <w:rsid w:val="005C5051"/>
    <w:rsid w:val="005C6F7D"/>
    <w:rsid w:val="005C766E"/>
    <w:rsid w:val="005D090C"/>
    <w:rsid w:val="005D184E"/>
    <w:rsid w:val="005D4223"/>
    <w:rsid w:val="005D62F6"/>
    <w:rsid w:val="005D64F1"/>
    <w:rsid w:val="005E1E94"/>
    <w:rsid w:val="005E223C"/>
    <w:rsid w:val="005E3A5E"/>
    <w:rsid w:val="005E6B3D"/>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6370"/>
    <w:rsid w:val="0062702D"/>
    <w:rsid w:val="00630469"/>
    <w:rsid w:val="006318C2"/>
    <w:rsid w:val="00635464"/>
    <w:rsid w:val="00636A2F"/>
    <w:rsid w:val="006407A3"/>
    <w:rsid w:val="00640EEB"/>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41B1"/>
    <w:rsid w:val="007066BE"/>
    <w:rsid w:val="00706E2C"/>
    <w:rsid w:val="00706F2F"/>
    <w:rsid w:val="00707B6E"/>
    <w:rsid w:val="00712C4F"/>
    <w:rsid w:val="007141DA"/>
    <w:rsid w:val="00714F51"/>
    <w:rsid w:val="007163C3"/>
    <w:rsid w:val="007166EA"/>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1EC4"/>
    <w:rsid w:val="007658D6"/>
    <w:rsid w:val="00765911"/>
    <w:rsid w:val="0077027D"/>
    <w:rsid w:val="00770635"/>
    <w:rsid w:val="00771217"/>
    <w:rsid w:val="00771CE5"/>
    <w:rsid w:val="00772197"/>
    <w:rsid w:val="00773682"/>
    <w:rsid w:val="007749CE"/>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4F5A"/>
    <w:rsid w:val="007B58F2"/>
    <w:rsid w:val="007C1C40"/>
    <w:rsid w:val="007C35B3"/>
    <w:rsid w:val="007C4AA2"/>
    <w:rsid w:val="007C5E22"/>
    <w:rsid w:val="007C6E22"/>
    <w:rsid w:val="007D04DD"/>
    <w:rsid w:val="007D0FD2"/>
    <w:rsid w:val="007D2334"/>
    <w:rsid w:val="007D2590"/>
    <w:rsid w:val="007D2FA8"/>
    <w:rsid w:val="007D3114"/>
    <w:rsid w:val="007D4B8D"/>
    <w:rsid w:val="007E0936"/>
    <w:rsid w:val="007E1C94"/>
    <w:rsid w:val="007E2B1A"/>
    <w:rsid w:val="007E74FE"/>
    <w:rsid w:val="007F0362"/>
    <w:rsid w:val="007F0B15"/>
    <w:rsid w:val="007F0BE0"/>
    <w:rsid w:val="007F26DE"/>
    <w:rsid w:val="007F5145"/>
    <w:rsid w:val="007F5FE8"/>
    <w:rsid w:val="007F698B"/>
    <w:rsid w:val="00800057"/>
    <w:rsid w:val="008021D4"/>
    <w:rsid w:val="0080223F"/>
    <w:rsid w:val="00802835"/>
    <w:rsid w:val="00802D9C"/>
    <w:rsid w:val="008032C1"/>
    <w:rsid w:val="008054E4"/>
    <w:rsid w:val="008067C7"/>
    <w:rsid w:val="00806946"/>
    <w:rsid w:val="0080710F"/>
    <w:rsid w:val="0080737E"/>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213D"/>
    <w:rsid w:val="008672DD"/>
    <w:rsid w:val="008702F3"/>
    <w:rsid w:val="008752AC"/>
    <w:rsid w:val="00876C39"/>
    <w:rsid w:val="008808E0"/>
    <w:rsid w:val="00881432"/>
    <w:rsid w:val="00884764"/>
    <w:rsid w:val="00885061"/>
    <w:rsid w:val="008858E8"/>
    <w:rsid w:val="00885907"/>
    <w:rsid w:val="00885BA0"/>
    <w:rsid w:val="00886C4C"/>
    <w:rsid w:val="0089087C"/>
    <w:rsid w:val="0089733C"/>
    <w:rsid w:val="008A129E"/>
    <w:rsid w:val="008A1AE6"/>
    <w:rsid w:val="008A2151"/>
    <w:rsid w:val="008A4AAC"/>
    <w:rsid w:val="008A7373"/>
    <w:rsid w:val="008B22D1"/>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E09C9"/>
    <w:rsid w:val="008E1629"/>
    <w:rsid w:val="008E463E"/>
    <w:rsid w:val="008E575F"/>
    <w:rsid w:val="008E7933"/>
    <w:rsid w:val="008F18EF"/>
    <w:rsid w:val="008F5C66"/>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556F"/>
    <w:rsid w:val="00966693"/>
    <w:rsid w:val="00966805"/>
    <w:rsid w:val="0096713D"/>
    <w:rsid w:val="00967BF9"/>
    <w:rsid w:val="00970503"/>
    <w:rsid w:val="00974962"/>
    <w:rsid w:val="0097737A"/>
    <w:rsid w:val="00980879"/>
    <w:rsid w:val="00984AE4"/>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B0C9C"/>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4EBE"/>
    <w:rsid w:val="009F6F2B"/>
    <w:rsid w:val="00A0020C"/>
    <w:rsid w:val="00A0437C"/>
    <w:rsid w:val="00A051A4"/>
    <w:rsid w:val="00A05B47"/>
    <w:rsid w:val="00A06B5F"/>
    <w:rsid w:val="00A07564"/>
    <w:rsid w:val="00A07846"/>
    <w:rsid w:val="00A1078C"/>
    <w:rsid w:val="00A111AB"/>
    <w:rsid w:val="00A115CB"/>
    <w:rsid w:val="00A1183A"/>
    <w:rsid w:val="00A14998"/>
    <w:rsid w:val="00A17CE6"/>
    <w:rsid w:val="00A20AF0"/>
    <w:rsid w:val="00A2318D"/>
    <w:rsid w:val="00A239DE"/>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6D1F"/>
    <w:rsid w:val="00A600EB"/>
    <w:rsid w:val="00A60137"/>
    <w:rsid w:val="00A619D6"/>
    <w:rsid w:val="00A629C2"/>
    <w:rsid w:val="00A6342C"/>
    <w:rsid w:val="00A65B00"/>
    <w:rsid w:val="00A65ED4"/>
    <w:rsid w:val="00A740AE"/>
    <w:rsid w:val="00A745BC"/>
    <w:rsid w:val="00A76E41"/>
    <w:rsid w:val="00A80793"/>
    <w:rsid w:val="00A8249F"/>
    <w:rsid w:val="00A82D48"/>
    <w:rsid w:val="00A83889"/>
    <w:rsid w:val="00A85D7C"/>
    <w:rsid w:val="00A901C0"/>
    <w:rsid w:val="00A921BC"/>
    <w:rsid w:val="00A9326C"/>
    <w:rsid w:val="00A93501"/>
    <w:rsid w:val="00A96982"/>
    <w:rsid w:val="00AA06F6"/>
    <w:rsid w:val="00AA4D3E"/>
    <w:rsid w:val="00AA4DE8"/>
    <w:rsid w:val="00AA6A7B"/>
    <w:rsid w:val="00AB3600"/>
    <w:rsid w:val="00AB418E"/>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21B6"/>
    <w:rsid w:val="00AD2688"/>
    <w:rsid w:val="00AD2B81"/>
    <w:rsid w:val="00AD3B3F"/>
    <w:rsid w:val="00AD54FC"/>
    <w:rsid w:val="00AD5584"/>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517F"/>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11F8"/>
    <w:rsid w:val="00B853A4"/>
    <w:rsid w:val="00B91FE9"/>
    <w:rsid w:val="00B95DBD"/>
    <w:rsid w:val="00B96465"/>
    <w:rsid w:val="00B9720D"/>
    <w:rsid w:val="00BA0CD2"/>
    <w:rsid w:val="00BA0EB5"/>
    <w:rsid w:val="00BA3757"/>
    <w:rsid w:val="00BA448E"/>
    <w:rsid w:val="00BA7C61"/>
    <w:rsid w:val="00BB2071"/>
    <w:rsid w:val="00BB25E9"/>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929"/>
    <w:rsid w:val="00BE1527"/>
    <w:rsid w:val="00BE1A12"/>
    <w:rsid w:val="00BE20DF"/>
    <w:rsid w:val="00BE3E90"/>
    <w:rsid w:val="00BE3F43"/>
    <w:rsid w:val="00BE55F2"/>
    <w:rsid w:val="00BE5B8C"/>
    <w:rsid w:val="00BE6545"/>
    <w:rsid w:val="00BE7CD2"/>
    <w:rsid w:val="00BF3701"/>
    <w:rsid w:val="00BF398F"/>
    <w:rsid w:val="00BF3D32"/>
    <w:rsid w:val="00BF41DB"/>
    <w:rsid w:val="00BF4C31"/>
    <w:rsid w:val="00BF6657"/>
    <w:rsid w:val="00BF6853"/>
    <w:rsid w:val="00C01D58"/>
    <w:rsid w:val="00C0246B"/>
    <w:rsid w:val="00C02C21"/>
    <w:rsid w:val="00C05F02"/>
    <w:rsid w:val="00C1015D"/>
    <w:rsid w:val="00C1092D"/>
    <w:rsid w:val="00C11985"/>
    <w:rsid w:val="00C13319"/>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5AED"/>
    <w:rsid w:val="00C85C8A"/>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555C"/>
    <w:rsid w:val="00CB61B6"/>
    <w:rsid w:val="00CC0233"/>
    <w:rsid w:val="00CC5CFA"/>
    <w:rsid w:val="00CC5D36"/>
    <w:rsid w:val="00CD02A7"/>
    <w:rsid w:val="00CD053B"/>
    <w:rsid w:val="00CD0FDB"/>
    <w:rsid w:val="00CD0FF9"/>
    <w:rsid w:val="00CD23E5"/>
    <w:rsid w:val="00CD391C"/>
    <w:rsid w:val="00CD4A7E"/>
    <w:rsid w:val="00CD4EC7"/>
    <w:rsid w:val="00CD6D3C"/>
    <w:rsid w:val="00CE1D96"/>
    <w:rsid w:val="00CE3ABE"/>
    <w:rsid w:val="00CE3D9D"/>
    <w:rsid w:val="00CE4CDC"/>
    <w:rsid w:val="00CE6D33"/>
    <w:rsid w:val="00CF252C"/>
    <w:rsid w:val="00CF378C"/>
    <w:rsid w:val="00CF4B65"/>
    <w:rsid w:val="00CF6460"/>
    <w:rsid w:val="00CF72BB"/>
    <w:rsid w:val="00D03B2F"/>
    <w:rsid w:val="00D047E2"/>
    <w:rsid w:val="00D04BED"/>
    <w:rsid w:val="00D13329"/>
    <w:rsid w:val="00D15484"/>
    <w:rsid w:val="00D15504"/>
    <w:rsid w:val="00D155F0"/>
    <w:rsid w:val="00D15766"/>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45661"/>
    <w:rsid w:val="00D51EAA"/>
    <w:rsid w:val="00D524D9"/>
    <w:rsid w:val="00D52B5F"/>
    <w:rsid w:val="00D560D8"/>
    <w:rsid w:val="00D571D9"/>
    <w:rsid w:val="00D575F5"/>
    <w:rsid w:val="00D57A90"/>
    <w:rsid w:val="00D60F37"/>
    <w:rsid w:val="00D616D4"/>
    <w:rsid w:val="00D634EE"/>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2BD8"/>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1798"/>
    <w:rsid w:val="00DF2A48"/>
    <w:rsid w:val="00DF4722"/>
    <w:rsid w:val="00DF4A0F"/>
    <w:rsid w:val="00DF714B"/>
    <w:rsid w:val="00DF737E"/>
    <w:rsid w:val="00E004F6"/>
    <w:rsid w:val="00E00D60"/>
    <w:rsid w:val="00E01ED1"/>
    <w:rsid w:val="00E01FA3"/>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5931"/>
    <w:rsid w:val="00E46FC0"/>
    <w:rsid w:val="00E50DA3"/>
    <w:rsid w:val="00E51CB9"/>
    <w:rsid w:val="00E53E52"/>
    <w:rsid w:val="00E5465D"/>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F18B7"/>
    <w:rsid w:val="00EF3F4A"/>
    <w:rsid w:val="00EF6387"/>
    <w:rsid w:val="00EF6527"/>
    <w:rsid w:val="00EF7AA3"/>
    <w:rsid w:val="00F01867"/>
    <w:rsid w:val="00F01935"/>
    <w:rsid w:val="00F031F5"/>
    <w:rsid w:val="00F0337E"/>
    <w:rsid w:val="00F07920"/>
    <w:rsid w:val="00F12448"/>
    <w:rsid w:val="00F154D8"/>
    <w:rsid w:val="00F1732C"/>
    <w:rsid w:val="00F17831"/>
    <w:rsid w:val="00F20579"/>
    <w:rsid w:val="00F20D4F"/>
    <w:rsid w:val="00F21BD0"/>
    <w:rsid w:val="00F24E1C"/>
    <w:rsid w:val="00F258FF"/>
    <w:rsid w:val="00F25CFF"/>
    <w:rsid w:val="00F27574"/>
    <w:rsid w:val="00F27633"/>
    <w:rsid w:val="00F30825"/>
    <w:rsid w:val="00F31998"/>
    <w:rsid w:val="00F33756"/>
    <w:rsid w:val="00F3610D"/>
    <w:rsid w:val="00F36408"/>
    <w:rsid w:val="00F36B98"/>
    <w:rsid w:val="00F379B3"/>
    <w:rsid w:val="00F41150"/>
    <w:rsid w:val="00F420BA"/>
    <w:rsid w:val="00F42F75"/>
    <w:rsid w:val="00F4384E"/>
    <w:rsid w:val="00F43999"/>
    <w:rsid w:val="00F46770"/>
    <w:rsid w:val="00F501F9"/>
    <w:rsid w:val="00F508AC"/>
    <w:rsid w:val="00F529BE"/>
    <w:rsid w:val="00F53521"/>
    <w:rsid w:val="00F63480"/>
    <w:rsid w:val="00F63855"/>
    <w:rsid w:val="00F63870"/>
    <w:rsid w:val="00F64090"/>
    <w:rsid w:val="00F64133"/>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04A"/>
    <w:rsid w:val="00FD6468"/>
    <w:rsid w:val="00FD7E03"/>
    <w:rsid w:val="00FD7E17"/>
    <w:rsid w:val="00FE1010"/>
    <w:rsid w:val="00FE1907"/>
    <w:rsid w:val="00FE1D02"/>
    <w:rsid w:val="00FE3763"/>
    <w:rsid w:val="00FE3ACC"/>
    <w:rsid w:val="00FE5CA4"/>
    <w:rsid w:val="00FE5E09"/>
    <w:rsid w:val="00FE75E8"/>
    <w:rsid w:val="00FE7617"/>
    <w:rsid w:val="00FE7AFD"/>
    <w:rsid w:val="00FF093A"/>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159F9E22-C260-40CB-8E09-A965A2A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C3FD94B4F5EDCD74AFDB2E5E9111F3B73C7C4E44AD04A60E9F912D7BD86E5E1E5C6D7AAD9BC72C43EF7C60EF2384133043B50EF5EE0C4312a9h4G" TargetMode="External"/><Relationship Id="rId32"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2E834E55F0D0BF867F74D451214C5486E6ACCC2D82BB8EF9C831FCD04CC61E75A129446ED51153441B121069D6C1F21E56516494EDBFA6B9F936H" TargetMode="External"/><Relationship Id="rId28" Type="http://schemas.openxmlformats.org/officeDocument/2006/relationships/image" Target="media/image3.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yperlink" Target="consultantplus://offline/ref=3B38958A7486B48CA736B3C8B36B6AAD674260F14CE697BF756A123A35831E06FD1666960E7E1DC34615FCEAF7mFXD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152C1D89BA54378A400F5676E9D223AAA6D67598D0F5FB94186E79AB47D4B4D14764B0627600CAC147C098F61E0B026ADD789D5211112C6Dg0x4H" TargetMode="External"/><Relationship Id="rId27" Type="http://schemas.openxmlformats.org/officeDocument/2006/relationships/image" Target="media/image2.wmf"/><Relationship Id="rId30" Type="http://schemas.openxmlformats.org/officeDocument/2006/relationships/hyperlink" Target="consultantplus://offline/ref=E04ED31AD18D0E3B6CA0A28620CEA312C55BD05FF458BC47EC7A9AE12721156234BAB1E69517185592EE86D4C7aAaFO"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714F-8D9A-421D-B71F-0A30C845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96</Pages>
  <Words>35957</Words>
  <Characters>204959</Characters>
  <Application>Microsoft Office Word</Application>
  <DocSecurity>0</DocSecurity>
  <Lines>1707</Lines>
  <Paragraphs>480</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________________ № ___________</vt:lpstr>
      <vt:lpstr/>
      <vt:lpstr/>
      <vt:lpstr/>
      <vt:lpstr/>
      <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4. Цели, порядок предоставления и распределения субсидий из бюджета </vt:lpstr>
      <vt:lpstr>        Московской области бюджету городского округа Электросталь Московской области</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240436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91</cp:revision>
  <cp:lastPrinted>2021-02-25T10:33:00Z</cp:lastPrinted>
  <dcterms:created xsi:type="dcterms:W3CDTF">2019-10-21T09:33:00Z</dcterms:created>
  <dcterms:modified xsi:type="dcterms:W3CDTF">2021-02-26T12:32:00Z</dcterms:modified>
</cp:coreProperties>
</file>