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BA" w:rsidRPr="002F09CA" w:rsidRDefault="000D14BA" w:rsidP="002F09CA">
      <w:pPr>
        <w:ind w:right="-1"/>
        <w:jc w:val="center"/>
        <w:rPr>
          <w:sz w:val="28"/>
          <w:szCs w:val="28"/>
        </w:rPr>
      </w:pPr>
      <w:r w:rsidRPr="002F09CA">
        <w:rPr>
          <w:noProof/>
          <w:sz w:val="28"/>
          <w:szCs w:val="28"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4BA" w:rsidRPr="002F09CA" w:rsidRDefault="000D14BA" w:rsidP="002F09CA">
      <w:pPr>
        <w:ind w:right="-1"/>
        <w:jc w:val="center"/>
        <w:rPr>
          <w:sz w:val="28"/>
          <w:szCs w:val="28"/>
        </w:rPr>
      </w:pPr>
    </w:p>
    <w:p w:rsidR="000D14BA" w:rsidRPr="002F09CA" w:rsidRDefault="002F09CA" w:rsidP="002F09C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D14BA" w:rsidRPr="002F09CA">
        <w:rPr>
          <w:sz w:val="28"/>
          <w:szCs w:val="28"/>
        </w:rPr>
        <w:t>ГОРОДСКОГО ОКРУГА ЭЛЕКТРОСТАЛЬ</w:t>
      </w:r>
    </w:p>
    <w:p w:rsidR="000D14BA" w:rsidRPr="002F09CA" w:rsidRDefault="000D14BA" w:rsidP="002F09CA">
      <w:pPr>
        <w:ind w:right="-1"/>
        <w:contextualSpacing/>
        <w:jc w:val="center"/>
        <w:rPr>
          <w:sz w:val="28"/>
          <w:szCs w:val="28"/>
        </w:rPr>
      </w:pPr>
    </w:p>
    <w:p w:rsidR="000D14BA" w:rsidRPr="002F09CA" w:rsidRDefault="002F09CA" w:rsidP="002F09C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D14BA" w:rsidRPr="002F09CA">
        <w:rPr>
          <w:sz w:val="28"/>
          <w:szCs w:val="28"/>
        </w:rPr>
        <w:t>ОБЛАСТИ</w:t>
      </w:r>
    </w:p>
    <w:p w:rsidR="000D14BA" w:rsidRPr="002F09CA" w:rsidRDefault="000D14BA" w:rsidP="002F09CA">
      <w:pPr>
        <w:ind w:right="-1"/>
        <w:contextualSpacing/>
        <w:jc w:val="center"/>
        <w:rPr>
          <w:sz w:val="28"/>
          <w:szCs w:val="28"/>
        </w:rPr>
      </w:pPr>
    </w:p>
    <w:p w:rsidR="000D14BA" w:rsidRPr="002F09CA" w:rsidRDefault="000D14BA" w:rsidP="002F09C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F09CA">
        <w:rPr>
          <w:sz w:val="44"/>
          <w:szCs w:val="44"/>
        </w:rPr>
        <w:t>ПОСТАНОВЛЕНИЕ</w:t>
      </w:r>
    </w:p>
    <w:p w:rsidR="000D14BA" w:rsidRPr="002F09CA" w:rsidRDefault="000D14BA" w:rsidP="002F09CA">
      <w:pPr>
        <w:ind w:right="-1"/>
        <w:jc w:val="center"/>
        <w:rPr>
          <w:sz w:val="44"/>
          <w:szCs w:val="44"/>
        </w:rPr>
      </w:pPr>
    </w:p>
    <w:p w:rsidR="000D14BA" w:rsidRDefault="008D2308" w:rsidP="002F09CA">
      <w:pPr>
        <w:ind w:right="-1"/>
        <w:jc w:val="center"/>
        <w:outlineLvl w:val="0"/>
      </w:pPr>
      <w:r w:rsidRPr="002F09CA">
        <w:t>13.12.2019</w:t>
      </w:r>
      <w:r w:rsidR="000D14BA">
        <w:t xml:space="preserve"> № </w:t>
      </w:r>
      <w:r w:rsidRPr="002F09CA">
        <w:t>950/12</w:t>
      </w:r>
    </w:p>
    <w:p w:rsidR="000D14BA" w:rsidRDefault="000D14BA" w:rsidP="000D14BA">
      <w:pPr>
        <w:outlineLvl w:val="0"/>
      </w:pPr>
    </w:p>
    <w:p w:rsidR="002F09CA" w:rsidRPr="00537687" w:rsidRDefault="002F09CA" w:rsidP="000D14BA">
      <w:pPr>
        <w:outlineLvl w:val="0"/>
      </w:pPr>
    </w:p>
    <w:p w:rsidR="000D14BA" w:rsidRPr="00FB582E" w:rsidRDefault="000D14BA" w:rsidP="002F09C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Об утверждении муниципальной программы 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0D14BA" w:rsidRDefault="000D14BA" w:rsidP="000D14BA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2F09CA" w:rsidRPr="00FB582E" w:rsidRDefault="002F09CA" w:rsidP="000D14BA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9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 w:rsidR="00850060">
        <w:rPr>
          <w:rFonts w:cs="Times New Roman"/>
        </w:rPr>
        <w:t>Спорт Подмосковья</w:t>
      </w:r>
      <w:r w:rsidRPr="00060BDE">
        <w:rPr>
          <w:rFonts w:cs="Times New Roman"/>
        </w:rPr>
        <w:t>»,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25.10.2016 </w:t>
      </w:r>
      <w:r>
        <w:rPr>
          <w:rFonts w:cs="Times New Roman"/>
        </w:rPr>
        <w:t>№</w:t>
      </w:r>
      <w:r w:rsidR="006907A5">
        <w:rPr>
          <w:rFonts w:cs="Times New Roman"/>
        </w:rPr>
        <w:t xml:space="preserve"> </w:t>
      </w:r>
      <w:r w:rsidR="00850060">
        <w:rPr>
          <w:rFonts w:cs="Times New Roman"/>
        </w:rPr>
        <w:t>786</w:t>
      </w:r>
      <w:r w:rsidRPr="00C60CD7">
        <w:rPr>
          <w:rFonts w:cs="Times New Roman"/>
        </w:rPr>
        <w:t>/39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6907A5">
        <w:t xml:space="preserve"> </w:t>
      </w:r>
      <w:r w:rsidRPr="009120FA">
        <w:t>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</w:t>
      </w:r>
      <w:r w:rsidR="006907A5">
        <w:t xml:space="preserve"> </w:t>
      </w:r>
      <w:r w:rsidRPr="009120FA">
        <w:t>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>городского округа Электросталь Московской области ПОСТАНОВЛЯЕТ: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Pr="00060BDE">
        <w:rPr>
          <w:rFonts w:cs="Times New Roman"/>
        </w:rPr>
        <w:t xml:space="preserve">. Утвердить </w:t>
      </w:r>
      <w:r>
        <w:rPr>
          <w:rFonts w:cs="Times New Roman"/>
        </w:rPr>
        <w:t xml:space="preserve">муниципальную программу городского округа Электросталь </w:t>
      </w:r>
      <w:r w:rsidRPr="00FD31B6">
        <w:rPr>
          <w:rFonts w:cs="Times New Roman"/>
        </w:rPr>
        <w:t>Московской области «</w:t>
      </w:r>
      <w:r>
        <w:rPr>
          <w:rFonts w:cs="Times New Roman"/>
        </w:rPr>
        <w:t>Спорт</w:t>
      </w:r>
      <w:r w:rsidRPr="00FD31B6">
        <w:rPr>
          <w:rFonts w:cs="Times New Roman"/>
        </w:rPr>
        <w:t>»</w:t>
      </w:r>
      <w:r>
        <w:rPr>
          <w:rFonts w:cs="Times New Roman"/>
        </w:rPr>
        <w:t xml:space="preserve"> (прилагается).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Pr="00060BDE">
        <w:rPr>
          <w:rFonts w:cs="Times New Roman"/>
        </w:rPr>
        <w:t>.</w:t>
      </w:r>
      <w:r>
        <w:rPr>
          <w:rFonts w:cs="Times New Roman"/>
        </w:rPr>
        <w:t> 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>муниципальной программы «</w:t>
      </w:r>
      <w:r>
        <w:t>Развитие физической культуры и спорта в</w:t>
      </w:r>
      <w:r w:rsidRPr="008C3C58">
        <w:t xml:space="preserve"> городско</w:t>
      </w:r>
      <w:r>
        <w:t>м</w:t>
      </w:r>
      <w:r w:rsidRPr="008C3C58">
        <w:t xml:space="preserve"> округ</w:t>
      </w:r>
      <w:r>
        <w:t>е</w:t>
      </w:r>
      <w:r w:rsidRPr="008C3C58">
        <w:t xml:space="preserve"> Электросталь Московской области</w:t>
      </w:r>
      <w:r>
        <w:rPr>
          <w:rFonts w:cs="Times New Roman"/>
        </w:rPr>
        <w:t>» на 2017-2021 годы,</w:t>
      </w:r>
      <w:r w:rsidRPr="00060BDE">
        <w:rPr>
          <w:rFonts w:cs="Times New Roman"/>
        </w:rPr>
        <w:t xml:space="preserve"> утвержденн</w:t>
      </w:r>
      <w:r>
        <w:rPr>
          <w:rFonts w:cs="Times New Roman"/>
        </w:rPr>
        <w:t xml:space="preserve">ой </w:t>
      </w:r>
      <w:r w:rsidRPr="00060BDE">
        <w:rPr>
          <w:rFonts w:cs="Times New Roman"/>
        </w:rPr>
        <w:t xml:space="preserve">постановлением </w:t>
      </w:r>
      <w:r w:rsidRPr="009120FA">
        <w:t>Администрации городского округа Элект</w:t>
      </w:r>
      <w:r>
        <w:t>росталь Московской области о</w:t>
      </w:r>
      <w:r w:rsidRPr="00C60CD7">
        <w:t>т</w:t>
      </w:r>
      <w:r>
        <w:t xml:space="preserve"> 14</w:t>
      </w:r>
      <w:r w:rsidRPr="00C60CD7">
        <w:t>.12.201</w:t>
      </w:r>
      <w:r>
        <w:t xml:space="preserve">6 </w:t>
      </w:r>
      <w:r w:rsidRPr="00C60CD7">
        <w:t xml:space="preserve">№ </w:t>
      </w:r>
      <w:r>
        <w:t>912</w:t>
      </w:r>
      <w:r w:rsidRPr="00C60CD7">
        <w:t>/1</w:t>
      </w:r>
      <w:r>
        <w:t>6.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>
        <w:t xml:space="preserve">3. Признать утратившим силу постановление Администрации городского округа Электросталь Московской области </w:t>
      </w:r>
      <w:r w:rsidRPr="008C3C58">
        <w:t>от 14.12.2016 №</w:t>
      </w:r>
      <w:r>
        <w:t>912</w:t>
      </w:r>
      <w:r w:rsidRPr="008C3C58">
        <w:t>/16 «Об утверждении муниципальной программы «</w:t>
      </w:r>
      <w:r>
        <w:t>Развитие физической культуры и спорта в</w:t>
      </w:r>
      <w:r w:rsidRPr="008C3C58">
        <w:t xml:space="preserve"> городско</w:t>
      </w:r>
      <w:r>
        <w:t>м</w:t>
      </w:r>
      <w:r w:rsidRPr="008C3C58">
        <w:t xml:space="preserve"> округ</w:t>
      </w:r>
      <w:r>
        <w:t>е</w:t>
      </w:r>
      <w:r w:rsidRPr="008C3C58">
        <w:t xml:space="preserve"> Электросталь Московской области» на 2017-2021 годы» (с</w:t>
      </w:r>
      <w:r>
        <w:t> </w:t>
      </w:r>
      <w:r w:rsidRPr="008C3C58">
        <w:t>измен</w:t>
      </w:r>
      <w:r>
        <w:t>ениями, внесенными постановления</w:t>
      </w:r>
      <w:r w:rsidRPr="008C3C58">
        <w:t>м</w:t>
      </w:r>
      <w:r>
        <w:t>и</w:t>
      </w:r>
      <w:r w:rsidRPr="008C3C58">
        <w:t xml:space="preserve"> Администрации городского округа Электросталь Московской области</w:t>
      </w:r>
      <w:r>
        <w:t xml:space="preserve"> </w:t>
      </w:r>
      <w:r>
        <w:rPr>
          <w:bCs/>
        </w:rPr>
        <w:t xml:space="preserve">21.02.2017  № 100/2, от 12.04.2017 № 213/4, от 22.05.2017 № 313/5, от 15.06.2017 № 398/6,                            от 12.09.2017 № 643/9, от 01.11.2017 № 778/11, от 06.12.2017 № 882/12, от 29.12.2017                 № 1037/12, от 02.04.2018 №262/4, от 22.05.2018 № 445/5, от 23.07.2018 № 668/7,                        от 25.10.2018 № 991/10, от 04.12.2018 № 1100/12, от 18.12.2018 № 1175/12, от 04.03.2019 № 122/3, от 19.03.2019 № 164/3, от 20.06.2019 № 432/6, от 24.09.2019 № 662/9, </w:t>
      </w:r>
      <w:r w:rsidR="00122830">
        <w:rPr>
          <w:bCs/>
        </w:rPr>
        <w:t xml:space="preserve">                          </w:t>
      </w:r>
      <w:r>
        <w:rPr>
          <w:bCs/>
        </w:rPr>
        <w:t>от 22.10.2019 № 758/10</w:t>
      </w:r>
      <w:r>
        <w:t>).</w:t>
      </w:r>
    </w:p>
    <w:p w:rsidR="000D14BA" w:rsidRPr="00046880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8A100B">
        <w:t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046880">
        <w:t xml:space="preserve">: </w:t>
      </w:r>
      <w:hyperlink r:id="rId10" w:history="1">
        <w:r w:rsidRPr="00046880">
          <w:rPr>
            <w:rStyle w:val="aa"/>
            <w:color w:val="auto"/>
            <w:u w:val="none"/>
          </w:rPr>
          <w:t>www.electrostal.ru</w:t>
        </w:r>
      </w:hyperlink>
      <w:r w:rsidRPr="00046880">
        <w:t>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lastRenderedPageBreak/>
        <w:t>5</w:t>
      </w:r>
      <w:r w:rsidRPr="00060BDE">
        <w:rPr>
          <w:rFonts w:cs="Times New Roman"/>
        </w:rPr>
        <w:t xml:space="preserve">. Настоящее постановление вступает в силу с </w:t>
      </w:r>
      <w:r>
        <w:rPr>
          <w:rFonts w:cs="Times New Roman"/>
        </w:rPr>
        <w:t>0</w:t>
      </w:r>
      <w:r w:rsidRPr="00060BDE">
        <w:rPr>
          <w:rFonts w:cs="Times New Roman"/>
        </w:rPr>
        <w:t>1</w:t>
      </w:r>
      <w:r>
        <w:rPr>
          <w:rFonts w:cs="Times New Roman"/>
        </w:rPr>
        <w:t>.01.2020</w:t>
      </w:r>
      <w:r w:rsidRPr="00060BDE">
        <w:rPr>
          <w:rFonts w:cs="Times New Roman"/>
        </w:rPr>
        <w:t xml:space="preserve"> и применяется к правоотношениям, возникающим </w:t>
      </w:r>
      <w:r w:rsidRPr="008500AC">
        <w:t>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</w:t>
      </w:r>
      <w:r>
        <w:t>20</w:t>
      </w:r>
      <w:r w:rsidRPr="008500AC">
        <w:t> год и на плановый период 20</w:t>
      </w:r>
      <w:r>
        <w:t>21</w:t>
      </w:r>
      <w:r w:rsidRPr="008500AC">
        <w:t xml:space="preserve"> и 202</w:t>
      </w:r>
      <w:r>
        <w:t>2</w:t>
      </w:r>
      <w:r w:rsidRPr="008500AC">
        <w:t xml:space="preserve"> годов</w:t>
      </w:r>
      <w:r>
        <w:t>.</w:t>
      </w:r>
    </w:p>
    <w:p w:rsidR="00850060" w:rsidRPr="00850060" w:rsidRDefault="00850060" w:rsidP="000D14BA">
      <w:pPr>
        <w:autoSpaceDE w:val="0"/>
        <w:autoSpaceDN w:val="0"/>
        <w:adjustRightInd w:val="0"/>
        <w:ind w:firstLine="540"/>
        <w:jc w:val="both"/>
      </w:pPr>
      <w:r>
        <w:t xml:space="preserve"> 6. </w:t>
      </w:r>
      <w:r w:rsidRPr="00850060">
        <w:rPr>
          <w:color w:val="000000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D14BA" w:rsidRPr="00FB582E" w:rsidRDefault="00850060" w:rsidP="000D14BA">
      <w:pPr>
        <w:ind w:firstLine="624"/>
        <w:jc w:val="both"/>
      </w:pPr>
      <w:r>
        <w:rPr>
          <w:rFonts w:cs="Times New Roman"/>
        </w:rPr>
        <w:t>7</w:t>
      </w:r>
      <w:r w:rsidR="000D14BA" w:rsidRPr="00060BDE">
        <w:rPr>
          <w:rFonts w:cs="Times New Roman"/>
        </w:rPr>
        <w:t xml:space="preserve">. Контроль за выполнением настоящего постановления возложить на </w:t>
      </w:r>
      <w:r w:rsidR="000D14BA" w:rsidRPr="00850060">
        <w:rPr>
          <w:rFonts w:cs="Times New Roman"/>
        </w:rPr>
        <w:t>заместителя Главы Администрации городского округа Электросталь Московской области А.</w:t>
      </w:r>
      <w:r w:rsidR="00122830" w:rsidRPr="00850060">
        <w:rPr>
          <w:rFonts w:cs="Times New Roman"/>
        </w:rPr>
        <w:t>Д</w:t>
      </w:r>
      <w:r w:rsidR="000D14BA" w:rsidRPr="00850060">
        <w:rPr>
          <w:rFonts w:cs="Times New Roman"/>
        </w:rPr>
        <w:t>. </w:t>
      </w:r>
      <w:r w:rsidR="00122830" w:rsidRPr="00850060">
        <w:rPr>
          <w:rFonts w:cs="Times New Roman"/>
        </w:rPr>
        <w:t>Хомутова</w:t>
      </w:r>
      <w:r w:rsidR="000D14BA" w:rsidRPr="00850060">
        <w:rPr>
          <w:rFonts w:cs="Times New Roman"/>
        </w:rPr>
        <w:t>.</w:t>
      </w:r>
    </w:p>
    <w:p w:rsidR="000D14BA" w:rsidRDefault="000D14BA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0D14BA" w:rsidRPr="009120FA" w:rsidRDefault="000D14BA" w:rsidP="000D14BA">
      <w:pPr>
        <w:tabs>
          <w:tab w:val="center" w:pos="4677"/>
        </w:tabs>
        <w:jc w:val="both"/>
      </w:pPr>
      <w:r w:rsidRPr="009120FA">
        <w:t>Глава городского округа</w:t>
      </w:r>
      <w:r w:rsidRPr="009120FA">
        <w:tab/>
      </w:r>
      <w:r w:rsidRPr="009120FA">
        <w:tab/>
      </w:r>
      <w:r w:rsidRPr="009120FA">
        <w:tab/>
        <w:t xml:space="preserve">                                     В.Я. Пекарев</w:t>
      </w:r>
    </w:p>
    <w:p w:rsidR="000D14BA" w:rsidRDefault="000D14BA" w:rsidP="002F09CA">
      <w:pPr>
        <w:jc w:val="both"/>
      </w:pPr>
    </w:p>
    <w:p w:rsidR="002F09CA" w:rsidRDefault="002F09CA" w:rsidP="002F09CA">
      <w:pPr>
        <w:jc w:val="both"/>
        <w:sectPr w:rsidR="002F09CA" w:rsidSect="002F09CA">
          <w:headerReference w:type="default" r:id="rId11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</w:t>
      </w:r>
      <w:r w:rsidR="002F09CA">
        <w:rPr>
          <w:rFonts w:cs="Times New Roman"/>
        </w:rPr>
        <w:t>Электросталь Московской области</w:t>
      </w:r>
    </w:p>
    <w:p w:rsidR="00AA0E7D" w:rsidRDefault="002F09CA" w:rsidP="00AA0E7D">
      <w:pPr>
        <w:ind w:left="5103"/>
        <w:outlineLvl w:val="0"/>
        <w:rPr>
          <w:rFonts w:cs="Times New Roman"/>
        </w:rPr>
      </w:pPr>
      <w:r w:rsidRPr="002F09CA">
        <w:t>13.12.2019</w:t>
      </w:r>
      <w:r>
        <w:t xml:space="preserve"> № </w:t>
      </w:r>
      <w:r w:rsidRPr="002F09CA">
        <w:t>950/12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1"/>
        <w:gridCol w:w="1058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920E42" w:rsidRPr="000A2F12" w:rsidTr="000A2F12">
        <w:tc>
          <w:tcPr>
            <w:tcW w:w="2836" w:type="dxa"/>
            <w:vMerge w:val="restart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920E42" w:rsidRPr="000A2F12" w:rsidTr="00804C02">
        <w:tc>
          <w:tcPr>
            <w:tcW w:w="2836" w:type="dxa"/>
            <w:vMerge/>
          </w:tcPr>
          <w:p w:rsidR="00920E42" w:rsidRPr="000A2F12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8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804C02" w:rsidRDefault="00F618D4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8D4">
              <w:rPr>
                <w:rFonts w:ascii="Times New Roman" w:hAnsi="Times New Roman" w:cs="Times New Roman"/>
                <w:sz w:val="20"/>
              </w:rPr>
              <w:t>1 170 433,80</w:t>
            </w:r>
          </w:p>
        </w:tc>
        <w:tc>
          <w:tcPr>
            <w:tcW w:w="991" w:type="dxa"/>
          </w:tcPr>
          <w:p w:rsidR="00920E42" w:rsidRPr="00804C02" w:rsidRDefault="00F618D4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261392,1</w:t>
            </w:r>
          </w:p>
        </w:tc>
        <w:tc>
          <w:tcPr>
            <w:tcW w:w="1058" w:type="dxa"/>
          </w:tcPr>
          <w:p w:rsidR="00920E42" w:rsidRPr="00804C02" w:rsidRDefault="00F618D4" w:rsidP="00F618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230 617,3</w:t>
            </w:r>
          </w:p>
        </w:tc>
        <w:tc>
          <w:tcPr>
            <w:tcW w:w="99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DE3B6E" w:rsidRDefault="00F618D4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</w:t>
            </w:r>
            <w:r w:rsidR="000D09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20E42" w:rsidRPr="00DE3B6E" w:rsidRDefault="00286067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1058" w:type="dxa"/>
          </w:tcPr>
          <w:p w:rsidR="00920E42" w:rsidRPr="00DE3B6E" w:rsidRDefault="00F618D4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8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8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0A2F12" w:rsidTr="00804C02">
        <w:tc>
          <w:tcPr>
            <w:tcW w:w="2836" w:type="dxa"/>
          </w:tcPr>
          <w:p w:rsidR="00A757C9" w:rsidRPr="000A2F12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804C02" w:rsidRDefault="000C7F7E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7F7E">
              <w:rPr>
                <w:rFonts w:ascii="Times New Roman" w:hAnsi="Times New Roman" w:cs="Times New Roman"/>
                <w:sz w:val="20"/>
              </w:rPr>
              <w:t>1 187 335,80</w:t>
            </w:r>
          </w:p>
        </w:tc>
        <w:tc>
          <w:tcPr>
            <w:tcW w:w="991" w:type="dxa"/>
          </w:tcPr>
          <w:p w:rsidR="00A757C9" w:rsidRPr="00804C02" w:rsidRDefault="00F618D4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270980,1</w:t>
            </w:r>
          </w:p>
        </w:tc>
        <w:tc>
          <w:tcPr>
            <w:tcW w:w="1058" w:type="dxa"/>
          </w:tcPr>
          <w:p w:rsidR="00A757C9" w:rsidRPr="00804C02" w:rsidRDefault="00F618D4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237 931,3</w:t>
            </w:r>
          </w:p>
        </w:tc>
        <w:tc>
          <w:tcPr>
            <w:tcW w:w="99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Default="00834E1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7F0EF7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7F0EF7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7F0EF7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7F0EF7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7F0EF7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6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lastRenderedPageBreak/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2F09CA"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559"/>
        <w:gridCol w:w="141"/>
        <w:gridCol w:w="57"/>
        <w:gridCol w:w="1163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B41968">
        <w:tc>
          <w:tcPr>
            <w:tcW w:w="569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57" w:type="dxa"/>
            <w:gridSpan w:val="3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63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B41968">
        <w:tc>
          <w:tcPr>
            <w:tcW w:w="569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57" w:type="dxa"/>
            <w:gridSpan w:val="3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163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B41968">
        <w:trPr>
          <w:trHeight w:val="157"/>
        </w:trPr>
        <w:tc>
          <w:tcPr>
            <w:tcW w:w="569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57" w:type="dxa"/>
            <w:gridSpan w:val="3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63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3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B41968">
        <w:tc>
          <w:tcPr>
            <w:tcW w:w="569" w:type="dxa"/>
            <w:vMerge w:val="restart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CB28CE" w:rsidRPr="0056728D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9C4F0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жителей </w:t>
            </w:r>
            <w:r w:rsidR="0004688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9C4F0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57" w:type="dxa"/>
            <w:gridSpan w:val="3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163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757" w:type="dxa"/>
            <w:gridSpan w:val="3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163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</w:t>
            </w:r>
            <w:r w:rsidR="00B73B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(женщины 30-54 года; мужчины 30-59 лет),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систематически занимающихся физической культурой и спортом </w:t>
            </w:r>
          </w:p>
        </w:tc>
        <w:tc>
          <w:tcPr>
            <w:tcW w:w="1757" w:type="dxa"/>
            <w:gridSpan w:val="3"/>
          </w:tcPr>
          <w:p w:rsidR="00CB28CE" w:rsidRPr="00025001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 204</w:t>
            </w:r>
          </w:p>
        </w:tc>
        <w:tc>
          <w:tcPr>
            <w:tcW w:w="1163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135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 xml:space="preserve">Относится к подпрограмме I «Развитие </w:t>
            </w:r>
            <w:r w:rsidRPr="00301373">
              <w:rPr>
                <w:sz w:val="20"/>
                <w:szCs w:val="20"/>
              </w:rPr>
              <w:lastRenderedPageBreak/>
              <w:t>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B41968">
        <w:tc>
          <w:tcPr>
            <w:tcW w:w="569" w:type="dxa"/>
            <w:vMerge/>
          </w:tcPr>
          <w:p w:rsidR="00A71CDE" w:rsidRDefault="00A71CD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A71CDE" w:rsidRPr="0056728D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757" w:type="dxa"/>
            <w:gridSpan w:val="3"/>
          </w:tcPr>
          <w:p w:rsidR="00A71CDE" w:rsidRPr="00025001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163" w:type="dxa"/>
          </w:tcPr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56728D" w:rsidRDefault="00B73B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5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1" w:type="dxa"/>
          </w:tcPr>
          <w:p w:rsidR="00A71CDE" w:rsidRPr="00301373" w:rsidRDefault="00A71CDE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57" w:type="dxa"/>
            <w:gridSpan w:val="3"/>
          </w:tcPr>
          <w:p w:rsidR="00CB28CE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  <w:r w:rsidR="00267A9B">
              <w:rPr>
                <w:rFonts w:ascii="Times New Roman" w:hAnsi="Times New Roman" w:cs="Times New Roman"/>
              </w:rPr>
              <w:t xml:space="preserve">, показатель Национального проекта </w:t>
            </w:r>
          </w:p>
        </w:tc>
        <w:tc>
          <w:tcPr>
            <w:tcW w:w="1163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17,2</w:t>
            </w:r>
          </w:p>
        </w:tc>
        <w:tc>
          <w:tcPr>
            <w:tcW w:w="1135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Доля спортивных площадок, управляемых в соответствии со стандартом их использования</w:t>
            </w:r>
          </w:p>
        </w:tc>
        <w:tc>
          <w:tcPr>
            <w:tcW w:w="1757" w:type="dxa"/>
            <w:gridSpan w:val="3"/>
          </w:tcPr>
          <w:p w:rsidR="00CB28CE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Рейтинг-50 П</w:t>
            </w:r>
            <w:r w:rsidR="00CB28CE"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163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CB28CE" w:rsidRPr="009326F9" w:rsidRDefault="00301373" w:rsidP="00046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72E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="00511DD0" w:rsidRPr="009C4F00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0" w:type="dxa"/>
            <w:gridSpan w:val="2"/>
          </w:tcPr>
          <w:p w:rsidR="00CB28CE" w:rsidRPr="00025001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  <w:gridSpan w:val="2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</w:t>
            </w:r>
            <w:r w:rsidRPr="00511DD0">
              <w:rPr>
                <w:rFonts w:ascii="Times New Roman" w:hAnsi="Times New Roman" w:cs="Times New Roman"/>
                <w:szCs w:val="22"/>
              </w:rPr>
              <w:t>проживающих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в</w:t>
            </w:r>
            <w:r w:rsidR="00511DD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11DD0">
              <w:rPr>
                <w:rFonts w:ascii="Times New Roman" w:hAnsi="Times New Roman" w:cs="Times New Roman"/>
                <w:szCs w:val="22"/>
              </w:rPr>
              <w:t>,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0" w:type="dxa"/>
            <w:gridSpan w:val="2"/>
          </w:tcPr>
          <w:p w:rsidR="00CB28CE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99,8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841" w:type="dxa"/>
          </w:tcPr>
          <w:p w:rsidR="00CB28CE" w:rsidRDefault="009326F9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267A9B" w:rsidRPr="0056728D" w:rsidTr="00B41968">
        <w:tc>
          <w:tcPr>
            <w:tcW w:w="569" w:type="dxa"/>
          </w:tcPr>
          <w:p w:rsidR="00267A9B" w:rsidRPr="00922C45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267A9B" w:rsidRPr="00922C45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30,3</w:t>
            </w:r>
          </w:p>
        </w:tc>
        <w:tc>
          <w:tcPr>
            <w:tcW w:w="1135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30,9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1841" w:type="dxa"/>
          </w:tcPr>
          <w:p w:rsidR="000F4B25" w:rsidRPr="009326F9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, выполнивших нормативы Всероссийского физкультурно-спортивного комплекса «Готов к труду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34" w:type="dxa"/>
          </w:tcPr>
          <w:p w:rsid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в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834" w:type="dxa"/>
          </w:tcPr>
          <w:p w:rsid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Национального проекта </w:t>
            </w:r>
          </w:p>
        </w:tc>
        <w:tc>
          <w:tcPr>
            <w:tcW w:w="122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834" w:type="dxa"/>
          </w:tcPr>
          <w:p w:rsidR="000F4B25" w:rsidRP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0F4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="00511DD0" w:rsidRPr="000F4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4B25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</w:t>
            </w: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федеральным органом исполнительной власти </w:t>
            </w:r>
          </w:p>
        </w:tc>
        <w:tc>
          <w:tcPr>
            <w:tcW w:w="1220" w:type="dxa"/>
            <w:gridSpan w:val="2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90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834" w:type="dxa"/>
          </w:tcPr>
          <w:p w:rsidR="000F4B25" w:rsidRPr="000F4B25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  <w:gridSpan w:val="2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3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0F4B25" w:rsidRPr="0056728D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025001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 204</w:t>
            </w:r>
          </w:p>
        </w:tc>
        <w:tc>
          <w:tcPr>
            <w:tcW w:w="1361" w:type="dxa"/>
            <w:gridSpan w:val="3"/>
          </w:tcPr>
          <w:p w:rsidR="000F4B25" w:rsidRPr="0056728D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84,4</w:t>
            </w:r>
          </w:p>
        </w:tc>
        <w:tc>
          <w:tcPr>
            <w:tcW w:w="1135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4" w:type="dxa"/>
          </w:tcPr>
          <w:p w:rsidR="000F4B25" w:rsidRPr="00163D14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63D1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4" w:type="dxa"/>
          </w:tcPr>
          <w:p w:rsidR="000F4B25" w:rsidRPr="00163D1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834" w:type="dxa"/>
          </w:tcPr>
          <w:p w:rsidR="000F4B25" w:rsidRPr="00504CD7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834" w:type="dxa"/>
          </w:tcPr>
          <w:p w:rsidR="000F4B25" w:rsidRPr="00504CD7" w:rsidRDefault="000F4B25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( от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834" w:type="dxa"/>
          </w:tcPr>
          <w:p w:rsidR="00B41968" w:rsidRPr="00504CD7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834" w:type="dxa"/>
          </w:tcPr>
          <w:p w:rsidR="00B41968" w:rsidRPr="00FC31E1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1E1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</w:t>
            </w:r>
          </w:p>
        </w:tc>
        <w:tc>
          <w:tcPr>
            <w:tcW w:w="2834" w:type="dxa"/>
          </w:tcPr>
          <w:p w:rsidR="00B41968" w:rsidRPr="00FC31E1" w:rsidRDefault="00B4196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12,55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12,65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12,75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12,85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12,95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977"/>
      </w:tblGrid>
      <w:tr w:rsidR="00520DCB" w:rsidRPr="00520DCB" w:rsidTr="00520DCB">
        <w:trPr>
          <w:trHeight w:val="759"/>
          <w:jc w:val="center"/>
        </w:trPr>
        <w:tc>
          <w:tcPr>
            <w:tcW w:w="69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122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122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2977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84306" w:rsidRPr="00520DCB" w:rsidTr="00584306">
        <w:trPr>
          <w:jc w:val="center"/>
        </w:trPr>
        <w:tc>
          <w:tcPr>
            <w:tcW w:w="15451" w:type="dxa"/>
            <w:gridSpan w:val="5"/>
          </w:tcPr>
          <w:p w:rsidR="00584306" w:rsidRPr="003115B6" w:rsidRDefault="00584306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lastRenderedPageBreak/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4122" w:type="dxa"/>
          </w:tcPr>
          <w:p w:rsidR="00520DCB" w:rsidRPr="00817E29" w:rsidRDefault="00817E29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Доля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="00511DD0">
              <w:rPr>
                <w:rFonts w:cs="Times New Roman"/>
                <w:szCs w:val="22"/>
              </w:rPr>
              <w:t>,</w:t>
            </w:r>
            <w:r w:rsidR="00511DD0" w:rsidRPr="00817E29">
              <w:rPr>
                <w:rFonts w:cs="Times New Roman"/>
                <w:sz w:val="22"/>
                <w:szCs w:val="22"/>
              </w:rPr>
              <w:t xml:space="preserve"> </w:t>
            </w:r>
            <w:r w:rsidRPr="00817E29">
              <w:rPr>
                <w:rFonts w:cs="Times New Roman"/>
                <w:sz w:val="22"/>
                <w:szCs w:val="22"/>
              </w:rPr>
              <w:t xml:space="preserve">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03" w:type="dxa"/>
          </w:tcPr>
          <w:p w:rsidR="00520DCB" w:rsidRPr="00817E29" w:rsidRDefault="00817E29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Джсз = (Чз / Чн1) x 100%, где: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Чн1 – численность населения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817E29">
              <w:rPr>
                <w:sz w:val="22"/>
                <w:szCs w:val="22"/>
              </w:rPr>
              <w:t xml:space="preserve">Московской области в возрасте 3 – 79 </w:t>
            </w:r>
            <w:r>
              <w:rPr>
                <w:sz w:val="22"/>
                <w:szCs w:val="22"/>
              </w:rPr>
              <w:t xml:space="preserve">лет по данным </w:t>
            </w:r>
            <w:r w:rsidRPr="00817E29">
              <w:rPr>
                <w:sz w:val="22"/>
                <w:szCs w:val="22"/>
              </w:rPr>
              <w:t>Федеральной службы государственной статистики</w:t>
            </w:r>
          </w:p>
        </w:tc>
        <w:tc>
          <w:tcPr>
            <w:tcW w:w="2977" w:type="dxa"/>
          </w:tcPr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4122" w:type="dxa"/>
          </w:tcPr>
          <w:p w:rsidR="00584306" w:rsidRPr="00E62B7B" w:rsidRDefault="00584306" w:rsidP="00584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11DD0">
              <w:rPr>
                <w:rFonts w:ascii="Times New Roman" w:hAnsi="Times New Roman" w:cs="Times New Roman"/>
                <w:szCs w:val="22"/>
              </w:rPr>
              <w:t>,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E62B7B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03" w:type="dxa"/>
          </w:tcPr>
          <w:p w:rsidR="00584306" w:rsidRPr="00E62B7B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Днвн = Чнвн / Чнсн x 100%, где: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 xml:space="preserve">Днвн – доля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 xml:space="preserve">Чнвн – численность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Чнсн – численность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принявших участие в сдаче нормативов</w:t>
            </w:r>
          </w:p>
        </w:tc>
        <w:tc>
          <w:tcPr>
            <w:tcW w:w="2977" w:type="dxa"/>
          </w:tcPr>
          <w:p w:rsidR="00584306" w:rsidRPr="00E62B7B" w:rsidRDefault="00584306" w:rsidP="00584306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</w:t>
            </w:r>
            <w:r w:rsidRPr="00E62B7B">
              <w:rPr>
                <w:sz w:val="22"/>
                <w:szCs w:val="22"/>
              </w:rPr>
              <w:lastRenderedPageBreak/>
              <w:t>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4122" w:type="dxa"/>
          </w:tcPr>
          <w:p w:rsidR="00584306" w:rsidRPr="00E62B7B" w:rsidRDefault="00584306" w:rsidP="00584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E62B7B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03" w:type="dxa"/>
          </w:tcPr>
          <w:p w:rsidR="00584306" w:rsidRPr="00E62B7B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Дусвн = Чусвн / Чуссн x 100%, где: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2977" w:type="dxa"/>
          </w:tcPr>
          <w:p w:rsidR="00584306" w:rsidRPr="00E62B7B" w:rsidRDefault="00584306" w:rsidP="00584306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4122" w:type="dxa"/>
          </w:tcPr>
          <w:p w:rsidR="00584306" w:rsidRPr="00FB41A8" w:rsidRDefault="00584306" w:rsidP="00511DD0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</w:t>
            </w:r>
            <w:r w:rsidRPr="00FB41A8">
              <w:rPr>
                <w:rFonts w:cs="Times New Roman"/>
                <w:sz w:val="22"/>
                <w:szCs w:val="22"/>
              </w:rPr>
              <w:lastRenderedPageBreak/>
              <w:t xml:space="preserve">населения, проживающих </w:t>
            </w:r>
            <w:r w:rsidRPr="00511DD0">
              <w:rPr>
                <w:rFonts w:cs="Times New Roman"/>
                <w:sz w:val="22"/>
                <w:szCs w:val="22"/>
              </w:rPr>
              <w:t xml:space="preserve">в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511DD0">
              <w:rPr>
                <w:rFonts w:cs="Times New Roman"/>
                <w:sz w:val="22"/>
                <w:szCs w:val="22"/>
              </w:rPr>
              <w:t>м</w:t>
            </w:r>
            <w:r w:rsidR="00511DD0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511DD0">
              <w:rPr>
                <w:rFonts w:cs="Times New Roman"/>
                <w:sz w:val="22"/>
                <w:szCs w:val="22"/>
              </w:rPr>
              <w:t xml:space="preserve">и </w:t>
            </w:r>
            <w:r w:rsidR="00511DD0" w:rsidRPr="00511DD0">
              <w:rPr>
                <w:rFonts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Ди = Чзи / (Чни – Чнп) x 100,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511DD0">
              <w:rPr>
                <w:rFonts w:cs="Times New Roman"/>
                <w:sz w:val="22"/>
                <w:szCs w:val="22"/>
              </w:rPr>
              <w:t>м</w:t>
            </w:r>
            <w:r w:rsidR="00511DD0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511DD0">
              <w:rPr>
                <w:rFonts w:cs="Times New Roman"/>
                <w:sz w:val="22"/>
                <w:szCs w:val="22"/>
              </w:rPr>
              <w:t>и</w:t>
            </w:r>
            <w:r w:rsidR="00511DD0" w:rsidRPr="00511DD0">
              <w:rPr>
                <w:rFonts w:cs="Times New Roman"/>
                <w:sz w:val="22"/>
                <w:szCs w:val="22"/>
              </w:rPr>
              <w:t xml:space="preserve"> </w:t>
            </w:r>
            <w:r w:rsidR="00511DD0" w:rsidRPr="00511DD0">
              <w:rPr>
                <w:rFonts w:cs="Times New Roman"/>
                <w:sz w:val="22"/>
                <w:szCs w:val="22"/>
              </w:rPr>
              <w:lastRenderedPageBreak/>
              <w:t>Московской области</w:t>
            </w:r>
            <w:r w:rsidRPr="00FB41A8">
              <w:rPr>
                <w:sz w:val="22"/>
                <w:szCs w:val="22"/>
              </w:rPr>
              <w:t>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Чни – численность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="00511DD0" w:rsidRPr="00FB41A8">
              <w:rPr>
                <w:sz w:val="22"/>
                <w:szCs w:val="22"/>
              </w:rPr>
              <w:t xml:space="preserve"> </w:t>
            </w:r>
            <w:r w:rsidRPr="00FB41A8">
              <w:rPr>
                <w:sz w:val="22"/>
                <w:szCs w:val="22"/>
              </w:rPr>
              <w:t>с ограниченными возможностями здоровья и инвалидов;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Чнп – численность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 xml:space="preserve">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</w:t>
            </w:r>
            <w:r w:rsidRPr="00FB41A8">
              <w:rPr>
                <w:sz w:val="22"/>
                <w:szCs w:val="22"/>
              </w:rPr>
              <w:lastRenderedPageBreak/>
              <w:t>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Дс = Чз / Чн x 100%,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 xml:space="preserve">Эффективность использования </w:t>
            </w:r>
            <w:r w:rsidRPr="00FB41A8">
              <w:rPr>
                <w:rFonts w:cs="Times New Roman"/>
                <w:sz w:val="22"/>
                <w:szCs w:val="22"/>
              </w:rPr>
              <w:lastRenderedPageBreak/>
              <w:t>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Уз = Фз / Мс x 100%,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lastRenderedPageBreak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jc w:val="both"/>
            </w:pPr>
            <w:r w:rsidRPr="00FB41A8">
              <w:rPr>
                <w:sz w:val="22"/>
                <w:szCs w:val="22"/>
              </w:rPr>
              <w:lastRenderedPageBreak/>
              <w:t xml:space="preserve">Ежегодное государственное </w:t>
            </w:r>
            <w:r w:rsidRPr="00FB41A8">
              <w:rPr>
                <w:sz w:val="22"/>
                <w:szCs w:val="22"/>
              </w:rPr>
              <w:lastRenderedPageBreak/>
              <w:t>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584306" w:rsidRPr="00FB41A8" w:rsidRDefault="00584306" w:rsidP="00584306">
            <w:pPr>
              <w:jc w:val="both"/>
            </w:pPr>
            <w:r w:rsidRPr="00FB41A8">
              <w:rPr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</w:t>
            </w:r>
          </w:p>
        </w:tc>
        <w:tc>
          <w:tcPr>
            <w:tcW w:w="4122" w:type="dxa"/>
          </w:tcPr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Доля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17E29">
              <w:rPr>
                <w:rFonts w:cs="Times New Roman"/>
                <w:sz w:val="22"/>
                <w:szCs w:val="22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03" w:type="dxa"/>
          </w:tcPr>
          <w:p w:rsidR="00584306" w:rsidRPr="00817E29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t>Ддз = Дз / До x 100%, где:</w:t>
            </w:r>
          </w:p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t xml:space="preserve">Ддз – доля жителей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17E29">
              <w:rPr>
                <w:sz w:val="22"/>
                <w:szCs w:val="22"/>
              </w:rPr>
              <w:t>, занимающихся в спортивных организациях, в общей численности детей и молодежи в возрасте 6-15 лет;</w:t>
            </w:r>
          </w:p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t xml:space="preserve">Дз – количество детей и молодежи в возрасте 6-15 лет, </w:t>
            </w:r>
            <w:r w:rsidRPr="00817E29">
              <w:rPr>
                <w:sz w:val="22"/>
                <w:szCs w:val="22"/>
              </w:rPr>
              <w:lastRenderedPageBreak/>
              <w:t>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2977" w:type="dxa"/>
          </w:tcPr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</w:t>
            </w:r>
            <w:r w:rsidRPr="00817E29">
              <w:rPr>
                <w:sz w:val="22"/>
                <w:szCs w:val="22"/>
              </w:rPr>
              <w:lastRenderedPageBreak/>
              <w:t>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E032F" w:rsidRPr="00520DCB" w:rsidTr="00520DCB">
        <w:trPr>
          <w:jc w:val="center"/>
        </w:trPr>
        <w:tc>
          <w:tcPr>
            <w:tcW w:w="693" w:type="dxa"/>
          </w:tcPr>
          <w:p w:rsidR="00EE032F" w:rsidRDefault="00EE032F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</w:t>
            </w:r>
          </w:p>
        </w:tc>
        <w:tc>
          <w:tcPr>
            <w:tcW w:w="4122" w:type="dxa"/>
          </w:tcPr>
          <w:p w:rsidR="00EE032F" w:rsidRPr="00FB41A8" w:rsidRDefault="00EE032F" w:rsidP="00EE032F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 xml:space="preserve">Доля населения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37267">
              <w:rPr>
                <w:rFonts w:cs="Times New Roman"/>
                <w:sz w:val="22"/>
                <w:szCs w:val="22"/>
              </w:rPr>
              <w:t>,</w:t>
            </w:r>
            <w:r w:rsidRPr="00FB41A8">
              <w:rPr>
                <w:rFonts w:cs="Times New Roman"/>
                <w:sz w:val="22"/>
                <w:szCs w:val="22"/>
              </w:rPr>
              <w:t xml:space="preserve">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03" w:type="dxa"/>
          </w:tcPr>
          <w:p w:rsidR="00EE032F" w:rsidRPr="00FB41A8" w:rsidRDefault="00EE032F" w:rsidP="00EE032F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Дт = Чзт / Чнт x 100, где: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Дт – доля населения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>, занимающегося физической культурой и спортом по месту работы;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2977" w:type="dxa"/>
          </w:tcPr>
          <w:p w:rsidR="00EE032F" w:rsidRPr="00FB41A8" w:rsidRDefault="00EE032F" w:rsidP="00EE032F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E032F" w:rsidRPr="00520DCB" w:rsidTr="00520DCB">
        <w:trPr>
          <w:jc w:val="center"/>
        </w:trPr>
        <w:tc>
          <w:tcPr>
            <w:tcW w:w="693" w:type="dxa"/>
          </w:tcPr>
          <w:p w:rsidR="00EE032F" w:rsidRDefault="00EE032F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4122" w:type="dxa"/>
          </w:tcPr>
          <w:p w:rsidR="00EE032F" w:rsidRPr="00DB5C10" w:rsidRDefault="00EE032F" w:rsidP="00EE032F">
            <w:pPr>
              <w:widowControl w:val="0"/>
              <w:suppressAutoHyphens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Количество проведенных массовых, </w:t>
            </w:r>
            <w:r w:rsidRPr="00DB5C10">
              <w:rPr>
                <w:rFonts w:cs="Times New Roman"/>
                <w:sz w:val="22"/>
                <w:szCs w:val="22"/>
              </w:rPr>
              <w:lastRenderedPageBreak/>
              <w:t xml:space="preserve">официальных физкультурных и спортивных мероприятий </w:t>
            </w:r>
          </w:p>
        </w:tc>
        <w:tc>
          <w:tcPr>
            <w:tcW w:w="1403" w:type="dxa"/>
          </w:tcPr>
          <w:p w:rsidR="00EE032F" w:rsidRPr="00DB5C10" w:rsidRDefault="00EE032F" w:rsidP="00EE032F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256" w:type="dxa"/>
          </w:tcPr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lastRenderedPageBreak/>
              <w:t>Км – количество проведенных массовых, официальных физкультурных и спортивных мероприятий;</w:t>
            </w:r>
          </w:p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EE032F" w:rsidRPr="00DB5C10" w:rsidRDefault="00EE032F" w:rsidP="00DB5C1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Кнко – количество проведенных мероприятий на территории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DB5C10">
              <w:rPr>
                <w:rFonts w:cs="Times New Roman"/>
                <w:sz w:val="22"/>
                <w:szCs w:val="22"/>
              </w:rPr>
              <w:t xml:space="preserve"> в рамках проекта в сфере физической культуры и спорта, реализованного некоммерческой организацией, не являющейся </w:t>
            </w:r>
            <w:r w:rsidR="00DB5C10">
              <w:rPr>
                <w:rFonts w:cs="Times New Roman"/>
                <w:sz w:val="22"/>
                <w:szCs w:val="22"/>
              </w:rPr>
              <w:t>муниципальным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учреждением</w:t>
            </w:r>
          </w:p>
        </w:tc>
        <w:tc>
          <w:tcPr>
            <w:tcW w:w="2977" w:type="dxa"/>
          </w:tcPr>
          <w:p w:rsidR="00EE032F" w:rsidRPr="00DB5C10" w:rsidRDefault="00EE032F" w:rsidP="00DB5C10">
            <w:pPr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lastRenderedPageBreak/>
              <w:t xml:space="preserve">Отчет о выполнении </w:t>
            </w:r>
            <w:r w:rsidR="00DB5C10">
              <w:rPr>
                <w:rFonts w:cs="Times New Roman"/>
                <w:sz w:val="22"/>
                <w:szCs w:val="22"/>
              </w:rPr>
              <w:lastRenderedPageBreak/>
              <w:t>муниципального</w:t>
            </w:r>
            <w:r w:rsidRPr="00DB5C10">
              <w:rPr>
                <w:rFonts w:cs="Times New Roman"/>
                <w:sz w:val="22"/>
                <w:szCs w:val="22"/>
              </w:rPr>
              <w:t xml:space="preserve"> задания, Перечень официальных физкультурных мероприятий и спортивных мероприятий Московской области, организуемых и (или) проводимых </w:t>
            </w:r>
            <w:r w:rsidR="00DB5C10">
              <w:rPr>
                <w:rFonts w:cs="Times New Roman"/>
                <w:sz w:val="22"/>
                <w:szCs w:val="22"/>
              </w:rPr>
              <w:t>муниципальными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</w:t>
            </w:r>
            <w:r w:rsidR="00DB5C10">
              <w:rPr>
                <w:rFonts w:cs="Times New Roman"/>
                <w:sz w:val="22"/>
                <w:szCs w:val="22"/>
              </w:rPr>
              <w:t>ями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 w:rsidR="00DB5C10">
              <w:rPr>
                <w:rFonts w:cs="Times New Roman"/>
                <w:sz w:val="22"/>
                <w:szCs w:val="22"/>
              </w:rPr>
              <w:t xml:space="preserve">г.о. Электросталь </w:t>
            </w:r>
            <w:r w:rsidRPr="00DB5C10">
              <w:rPr>
                <w:rFonts w:cs="Times New Roman"/>
                <w:sz w:val="22"/>
                <w:szCs w:val="22"/>
              </w:rPr>
              <w:t>Московской области</w:t>
            </w:r>
            <w:r w:rsidR="00DB5C10">
              <w:rPr>
                <w:rFonts w:cs="Times New Roman"/>
                <w:sz w:val="22"/>
                <w:szCs w:val="22"/>
              </w:rPr>
              <w:t>,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 w:rsidR="00DB5C10">
              <w:rPr>
                <w:rFonts w:cs="Times New Roman"/>
                <w:sz w:val="22"/>
                <w:szCs w:val="22"/>
              </w:rPr>
              <w:t xml:space="preserve">Отчеты о проведении мероприятий 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4122" w:type="dxa"/>
          </w:tcPr>
          <w:p w:rsidR="00FC31E1" w:rsidRPr="00E62B7B" w:rsidRDefault="00FC31E1" w:rsidP="00837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Pr="00837267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837267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837267">
              <w:rPr>
                <w:rFonts w:ascii="Times New Roman" w:hAnsi="Times New Roman" w:cs="Times New Roman"/>
                <w:szCs w:val="22"/>
              </w:rPr>
              <w:t>м</w:t>
            </w:r>
            <w:r w:rsidR="00837267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837267">
              <w:rPr>
                <w:rFonts w:ascii="Times New Roman" w:hAnsi="Times New Roman" w:cs="Times New Roman"/>
                <w:szCs w:val="22"/>
              </w:rPr>
              <w:t>и</w:t>
            </w:r>
            <w:r w:rsidR="00837267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FC31E1" w:rsidRPr="00E62B7B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в муниципальных образованиях Московской области</w:t>
            </w:r>
          </w:p>
        </w:tc>
        <w:tc>
          <w:tcPr>
            <w:tcW w:w="2977" w:type="dxa"/>
          </w:tcPr>
          <w:p w:rsidR="00FC31E1" w:rsidRPr="00E62B7B" w:rsidRDefault="00FC31E1" w:rsidP="00FC31E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1.11</w:t>
            </w:r>
          </w:p>
        </w:tc>
        <w:tc>
          <w:tcPr>
            <w:tcW w:w="4122" w:type="dxa"/>
          </w:tcPr>
          <w:p w:rsidR="00FC31E1" w:rsidRPr="00E62B7B" w:rsidRDefault="00FC31E1" w:rsidP="00837267">
            <w:pPr>
              <w:widowControl w:val="0"/>
              <w:suppressAutoHyphens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Pr="00837267">
              <w:rPr>
                <w:rFonts w:cs="Times New Roman"/>
                <w:sz w:val="22"/>
                <w:szCs w:val="22"/>
              </w:rPr>
              <w:t xml:space="preserve">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FC31E1" w:rsidRPr="00E62B7B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 = Кув + Куусп + Кумхп + Куф, где: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 – количество установленных (отремонтированных, модернизированных) плоскостных спортивных сооружений 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Кув – количество установленных площадок для занятий силовой гимнастикой (воркаут) 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lastRenderedPageBreak/>
              <w:t xml:space="preserve">Куусп – количество установленных универсальных спортивных площадок 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</w:tc>
        <w:tc>
          <w:tcPr>
            <w:tcW w:w="2977" w:type="dxa"/>
          </w:tcPr>
          <w:p w:rsidR="00FC31E1" w:rsidRPr="00E62B7B" w:rsidRDefault="00FC31E1" w:rsidP="00FC31E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</w:t>
            </w:r>
            <w:r w:rsidRPr="00E62B7B">
              <w:rPr>
                <w:sz w:val="22"/>
                <w:szCs w:val="22"/>
              </w:rPr>
              <w:lastRenderedPageBreak/>
              <w:t>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1.13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(женщины 30-54 года; мужчины 30-59 </w:t>
            </w:r>
            <w:r w:rsidRPr="00FB41A8">
              <w:rPr>
                <w:rFonts w:ascii="Times New Roman" w:hAnsi="Times New Roman" w:cs="Times New Roman"/>
                <w:szCs w:val="22"/>
              </w:rPr>
              <w:lastRenderedPageBreak/>
              <w:t>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 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 – доля граждан среднего возраста (женщины: 30-54 года; </w:t>
            </w:r>
            <w:r w:rsidRPr="00FB41A8">
              <w:rPr>
                <w:sz w:val="22"/>
                <w:szCs w:val="22"/>
              </w:rPr>
              <w:lastRenderedPageBreak/>
              <w:t>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</w:t>
            </w:r>
            <w:r w:rsidRPr="00FB41A8">
              <w:rPr>
                <w:sz w:val="22"/>
                <w:szCs w:val="22"/>
              </w:rPr>
              <w:lastRenderedPageBreak/>
              <w:t>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1.14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</w:t>
            </w:r>
            <w:r w:rsidRPr="00FB41A8">
              <w:rPr>
                <w:sz w:val="22"/>
                <w:szCs w:val="22"/>
              </w:rPr>
              <w:lastRenderedPageBreak/>
              <w:t>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Pr="00520DCB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</w:t>
            </w:r>
          </w:p>
        </w:tc>
        <w:tc>
          <w:tcPr>
            <w:tcW w:w="4122" w:type="dxa"/>
          </w:tcPr>
          <w:p w:rsidR="00FC31E1" w:rsidRPr="00817E29" w:rsidRDefault="00FC31E1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03" w:type="dxa"/>
          </w:tcPr>
          <w:p w:rsidR="00FC31E1" w:rsidRPr="00817E29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= ЕПСфакт / ЕПСнорм х 100, где: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2977" w:type="dxa"/>
          </w:tcPr>
          <w:p w:rsidR="00FC31E1" w:rsidRPr="00817E29" w:rsidRDefault="00FC31E1" w:rsidP="00817E29">
            <w:pPr>
              <w:widowControl w:val="0"/>
              <w:suppressAutoHyphens/>
            </w:pPr>
            <w:r w:rsidRPr="00817E29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1.16</w:t>
            </w:r>
          </w:p>
        </w:tc>
        <w:tc>
          <w:tcPr>
            <w:tcW w:w="4122" w:type="dxa"/>
          </w:tcPr>
          <w:p w:rsidR="00B41968" w:rsidRPr="00B41968" w:rsidRDefault="00B41968" w:rsidP="00837267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Количество поставленных </w:t>
            </w:r>
            <w:r w:rsidRPr="00837267">
              <w:rPr>
                <w:rFonts w:cs="Times New Roman"/>
                <w:sz w:val="22"/>
                <w:szCs w:val="22"/>
              </w:rPr>
              <w:t xml:space="preserve">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0468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B41968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1403" w:type="dxa"/>
          </w:tcPr>
          <w:p w:rsidR="00B41968" w:rsidRPr="00B41968" w:rsidRDefault="00B41968" w:rsidP="00B419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Кипфп, где:</w:t>
            </w:r>
          </w:p>
          <w:p w:rsidR="00B41968" w:rsidRPr="00B41968" w:rsidRDefault="00B41968" w:rsidP="00837267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Кипфп – количество поставленных 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="00837267" w:rsidRPr="00B41968">
              <w:rPr>
                <w:rFonts w:cs="Times New Roman"/>
                <w:sz w:val="22"/>
                <w:szCs w:val="22"/>
              </w:rPr>
              <w:t xml:space="preserve"> </w:t>
            </w:r>
            <w:r w:rsidRPr="00B41968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2977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</w:t>
            </w:r>
            <w:r w:rsidRPr="00B41968">
              <w:rPr>
                <w:rFonts w:cs="Times New Roman"/>
                <w:sz w:val="22"/>
                <w:szCs w:val="22"/>
              </w:rPr>
              <w:lastRenderedPageBreak/>
              <w:t>государственной программы Московской области «Спорт Подмосковья»)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1.17</w:t>
            </w:r>
          </w:p>
        </w:tc>
        <w:tc>
          <w:tcPr>
            <w:tcW w:w="4122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1403" w:type="dxa"/>
          </w:tcPr>
          <w:p w:rsidR="00B41968" w:rsidRPr="00B41968" w:rsidRDefault="00B41968" w:rsidP="00B419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Кмсп, где:</w:t>
            </w:r>
          </w:p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Кмсп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2977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1.18</w:t>
            </w:r>
          </w:p>
        </w:tc>
        <w:tc>
          <w:tcPr>
            <w:tcW w:w="4122" w:type="dxa"/>
          </w:tcPr>
          <w:p w:rsidR="00B41968" w:rsidRPr="00817E29" w:rsidRDefault="00B41968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1403" w:type="dxa"/>
          </w:tcPr>
          <w:p w:rsidR="00B41968" w:rsidRPr="00817E29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817E29" w:rsidRDefault="00B41968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В соответствии с приказом министра физической культуры и спорта Московской области от 31.01.2019 № 24-15-П</w:t>
            </w:r>
          </w:p>
        </w:tc>
        <w:tc>
          <w:tcPr>
            <w:tcW w:w="2977" w:type="dxa"/>
          </w:tcPr>
          <w:p w:rsidR="00B41968" w:rsidRPr="00817E29" w:rsidRDefault="00B41968" w:rsidP="00817E29">
            <w:pPr>
              <w:widowControl w:val="0"/>
              <w:suppressAutoHyphens/>
            </w:pPr>
          </w:p>
        </w:tc>
      </w:tr>
      <w:tr w:rsidR="00B41968" w:rsidRPr="00520DCB" w:rsidTr="00FC31E1">
        <w:trPr>
          <w:jc w:val="center"/>
        </w:trPr>
        <w:tc>
          <w:tcPr>
            <w:tcW w:w="15451" w:type="dxa"/>
            <w:gridSpan w:val="5"/>
          </w:tcPr>
          <w:p w:rsidR="00B41968" w:rsidRPr="003115B6" w:rsidRDefault="00B41968" w:rsidP="00FC31E1">
            <w:pPr>
              <w:pStyle w:val="ConsPlusNormal"/>
              <w:ind w:left="360"/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3. 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4122" w:type="dxa"/>
          </w:tcPr>
          <w:p w:rsidR="00B41968" w:rsidRPr="00163D14" w:rsidRDefault="00B41968" w:rsidP="005F5A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Pr="005F5AC4">
              <w:rPr>
                <w:rFonts w:ascii="Times New Roman" w:hAnsi="Times New Roman" w:cs="Times New Roman"/>
                <w:szCs w:val="22"/>
              </w:rPr>
              <w:lastRenderedPageBreak/>
              <w:t xml:space="preserve">в </w:t>
            </w:r>
            <w:r w:rsidR="005F5AC4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F5AC4">
              <w:rPr>
                <w:rFonts w:ascii="Times New Roman" w:hAnsi="Times New Roman" w:cs="Times New Roman"/>
                <w:szCs w:val="22"/>
              </w:rPr>
              <w:t>м</w:t>
            </w:r>
            <w:r w:rsidR="005F5AC4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F5AC4">
              <w:rPr>
                <w:rFonts w:ascii="Times New Roman" w:hAnsi="Times New Roman" w:cs="Times New Roman"/>
                <w:szCs w:val="22"/>
              </w:rPr>
              <w:t>и</w:t>
            </w:r>
            <w:r w:rsidR="005F5AC4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B41968" w:rsidRPr="00163D14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63D14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Дзэвсм = Кз / Окз x 100%,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B41968" w:rsidRPr="00163D14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t xml:space="preserve">Окз – общее количество занимающихся, зачисленных на этапе совершенствования спортивного мастерства, в организациях </w:t>
            </w:r>
            <w:r w:rsidRPr="00163D14">
              <w:rPr>
                <w:sz w:val="22"/>
                <w:szCs w:val="22"/>
              </w:rPr>
              <w:lastRenderedPageBreak/>
              <w:t>Московской области, осуществляющих спортивную подготовку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</w:t>
            </w:r>
            <w:r w:rsidRPr="00163D14">
              <w:rPr>
                <w:sz w:val="22"/>
                <w:szCs w:val="22"/>
              </w:rPr>
              <w:lastRenderedPageBreak/>
              <w:t>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4122" w:type="dxa"/>
          </w:tcPr>
          <w:p w:rsidR="00B41968" w:rsidRPr="00E06546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546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F5AC4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F5AC4">
              <w:rPr>
                <w:rFonts w:ascii="Times New Roman" w:hAnsi="Times New Roman" w:cs="Times New Roman"/>
                <w:szCs w:val="22"/>
              </w:rPr>
              <w:t>,</w:t>
            </w:r>
            <w:r w:rsidRPr="002F6451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E06546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03" w:type="dxa"/>
          </w:tcPr>
          <w:p w:rsidR="00B41968" w:rsidRPr="002C1269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>Досп = Чосп / Чо x 100, где: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2977" w:type="dxa"/>
          </w:tcPr>
          <w:p w:rsidR="00B41968" w:rsidRPr="002C1269" w:rsidRDefault="00B41968" w:rsidP="00FC31E1">
            <w:r w:rsidRPr="002C1269">
              <w:rPr>
                <w:sz w:val="22"/>
                <w:szCs w:val="22"/>
              </w:rPr>
              <w:t>Периодическая отчётность.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</w:p>
        </w:tc>
        <w:tc>
          <w:tcPr>
            <w:tcW w:w="4122" w:type="dxa"/>
          </w:tcPr>
          <w:p w:rsidR="00B41968" w:rsidRPr="00504CD7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B41968" w:rsidRDefault="00B41968" w:rsidP="00FC3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Сср = Ср / С x 100,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jc w:val="both"/>
            </w:pPr>
            <w:r w:rsidRPr="00163D14">
              <w:rPr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163D14">
              <w:rPr>
                <w:sz w:val="22"/>
                <w:szCs w:val="22"/>
              </w:rPr>
              <w:lastRenderedPageBreak/>
              <w:t>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4122" w:type="dxa"/>
          </w:tcPr>
          <w:p w:rsidR="00B41968" w:rsidRPr="00504CD7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( от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B41968" w:rsidRDefault="00B41968" w:rsidP="00FC3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Ссвр = Свр / Ср x 100,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jc w:val="both"/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6728D" w:rsidRDefault="00B41968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122" w:type="dxa"/>
          </w:tcPr>
          <w:p w:rsidR="00B41968" w:rsidRPr="0056728D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03" w:type="dxa"/>
          </w:tcPr>
          <w:p w:rsidR="00B41968" w:rsidRPr="002C1269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>Дз = Чзсп/Чз х 100, где: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2977" w:type="dxa"/>
          </w:tcPr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F14C90" w:rsidRDefault="00B41968" w:rsidP="002F6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C90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  <w:r w:rsidR="002F645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22" w:type="dxa"/>
          </w:tcPr>
          <w:p w:rsidR="00B41968" w:rsidRPr="00F14C90" w:rsidRDefault="00B41968" w:rsidP="000F4B25">
            <w:pPr>
              <w:jc w:val="both"/>
              <w:rPr>
                <w:rFonts w:cs="Times New Roman"/>
              </w:rPr>
            </w:pPr>
            <w:r w:rsidRPr="00F14C9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403" w:type="dxa"/>
          </w:tcPr>
          <w:p w:rsidR="00B41968" w:rsidRPr="004E0D2F" w:rsidRDefault="00B41968" w:rsidP="004E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B41968" w:rsidRPr="004E0D2F" w:rsidRDefault="00B41968" w:rsidP="000F4B2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2977" w:type="dxa"/>
          </w:tcPr>
          <w:p w:rsidR="00B41968" w:rsidRPr="004E0D2F" w:rsidRDefault="00B41968" w:rsidP="000F4B25">
            <w:pPr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20311B" w:rsidRPr="00520DCB" w:rsidTr="00520DCB">
        <w:trPr>
          <w:jc w:val="center"/>
        </w:trPr>
        <w:tc>
          <w:tcPr>
            <w:tcW w:w="693" w:type="dxa"/>
          </w:tcPr>
          <w:p w:rsidR="0020311B" w:rsidRDefault="0020311B" w:rsidP="002F6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="002F645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22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03" w:type="dxa"/>
          </w:tcPr>
          <w:p w:rsidR="0020311B" w:rsidRPr="0020311B" w:rsidRDefault="0020311B" w:rsidP="0020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20311B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Кх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2977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</w:t>
            </w:r>
            <w:r w:rsidRPr="0020311B">
              <w:rPr>
                <w:rFonts w:cs="Times New Roman"/>
                <w:sz w:val="22"/>
                <w:szCs w:val="22"/>
              </w:rPr>
              <w:lastRenderedPageBreak/>
              <w:t>Подмосковья»)</w:t>
            </w:r>
          </w:p>
        </w:tc>
      </w:tr>
      <w:tr w:rsidR="0020311B" w:rsidRPr="00520DCB" w:rsidTr="00520DCB">
        <w:trPr>
          <w:jc w:val="center"/>
        </w:trPr>
        <w:tc>
          <w:tcPr>
            <w:tcW w:w="693" w:type="dxa"/>
          </w:tcPr>
          <w:p w:rsidR="0020311B" w:rsidRDefault="0020311B" w:rsidP="002F6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="002F645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22" w:type="dxa"/>
          </w:tcPr>
          <w:p w:rsidR="0020311B" w:rsidRPr="0020311B" w:rsidRDefault="0020311B" w:rsidP="005F5AC4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</w:t>
            </w:r>
            <w:r w:rsidRPr="005F5AC4">
              <w:rPr>
                <w:rFonts w:cs="Times New Roman"/>
                <w:sz w:val="22"/>
                <w:szCs w:val="22"/>
              </w:rPr>
              <w:t xml:space="preserve">в </w:t>
            </w:r>
            <w:r w:rsidR="005F5AC4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5F5AC4">
              <w:rPr>
                <w:rFonts w:cs="Times New Roman"/>
                <w:sz w:val="22"/>
                <w:szCs w:val="22"/>
              </w:rPr>
              <w:t>м</w:t>
            </w:r>
            <w:r w:rsidR="005F5AC4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5F5AC4">
              <w:rPr>
                <w:rFonts w:cs="Times New Roman"/>
                <w:sz w:val="22"/>
                <w:szCs w:val="22"/>
              </w:rPr>
              <w:t>и</w:t>
            </w:r>
            <w:r w:rsidR="005F5AC4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20311B" w:rsidRPr="0020311B" w:rsidRDefault="0020311B" w:rsidP="0020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Процент</w:t>
            </w:r>
            <w:r>
              <w:rPr>
                <w:rFonts w:cs="Times New Roman"/>
                <w:sz w:val="22"/>
                <w:szCs w:val="22"/>
              </w:rPr>
              <w:t xml:space="preserve"> (%)</w:t>
            </w:r>
          </w:p>
        </w:tc>
        <w:tc>
          <w:tcPr>
            <w:tcW w:w="6256" w:type="dxa"/>
          </w:tcPr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Удсзф = Ксзф / Ксзс, где: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Удсзф – 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F5AC4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5F5AC4">
              <w:rPr>
                <w:rFonts w:cs="Times New Roman"/>
                <w:sz w:val="22"/>
                <w:szCs w:val="22"/>
              </w:rPr>
              <w:t>м</w:t>
            </w:r>
            <w:r w:rsidR="005F5AC4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5F5AC4">
              <w:rPr>
                <w:rFonts w:cs="Times New Roman"/>
                <w:sz w:val="22"/>
                <w:szCs w:val="22"/>
              </w:rPr>
              <w:t>и</w:t>
            </w:r>
            <w:r w:rsidR="005F5AC4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>;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Кзспф – количество систематически занимающихся видом спорта «футбол» в </w:t>
            </w:r>
            <w:r w:rsidR="00980F66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980F66">
              <w:rPr>
                <w:rFonts w:cs="Times New Roman"/>
                <w:sz w:val="22"/>
                <w:szCs w:val="22"/>
              </w:rPr>
              <w:t>м</w:t>
            </w:r>
            <w:r w:rsidR="00980F66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80F66">
              <w:rPr>
                <w:rFonts w:cs="Times New Roman"/>
                <w:sz w:val="22"/>
                <w:szCs w:val="22"/>
              </w:rPr>
              <w:t>и</w:t>
            </w:r>
            <w:r w:rsidR="00980F66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>;</w:t>
            </w:r>
          </w:p>
          <w:p w:rsidR="0020311B" w:rsidRPr="0020311B" w:rsidRDefault="0020311B" w:rsidP="00980F6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Ксзс – количество систематически занимающихся по всем видам спорта в </w:t>
            </w:r>
            <w:r w:rsidR="00980F66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980F66">
              <w:rPr>
                <w:rFonts w:cs="Times New Roman"/>
                <w:sz w:val="22"/>
                <w:szCs w:val="22"/>
              </w:rPr>
              <w:t>м</w:t>
            </w:r>
            <w:r w:rsidR="00980F66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80F66">
              <w:rPr>
                <w:rFonts w:cs="Times New Roman"/>
                <w:sz w:val="22"/>
                <w:szCs w:val="22"/>
              </w:rPr>
              <w:t>и</w:t>
            </w:r>
            <w:r w:rsidR="00980F66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E27A7D">
      <w:pPr>
        <w:spacing w:after="160" w:line="259" w:lineRule="auto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707F75" w:rsidRDefault="0060666A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434870,</w:t>
            </w:r>
            <w:r w:rsidR="00AB0550" w:rsidRPr="00707F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105923,7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90790,6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09DE" w:rsidRPr="00707F75" w:rsidRDefault="0060666A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417968,</w:t>
            </w:r>
            <w:r w:rsidR="00AB0550" w:rsidRPr="00707F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96335,7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83476,6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16902,0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9588,0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Pr="00707F75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0666A" w:rsidRPr="00707F75" w:rsidRDefault="00AB0550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411571,9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91823,7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60666A" w:rsidRPr="00707F75" w:rsidRDefault="00AB0550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411571,9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91823,7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0666A" w:rsidRPr="00707F75" w:rsidRDefault="00AB0550" w:rsidP="00AB05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23299,0</w:t>
            </w:r>
          </w:p>
        </w:tc>
        <w:tc>
          <w:tcPr>
            <w:tcW w:w="1275" w:type="dxa"/>
          </w:tcPr>
          <w:p w:rsidR="0060666A" w:rsidRPr="00707F75" w:rsidRDefault="00AB055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14100,0</w:t>
            </w:r>
          </w:p>
        </w:tc>
        <w:tc>
          <w:tcPr>
            <w:tcW w:w="993" w:type="dxa"/>
          </w:tcPr>
          <w:p w:rsidR="0060666A" w:rsidRPr="00707F75" w:rsidRDefault="00AB055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9199,0</w:t>
            </w:r>
          </w:p>
        </w:tc>
        <w:tc>
          <w:tcPr>
            <w:tcW w:w="1275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0666A" w:rsidRPr="00707F75" w:rsidRDefault="0060666A" w:rsidP="00AB05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63</w:t>
            </w:r>
            <w:r w:rsidR="00AB0550" w:rsidRPr="00707F75">
              <w:rPr>
                <w:rFonts w:cs="Times New Roman"/>
                <w:sz w:val="20"/>
                <w:szCs w:val="20"/>
              </w:rPr>
              <w:t>9</w:t>
            </w:r>
            <w:r w:rsidRPr="00707F75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4512,0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1885,0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16902,0</w:t>
            </w:r>
          </w:p>
        </w:tc>
        <w:tc>
          <w:tcPr>
            <w:tcW w:w="1275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9588,0</w:t>
            </w:r>
          </w:p>
        </w:tc>
        <w:tc>
          <w:tcPr>
            <w:tcW w:w="993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2F6451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Default="00707F75">
      <w:pPr>
        <w:spacing w:after="160" w:line="259" w:lineRule="auto"/>
        <w:rPr>
          <w:rFonts w:cs="Times New Roman"/>
        </w:rPr>
        <w:sectPr w:rsidR="00707F75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A53BF4" w:rsidRPr="00915F62" w:rsidRDefault="002F6451" w:rsidP="003C1AFE">
      <w:pPr>
        <w:tabs>
          <w:tab w:val="left" w:pos="851"/>
        </w:tabs>
        <w:ind w:left="851"/>
        <w:jc w:val="center"/>
      </w:pPr>
      <w:r>
        <w:rPr>
          <w:rFonts w:cs="Times New Roman"/>
        </w:rPr>
        <w:lastRenderedPageBreak/>
        <w:t>2</w:t>
      </w:r>
      <w:r w:rsidR="009A6844" w:rsidRPr="00915F62">
        <w:rPr>
          <w:rFonts w:cs="Times New Roman"/>
        </w:rPr>
        <w:t>. Х</w:t>
      </w:r>
      <w:r w:rsidR="00A53BF4" w:rsidRPr="00915F62">
        <w:rPr>
          <w:rFonts w:cs="Times New Roman"/>
        </w:rPr>
        <w:t>арактеристик</w:t>
      </w:r>
      <w:r w:rsidR="009A6844"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="009A6844"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Default="00F61625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>
        <w:rPr>
          <w:rFonts w:cs="Times New Roman"/>
        </w:rPr>
        <w:t>я</w:t>
      </w:r>
      <w:r w:rsidRPr="006A6E5D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>
        <w:rPr>
          <w:rFonts w:cs="Times New Roman"/>
        </w:rPr>
        <w:t xml:space="preserve">мероприятиях </w:t>
      </w:r>
      <w:r w:rsidR="00FE538E">
        <w:rPr>
          <w:rFonts w:cs="Times New Roman"/>
        </w:rPr>
        <w:t>Московской области, Российской Ф</w:t>
      </w:r>
      <w:r w:rsidRPr="006A6E5D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>
        <w:rPr>
          <w:rFonts w:cs="Times New Roman"/>
        </w:rPr>
        <w:t xml:space="preserve">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</w:p>
    <w:p w:rsidR="00F61625" w:rsidRPr="0085124C" w:rsidRDefault="00F61625" w:rsidP="00F61625">
      <w:pPr>
        <w:jc w:val="center"/>
        <w:rPr>
          <w:rFonts w:cs="Times New Roman"/>
        </w:rPr>
      </w:pPr>
      <w:r w:rsidRPr="0085124C">
        <w:rPr>
          <w:rFonts w:cs="Times New Roman"/>
        </w:rPr>
        <w:t>Характеристика основных мероприятий Подпрограммы I</w:t>
      </w:r>
    </w:p>
    <w:p w:rsidR="00F61625" w:rsidRPr="006A6E5D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включает в себя следующие мероприятия: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6A6E5D">
        <w:rPr>
          <w:rFonts w:cs="Times New Roman"/>
        </w:rPr>
        <w:t xml:space="preserve">городского округа Электросталь </w:t>
      </w:r>
      <w:r w:rsidRPr="006A6E5D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>
        <w:rPr>
          <w:rFonts w:cs="Times New Roman"/>
        </w:rPr>
        <w:t>ных и физкультурных мероприятий.</w:t>
      </w:r>
      <w:r w:rsidR="002F6451">
        <w:rPr>
          <w:rFonts w:cs="Times New Roman"/>
        </w:rPr>
        <w:t xml:space="preserve"> </w:t>
      </w:r>
      <w:r w:rsidRPr="006A6E5D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>
        <w:rPr>
          <w:rFonts w:cs="Times New Roman"/>
        </w:rPr>
        <w:t xml:space="preserve">го возраста, ветеранов спорта, </w:t>
      </w:r>
      <w:r w:rsidRPr="006A6E5D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48410D" w:rsidRDefault="00F61625" w:rsidP="00F61625">
      <w:pPr>
        <w:ind w:firstLine="709"/>
        <w:jc w:val="both"/>
        <w:rPr>
          <w:rFonts w:cs="Times New Roman"/>
        </w:rPr>
      </w:pPr>
      <w:r w:rsidRPr="0048410D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>
        <w:rPr>
          <w:rFonts w:cs="Times New Roman"/>
        </w:rPr>
        <w:t>ие с управлением внутренних дел</w:t>
      </w:r>
      <w:r w:rsidRPr="0048410D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>
        <w:rPr>
          <w:rFonts w:cs="Times New Roman"/>
        </w:rPr>
        <w:t>с</w:t>
      </w:r>
      <w:r w:rsidRPr="006A6E5D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3.</w:t>
      </w:r>
      <w:r w:rsidRPr="006A6E5D">
        <w:rPr>
          <w:rFonts w:cs="Times New Roman"/>
          <w:sz w:val="20"/>
        </w:rPr>
        <w:t xml:space="preserve"> </w:t>
      </w:r>
      <w:r w:rsidRPr="006A6E5D">
        <w:rPr>
          <w:rFonts w:cs="Times New Roman"/>
        </w:rPr>
        <w:t>Совершенствование системы социальной поддержки спортсменов.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625B20" w:rsidRDefault="00AC096A" w:rsidP="00320C15">
      <w:pPr>
        <w:jc w:val="both"/>
      </w:pPr>
      <w:r>
        <w:rPr>
          <w:rFonts w:cs="Times New Roman"/>
        </w:rPr>
        <w:t xml:space="preserve">            - </w:t>
      </w:r>
      <w:r w:rsidR="00F61625" w:rsidRPr="006A6E5D">
        <w:rPr>
          <w:rFonts w:cs="Times New Roman"/>
        </w:rPr>
        <w:t xml:space="preserve">обеспечение деятельности подведомственного муниципального </w:t>
      </w:r>
      <w:r w:rsidR="00F61625">
        <w:rPr>
          <w:rFonts w:cs="Times New Roman"/>
        </w:rPr>
        <w:t xml:space="preserve">бюджетного </w:t>
      </w:r>
      <w:r w:rsidR="00F61625" w:rsidRPr="006A6E5D">
        <w:rPr>
          <w:rFonts w:cs="Times New Roman"/>
        </w:rPr>
        <w:t>учреждения «</w:t>
      </w:r>
      <w:r w:rsidR="00F61625">
        <w:rPr>
          <w:rFonts w:cs="Times New Roman"/>
        </w:rPr>
        <w:t>Мир спорта Сталь</w:t>
      </w:r>
      <w:r w:rsidR="00F61625" w:rsidRPr="006A6E5D">
        <w:rPr>
          <w:rFonts w:cs="Times New Roman"/>
        </w:rPr>
        <w:t>»</w:t>
      </w:r>
      <w:r w:rsidR="00243FE0">
        <w:rPr>
          <w:rFonts w:cs="Times New Roman"/>
        </w:rPr>
        <w:t>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 состоянию на 01.01.201</w:t>
      </w:r>
      <w:r>
        <w:rPr>
          <w:rFonts w:cs="Times New Roman"/>
        </w:rPr>
        <w:t>9</w:t>
      </w:r>
      <w:r w:rsidRPr="006A6E5D">
        <w:rPr>
          <w:rFonts w:cs="Times New Roman"/>
        </w:rPr>
        <w:t xml:space="preserve"> в городе насчитывается </w:t>
      </w:r>
      <w:r>
        <w:rPr>
          <w:rFonts w:cs="Times New Roman"/>
        </w:rPr>
        <w:t>158</w:t>
      </w:r>
      <w:r w:rsidRPr="006A6E5D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6A6E5D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>
        <w:rPr>
          <w:rFonts w:cs="Times New Roman"/>
        </w:rPr>
        <w:t xml:space="preserve">организации полноценного </w:t>
      </w:r>
      <w:r w:rsidRPr="006A6E5D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целях привлечения граждан к систематическим занятиям фи</w:t>
      </w:r>
      <w:r>
        <w:rPr>
          <w:rFonts w:cs="Times New Roman"/>
        </w:rPr>
        <w:t xml:space="preserve">зической культурой и спортом в </w:t>
      </w:r>
      <w:r w:rsidRPr="006A6E5D">
        <w:rPr>
          <w:rFonts w:cs="Times New Roman"/>
        </w:rPr>
        <w:t xml:space="preserve">городском </w:t>
      </w:r>
      <w:r>
        <w:rPr>
          <w:rFonts w:cs="Times New Roman"/>
        </w:rPr>
        <w:t xml:space="preserve">округе Электросталь проводится </w:t>
      </w:r>
      <w:r w:rsidRPr="006A6E5D">
        <w:rPr>
          <w:rFonts w:cs="Times New Roman"/>
        </w:rPr>
        <w:t>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2019 года были </w:t>
      </w:r>
      <w:r w:rsidR="00AC096A">
        <w:rPr>
          <w:rFonts w:cs="Times New Roman"/>
        </w:rPr>
        <w:t xml:space="preserve">реализованы </w:t>
      </w:r>
      <w:r>
        <w:rPr>
          <w:rFonts w:cs="Times New Roman"/>
        </w:rPr>
        <w:t>следующие мероприятия: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>
        <w:rPr>
          <w:rFonts w:cs="Times New Roman"/>
        </w:rPr>
        <w:t xml:space="preserve"> и МБУ «СШОР по игровым видам спорта «Электросталь»</w:t>
      </w:r>
      <w:r>
        <w:rPr>
          <w:rFonts w:cs="Times New Roman"/>
        </w:rPr>
        <w:t>;</w:t>
      </w:r>
    </w:p>
    <w:p w:rsidR="000A2F12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Установка многофункциональной</w:t>
      </w:r>
      <w:r w:rsidR="000A2F12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765DE6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Приобретение ледозаливочной машины для ЛДС «Кристалл»;</w:t>
      </w:r>
    </w:p>
    <w:p w:rsidR="000A2F12" w:rsidRPr="006A6E5D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szCs w:val="20"/>
        </w:rPr>
        <w:t>5</w:t>
      </w:r>
      <w:r w:rsidRPr="006A6E5D">
        <w:rPr>
          <w:rFonts w:cs="Times New Roman"/>
          <w:lang w:eastAsia="ar-SA"/>
        </w:rPr>
        <w:t xml:space="preserve">. </w:t>
      </w:r>
      <w:r w:rsidR="00AC096A">
        <w:rPr>
          <w:rFonts w:cs="Times New Roman"/>
          <w:lang w:eastAsia="ar-SA"/>
        </w:rPr>
        <w:t xml:space="preserve">       </w:t>
      </w:r>
      <w:r w:rsidRPr="006A6E5D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6A6E5D">
        <w:rPr>
          <w:rFonts w:cs="Times New Roman"/>
        </w:rPr>
        <w:t xml:space="preserve">Таблица № 1 </w:t>
      </w:r>
    </w:p>
    <w:p w:rsidR="000A2F12" w:rsidRPr="006A6E5D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6A6E5D" w:rsidRDefault="00F61625" w:rsidP="00F61625">
      <w:pPr>
        <w:jc w:val="center"/>
        <w:rPr>
          <w:rFonts w:cs="Times New Roman"/>
        </w:rPr>
      </w:pPr>
      <w:r w:rsidRPr="006A6E5D">
        <w:rPr>
          <w:rFonts w:cs="Times New Roman"/>
        </w:rPr>
        <w:t>Спортивные сооружения г.о. Электросталь на 01.01.201</w:t>
      </w:r>
      <w:r>
        <w:rPr>
          <w:rFonts w:cs="Times New Roman"/>
        </w:rPr>
        <w:t>9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6A6E5D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6A6E5D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6A6E5D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Субъект</w:t>
            </w:r>
            <w:r w:rsidRPr="00DD3291">
              <w:rPr>
                <w:rFonts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Частн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</w:tr>
      <w:tr w:rsidR="00F61625" w:rsidRPr="00301373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301373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301373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301373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301373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301373" w:rsidRDefault="000A2F12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0A2F12" w:rsidRPr="00301373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301373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4401F4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4401F4">
        <w:rPr>
          <w:rFonts w:ascii="Times New Roman" w:hAnsi="Times New Roman" w:cs="Times New Roman"/>
          <w:sz w:val="24"/>
          <w:szCs w:val="24"/>
        </w:rPr>
        <w:t xml:space="preserve"> </w:t>
      </w:r>
      <w:r w:rsidR="009326F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F645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451">
        <w:rPr>
          <w:rFonts w:ascii="Times New Roman" w:hAnsi="Times New Roman" w:cs="Times New Roman"/>
          <w:sz w:val="24"/>
          <w:szCs w:val="24"/>
        </w:rPr>
        <w:t>«</w:t>
      </w:r>
      <w:r w:rsidR="00F82D5B" w:rsidRPr="002F6451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F6451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F645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058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276"/>
      </w:tblGrid>
      <w:tr w:rsidR="002E79DA" w:rsidRPr="00301373" w:rsidTr="002E79DA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058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301373" w:rsidTr="002E79DA">
        <w:tc>
          <w:tcPr>
            <w:tcW w:w="56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8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9DA" w:rsidRPr="00301373" w:rsidTr="002E79DA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2E79DA" w:rsidRPr="00511DD0" w:rsidRDefault="002E79DA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</w:t>
            </w:r>
          </w:p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1058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2E79DA" w:rsidRPr="00301373" w:rsidRDefault="00EE166F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413 671,3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E79DA" w:rsidRPr="00301373" w:rsidRDefault="0090541A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93923,7</w:t>
            </w:r>
          </w:p>
        </w:tc>
        <w:tc>
          <w:tcPr>
            <w:tcW w:w="992" w:type="dxa"/>
          </w:tcPr>
          <w:p w:rsidR="002E79DA" w:rsidRPr="00301373" w:rsidRDefault="00974140" w:rsidP="00974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90790,6</w:t>
            </w:r>
          </w:p>
        </w:tc>
        <w:tc>
          <w:tcPr>
            <w:tcW w:w="992" w:type="dxa"/>
          </w:tcPr>
          <w:p w:rsidR="002E79DA" w:rsidRPr="00301373" w:rsidRDefault="00547C9C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2E79DA" w:rsidRPr="00301373" w:rsidRDefault="002F6451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673935" w:rsidRPr="00301373" w:rsidRDefault="00EE166F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413 671,3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73935" w:rsidRPr="00301373" w:rsidRDefault="0090541A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93923,7</w:t>
            </w:r>
          </w:p>
        </w:tc>
        <w:tc>
          <w:tcPr>
            <w:tcW w:w="992" w:type="dxa"/>
          </w:tcPr>
          <w:p w:rsidR="00673935" w:rsidRPr="00301373" w:rsidRDefault="00974140" w:rsidP="00974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90790,6</w:t>
            </w:r>
          </w:p>
        </w:tc>
        <w:tc>
          <w:tcPr>
            <w:tcW w:w="992" w:type="dxa"/>
          </w:tcPr>
          <w:p w:rsidR="00673935" w:rsidRPr="00301373" w:rsidRDefault="00547C9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7B773E" w:rsidRPr="00301373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 физической культуры и спорта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396 668,50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301373" w:rsidRDefault="00547C9C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76992,6</w:t>
            </w:r>
          </w:p>
        </w:tc>
        <w:tc>
          <w:tcPr>
            <w:tcW w:w="993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396 668,50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88500,0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673935" w:rsidRDefault="00547C9C" w:rsidP="002F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76992,6</w:t>
            </w:r>
          </w:p>
        </w:tc>
        <w:tc>
          <w:tcPr>
            <w:tcW w:w="993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E79DA">
        <w:tc>
          <w:tcPr>
            <w:tcW w:w="566" w:type="dxa"/>
            <w:vMerge w:val="restart"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2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1058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673935" w:rsidRPr="00301373" w:rsidRDefault="00673935" w:rsidP="002F6451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73935" w:rsidRPr="00301373" w:rsidRDefault="00673935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673935" w:rsidRPr="00301373" w:rsidRDefault="00A5083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2. Капитальный ремонт, техническое переоснащение и благоустройство территорий учреждений физической культуры и спорта 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986C05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6C05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культуры и спорта, находящихся в собственности </w:t>
            </w:r>
            <w:r w:rsidRPr="00986C05">
              <w:rPr>
                <w:rFonts w:ascii="Times New Roman" w:hAnsi="Times New Roman"/>
                <w:color w:val="000000"/>
                <w:sz w:val="20"/>
              </w:rPr>
              <w:lastRenderedPageBreak/>
              <w:t>муниципальных образований Московской области</w:t>
            </w: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301373" w:rsidTr="002E79DA">
        <w:tc>
          <w:tcPr>
            <w:tcW w:w="566" w:type="dxa"/>
            <w:vMerge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301373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301373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Проведение ремонта фасада здания МБУ "СШОР по дзюдо и самбо "Электросталь" (ул. Красная, д. 36),  в том числе: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Организация и проведение массовых, официальных физкультурных и спортивных мероприятий 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EE166F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14 903,4</w:t>
            </w:r>
            <w:r w:rsidR="00CB4256" w:rsidRPr="00673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4256" w:rsidRPr="00673935" w:rsidRDefault="00EE166F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3323,7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Формирован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EE166F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14 903,4</w:t>
            </w:r>
            <w:r w:rsidR="00CB4256" w:rsidRPr="00673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4256" w:rsidRPr="00673935" w:rsidRDefault="00EE166F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3323,7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 w:rsidR="006C09DE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-2024 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5145,6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4297,0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787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341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P5.1.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инфраструктуры спортивно-технологическим оборудованием </w:t>
            </w:r>
          </w:p>
        </w:tc>
        <w:tc>
          <w:tcPr>
            <w:tcW w:w="1058" w:type="dxa"/>
            <w:vMerge w:val="restart"/>
          </w:tcPr>
          <w:p w:rsidR="00CB4256" w:rsidRPr="00301373" w:rsidRDefault="006C09DE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210A4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DC3D9B" w:rsidRDefault="00DC3D9B" w:rsidP="00DC3D9B">
            <w:pPr>
              <w:rPr>
                <w:rFonts w:cs="Times New Roman"/>
                <w:sz w:val="20"/>
                <w:szCs w:val="20"/>
              </w:rPr>
            </w:pPr>
            <w:r w:rsidRPr="00DC3D9B">
              <w:rPr>
                <w:color w:val="000000"/>
                <w:sz w:val="20"/>
                <w:szCs w:val="20"/>
              </w:rPr>
              <w:t>Закупка спортивно-технологического оборудовани</w:t>
            </w:r>
            <w:r w:rsidRPr="00DC3D9B">
              <w:rPr>
                <w:color w:val="000000"/>
                <w:sz w:val="20"/>
                <w:szCs w:val="20"/>
              </w:rPr>
              <w:lastRenderedPageBreak/>
              <w:t>я для создания малых спортивных площадо</w:t>
            </w:r>
            <w:r>
              <w:rPr>
                <w:color w:val="000000"/>
                <w:sz w:val="20"/>
                <w:szCs w:val="20"/>
              </w:rPr>
              <w:t>к</w:t>
            </w: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210A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lastRenderedPageBreak/>
              <w:t xml:space="preserve"> </w:t>
            </w:r>
            <w:r w:rsidR="00210A44">
              <w:rPr>
                <w:rFonts w:cs="Times New Roman"/>
                <w:sz w:val="20"/>
              </w:rPr>
              <w:t>3216,0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210A4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  <w:vMerge w:val="restart"/>
          </w:tcPr>
          <w:p w:rsidR="00CB4256" w:rsidRPr="006400B6" w:rsidRDefault="00CB4256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 xml:space="preserve">Мероприятие P5.2. </w:t>
            </w:r>
            <w:r w:rsidRPr="006400B6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</w:t>
            </w:r>
            <w:r w:rsidRPr="0060666A">
              <w:rPr>
                <w:rFonts w:cs="Times New Roman"/>
                <w:sz w:val="20"/>
                <w:szCs w:val="20"/>
              </w:rPr>
              <w:t xml:space="preserve">в </w:t>
            </w:r>
            <w:r w:rsidR="006C09DE" w:rsidRPr="0060666A">
              <w:rPr>
                <w:rFonts w:cs="Times New Roman"/>
                <w:sz w:val="20"/>
                <w:szCs w:val="20"/>
              </w:rPr>
              <w:t>муниципальных образованиях</w:t>
            </w:r>
            <w:r w:rsidR="00B67EC8">
              <w:rPr>
                <w:rFonts w:cs="Times New Roman"/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1058" w:type="dxa"/>
            <w:vMerge w:val="restart"/>
          </w:tcPr>
          <w:p w:rsidR="00CB4256" w:rsidRPr="006400B6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CB4256" w:rsidRPr="006400B6" w:rsidRDefault="006C09DE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60666A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DC3D9B" w:rsidRDefault="00DC3D9B" w:rsidP="004821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основания, при</w:t>
            </w:r>
            <w:r w:rsidRPr="00DC3D9B">
              <w:rPr>
                <w:rFonts w:cs="Times New Roman"/>
                <w:sz w:val="20"/>
                <w:szCs w:val="20"/>
              </w:rPr>
              <w:t>обретение и установка плоскостных спортивных сооружений и их монтаж в муниципальных образованиях Московской обла</w:t>
            </w:r>
            <w:r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426A5C" w:rsidRPr="00301373" w:rsidTr="002E79DA">
        <w:tc>
          <w:tcPr>
            <w:tcW w:w="566" w:type="dxa"/>
            <w:vMerge w:val="restart"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702" w:type="dxa"/>
            <w:vMerge w:val="restart"/>
          </w:tcPr>
          <w:p w:rsidR="00426A5C" w:rsidRPr="00673935" w:rsidRDefault="00426A5C" w:rsidP="00673935">
            <w:pPr>
              <w:rPr>
                <w:rFonts w:cs="Times New Roman"/>
                <w:sz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</w:t>
            </w:r>
            <w:r w:rsidRPr="00673935">
              <w:rPr>
                <w:rFonts w:cs="Times New Roman"/>
                <w:sz w:val="20"/>
                <w:szCs w:val="20"/>
              </w:rPr>
              <w:lastRenderedPageBreak/>
              <w:t>адресу:  п. Елизаветино</w:t>
            </w:r>
          </w:p>
        </w:tc>
        <w:tc>
          <w:tcPr>
            <w:tcW w:w="1058" w:type="dxa"/>
            <w:vMerge w:val="restart"/>
          </w:tcPr>
          <w:p w:rsidR="00426A5C" w:rsidRPr="00673935" w:rsidRDefault="00426A5C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426A5C" w:rsidRPr="00673935" w:rsidRDefault="00426A5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426A5C" w:rsidRPr="00301373" w:rsidRDefault="00426A5C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426A5C" w:rsidRPr="00301373" w:rsidRDefault="00426A5C" w:rsidP="00673935">
            <w:pPr>
              <w:rPr>
                <w:rFonts w:cs="Times New Roman"/>
              </w:rPr>
            </w:pPr>
          </w:p>
        </w:tc>
      </w:tr>
      <w:tr w:rsidR="00426A5C" w:rsidRPr="00301373" w:rsidTr="002E79DA">
        <w:tc>
          <w:tcPr>
            <w:tcW w:w="566" w:type="dxa"/>
            <w:vMerge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6A5C" w:rsidRPr="00673935" w:rsidRDefault="00426A5C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426A5C" w:rsidRPr="00673935" w:rsidRDefault="00426A5C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26A5C" w:rsidRPr="00673935" w:rsidRDefault="00426A5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426A5C" w:rsidRPr="00673935" w:rsidRDefault="00426A5C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26A5C" w:rsidRPr="00301373" w:rsidRDefault="00426A5C" w:rsidP="00673935">
            <w:pPr>
              <w:rPr>
                <w:rFonts w:cs="Times New Roman"/>
              </w:rPr>
            </w:pPr>
          </w:p>
        </w:tc>
      </w:tr>
      <w:tr w:rsidR="00426A5C" w:rsidRPr="00301373" w:rsidTr="002E79DA">
        <w:tc>
          <w:tcPr>
            <w:tcW w:w="566" w:type="dxa"/>
            <w:vMerge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6A5C" w:rsidRPr="00673935" w:rsidRDefault="00426A5C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426A5C" w:rsidRPr="00673935" w:rsidRDefault="00426A5C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26A5C" w:rsidRPr="00673935" w:rsidRDefault="00426A5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426A5C" w:rsidRPr="00673935" w:rsidRDefault="00426A5C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26A5C" w:rsidRPr="00301373" w:rsidRDefault="00426A5C" w:rsidP="00673935">
            <w:pPr>
              <w:rPr>
                <w:rFonts w:cs="Times New Roman"/>
              </w:rPr>
            </w:pPr>
          </w:p>
        </w:tc>
      </w:tr>
      <w:tr w:rsidR="00426A5C" w:rsidRPr="00301373" w:rsidTr="002E79DA">
        <w:tc>
          <w:tcPr>
            <w:tcW w:w="566" w:type="dxa"/>
            <w:vMerge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26A5C" w:rsidRPr="00673935" w:rsidRDefault="00426A5C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426A5C" w:rsidRPr="00673935" w:rsidRDefault="00426A5C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26A5C" w:rsidRPr="00673935" w:rsidRDefault="00426A5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26A5C" w:rsidRPr="00673935" w:rsidRDefault="00426A5C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26A5C" w:rsidRPr="00673935" w:rsidRDefault="00426A5C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426A5C" w:rsidRPr="00673935" w:rsidRDefault="00426A5C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26A5C" w:rsidRPr="00301373" w:rsidRDefault="00426A5C" w:rsidP="00673935">
            <w:pPr>
              <w:rPr>
                <w:rFonts w:cs="Times New Roman"/>
              </w:rPr>
            </w:pPr>
          </w:p>
        </w:tc>
      </w:tr>
      <w:tr w:rsidR="006C09DE" w:rsidRPr="00301373" w:rsidTr="002E79DA">
        <w:tc>
          <w:tcPr>
            <w:tcW w:w="566" w:type="dxa"/>
            <w:vMerge w:val="restart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  <w:vMerge w:val="restart"/>
          </w:tcPr>
          <w:p w:rsidR="006C09DE" w:rsidRPr="00301373" w:rsidRDefault="006C09DE" w:rsidP="006C09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P5.3. 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собственности </w:t>
            </w:r>
            <w:r w:rsidRPr="0060666A">
              <w:rPr>
                <w:rFonts w:cs="Times New Roman"/>
                <w:sz w:val="20"/>
                <w:szCs w:val="20"/>
              </w:rPr>
              <w:t>муниципальных образований</w:t>
            </w:r>
            <w:r w:rsidRPr="00301373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058" w:type="dxa"/>
            <w:vMerge w:val="restart"/>
          </w:tcPr>
          <w:p w:rsidR="006C09DE" w:rsidRPr="006C7447" w:rsidRDefault="006C09DE" w:rsidP="006C0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6C09DE" w:rsidRPr="00301373" w:rsidRDefault="006C09DE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C09DE" w:rsidRPr="0060666A" w:rsidRDefault="0060666A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C09DE" w:rsidRPr="0060666A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C09DE" w:rsidRPr="00301373" w:rsidRDefault="006C09DE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6C09DE" w:rsidRPr="00301373" w:rsidRDefault="00426A5C" w:rsidP="006C09DE">
            <w:pPr>
              <w:rPr>
                <w:rFonts w:cs="Times New Roman"/>
              </w:rPr>
            </w:pPr>
            <w:r w:rsidRPr="00986C05">
              <w:rPr>
                <w:color w:val="000000"/>
                <w:sz w:val="20"/>
                <w:szCs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6C09DE" w:rsidRPr="00301373" w:rsidTr="002E79DA">
        <w:tc>
          <w:tcPr>
            <w:tcW w:w="566" w:type="dxa"/>
            <w:vMerge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C09DE" w:rsidRPr="00301373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C09DE" w:rsidRPr="00301373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C09DE" w:rsidRPr="00301373" w:rsidRDefault="006C09DE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C09DE" w:rsidRPr="0060666A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66A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C09DE" w:rsidRPr="0060666A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66A"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</w:tr>
      <w:tr w:rsidR="006C09DE" w:rsidRPr="00301373" w:rsidTr="002E79DA">
        <w:tc>
          <w:tcPr>
            <w:tcW w:w="566" w:type="dxa"/>
            <w:vMerge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C09DE" w:rsidRPr="00301373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C09DE" w:rsidRPr="00301373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C09DE" w:rsidRPr="00301373" w:rsidRDefault="006C09DE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6C09DE" w:rsidRPr="0060666A" w:rsidRDefault="0060666A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C09DE" w:rsidRPr="0060666A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</w:tr>
      <w:tr w:rsidR="003C0EE5" w:rsidRPr="00301373" w:rsidTr="002E79DA">
        <w:tc>
          <w:tcPr>
            <w:tcW w:w="566" w:type="dxa"/>
            <w:vMerge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C0EE5" w:rsidRPr="00301373" w:rsidRDefault="003C0EE5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C0EE5" w:rsidRPr="00301373" w:rsidRDefault="00E53A83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</w:tr>
      <w:tr w:rsidR="00CB4256" w:rsidRPr="00301373" w:rsidTr="006C09DE">
        <w:trPr>
          <w:trHeight w:val="163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Р5.4. Поддержка некоммерческих организаций, не являющихся государственными (муниципальными) учреждениями, на реализацию проектов в сфере физической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058" w:type="dxa"/>
            <w:vMerge w:val="restart"/>
          </w:tcPr>
          <w:p w:rsidR="00CB4256" w:rsidRPr="006C7447" w:rsidRDefault="00CB4256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7447">
              <w:rPr>
                <w:rFonts w:eastAsiaTheme="minorEastAsia" w:cs="Times New Roman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B37D45" w:rsidP="00B37D4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426A5C" w:rsidRDefault="00426A5C" w:rsidP="0048215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426A5C">
              <w:rPr>
                <w:color w:val="000000"/>
                <w:sz w:val="18"/>
                <w:szCs w:val="18"/>
              </w:rPr>
              <w:t xml:space="preserve">Оказание поддержки социально-ориентированным некоммерческим организациям на реализацию проектов в сфере физической культуры и спорта на </w:t>
            </w:r>
            <w:r w:rsidRPr="00426A5C">
              <w:rPr>
                <w:color w:val="000000"/>
                <w:sz w:val="18"/>
                <w:szCs w:val="18"/>
              </w:rPr>
              <w:lastRenderedPageBreak/>
              <w:t>территории Московской области в целях организации и проведения физкультурных мероприятий и спортивных мероприятий на территории Московской области</w:t>
            </w:r>
          </w:p>
        </w:tc>
      </w:tr>
      <w:tr w:rsidR="00CB4256" w:rsidRPr="00301373" w:rsidTr="002E79DA">
        <w:trPr>
          <w:trHeight w:val="2266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426A5C" w:rsidRDefault="00CB4256" w:rsidP="0048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7A93" w:rsidRPr="00AA0FE1" w:rsidTr="002E79DA">
        <w:tc>
          <w:tcPr>
            <w:tcW w:w="566" w:type="dxa"/>
            <w:vMerge w:val="restart"/>
          </w:tcPr>
          <w:p w:rsidR="00A47A93" w:rsidRPr="00AA0FE1" w:rsidRDefault="00A47A9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A47A93" w:rsidRPr="002D7358" w:rsidRDefault="00A47A93" w:rsidP="00AA0F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D735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058" w:type="dxa"/>
            <w:vMerge w:val="restart"/>
            <w:vAlign w:val="center"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47A93" w:rsidRPr="009A4AA3" w:rsidRDefault="00A47A9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A47A93" w:rsidRPr="009A4AA3" w:rsidRDefault="00A47A93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114699,6</w:t>
            </w:r>
          </w:p>
        </w:tc>
        <w:tc>
          <w:tcPr>
            <w:tcW w:w="1343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434870,9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105923,7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90790,6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  <w:tc>
          <w:tcPr>
            <w:tcW w:w="1276" w:type="dxa"/>
            <w:vMerge w:val="restart"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47A93" w:rsidRPr="00AA0FE1" w:rsidTr="002E79DA">
        <w:tc>
          <w:tcPr>
            <w:tcW w:w="566" w:type="dxa"/>
            <w:vMerge/>
          </w:tcPr>
          <w:p w:rsidR="00A47A93" w:rsidRPr="00AA0FE1" w:rsidRDefault="00A47A9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47A93" w:rsidRPr="009A4AA3" w:rsidRDefault="00A47A9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47A93" w:rsidRPr="009A4AA3" w:rsidRDefault="00A47A93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95397,9</w:t>
            </w:r>
          </w:p>
        </w:tc>
        <w:tc>
          <w:tcPr>
            <w:tcW w:w="1343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417968,9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96335,7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83476,6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47A93" w:rsidRPr="00AA0FE1" w:rsidTr="002E79DA">
        <w:tc>
          <w:tcPr>
            <w:tcW w:w="566" w:type="dxa"/>
            <w:vMerge/>
          </w:tcPr>
          <w:p w:rsidR="00A47A93" w:rsidRPr="00AA0FE1" w:rsidRDefault="00A47A9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47A93" w:rsidRPr="009A4AA3" w:rsidRDefault="00A47A9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47A93" w:rsidRPr="009A4AA3" w:rsidRDefault="00A47A93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A47A93" w:rsidRPr="00980F66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16902,0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9588,0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7314,0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47A93" w:rsidRPr="00AA0FE1" w:rsidTr="002E79DA">
        <w:tc>
          <w:tcPr>
            <w:tcW w:w="566" w:type="dxa"/>
            <w:vMerge/>
          </w:tcPr>
          <w:p w:rsidR="00A47A93" w:rsidRPr="00AA0FE1" w:rsidRDefault="00A47A9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47A93" w:rsidRPr="009A4AA3" w:rsidRDefault="00A47A9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A47A93" w:rsidRPr="009A4AA3" w:rsidRDefault="00A47A93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</w:t>
      </w:r>
      <w:r w:rsidR="00494A85" w:rsidRPr="00301373">
        <w:rPr>
          <w:rFonts w:cs="Times New Roman"/>
        </w:rPr>
        <w:t xml:space="preserve">риложение №2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301373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1. Паспорт Подпрограммы </w:t>
      </w:r>
      <w:r w:rsidRPr="00A47A93">
        <w:rPr>
          <w:rFonts w:cs="Times New Roman"/>
          <w:lang w:val="en-US"/>
        </w:rPr>
        <w:t>III</w:t>
      </w: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 «</w:t>
      </w:r>
      <w:r w:rsidR="00A967B5" w:rsidRPr="00A47A93">
        <w:rPr>
          <w:rFonts w:cs="Times New Roman"/>
        </w:rPr>
        <w:t>Подготовка спортивного резерва</w:t>
      </w:r>
      <w:r w:rsidRPr="00A47A93">
        <w:rPr>
          <w:rFonts w:cs="Times New Roman"/>
        </w:rPr>
        <w:t>»</w:t>
      </w:r>
    </w:p>
    <w:p w:rsidR="002F6451" w:rsidRPr="00A47A93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7A9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A47A93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857"/>
        <w:gridCol w:w="854"/>
      </w:tblGrid>
      <w:tr w:rsidR="002F6451" w:rsidRPr="00A47A93" w:rsidTr="00707F75">
        <w:trPr>
          <w:trHeight w:val="642"/>
        </w:trPr>
        <w:tc>
          <w:tcPr>
            <w:tcW w:w="1470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7957" w:type="dxa"/>
            <w:gridSpan w:val="8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A47A93" w:rsidTr="00707F75">
        <w:trPr>
          <w:trHeight w:val="300"/>
        </w:trPr>
        <w:tc>
          <w:tcPr>
            <w:tcW w:w="1470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16" w:type="dxa"/>
            <w:gridSpan w:val="6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4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705182,9</w:t>
            </w:r>
          </w:p>
        </w:tc>
        <w:tc>
          <w:tcPr>
            <w:tcW w:w="859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155600,0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705182,9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155600,0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F6451" w:rsidRDefault="002F6451" w:rsidP="002F6451">
      <w:pPr>
        <w:tabs>
          <w:tab w:val="left" w:pos="851"/>
        </w:tabs>
        <w:jc w:val="center"/>
      </w:pPr>
      <w:r>
        <w:rPr>
          <w:rFonts w:cs="Times New Roman"/>
        </w:rPr>
        <w:t>2</w:t>
      </w:r>
      <w:r w:rsidRPr="00915F62">
        <w:rPr>
          <w:rFonts w:cs="Times New Roman"/>
        </w:rPr>
        <w:t>. Характеристика проблем</w:t>
      </w:r>
      <w:r w:rsidRPr="00915F62">
        <w:t>, решаемых посредством мероприятий подпрограммы</w:t>
      </w:r>
      <w:r w:rsidRPr="002F6451">
        <w:t xml:space="preserve"> </w:t>
      </w:r>
      <w:r>
        <w:rPr>
          <w:lang w:val="en-US"/>
        </w:rPr>
        <w:t>III</w:t>
      </w:r>
    </w:p>
    <w:p w:rsidR="002F6451" w:rsidRPr="00915F62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301373">
        <w:rPr>
          <w:rFonts w:cs="Times New Roman"/>
        </w:rPr>
        <w:t xml:space="preserve">колами, в которых развивается </w:t>
      </w:r>
      <w:r w:rsidR="00452573" w:rsidRPr="00320C15">
        <w:rPr>
          <w:rFonts w:cs="Times New Roman"/>
        </w:rPr>
        <w:t>20</w:t>
      </w:r>
      <w:r w:rsidRPr="00301373">
        <w:rPr>
          <w:rFonts w:cs="Times New Roman"/>
        </w:rPr>
        <w:t xml:space="preserve"> видов сп</w:t>
      </w:r>
      <w:r w:rsidR="00FE538E" w:rsidRPr="00301373">
        <w:rPr>
          <w:rFonts w:cs="Times New Roman"/>
        </w:rPr>
        <w:t>орта, среди них плавание, прыжки</w:t>
      </w:r>
      <w:r w:rsidRPr="00301373">
        <w:rPr>
          <w:rFonts w:cs="Times New Roman"/>
        </w:rPr>
        <w:t xml:space="preserve"> в воду, синхронное плавание, хоккей, </w:t>
      </w:r>
      <w:r w:rsidR="00FE538E" w:rsidRPr="00301373">
        <w:rPr>
          <w:rFonts w:cs="Times New Roman"/>
        </w:rPr>
        <w:t>фигурное катание</w:t>
      </w:r>
      <w:r w:rsidR="00655CEA">
        <w:rPr>
          <w:rFonts w:cs="Times New Roman"/>
        </w:rPr>
        <w:t xml:space="preserve"> на коньках</w:t>
      </w:r>
      <w:r w:rsidR="00FE538E" w:rsidRPr="00301373">
        <w:rPr>
          <w:rFonts w:cs="Times New Roman"/>
        </w:rPr>
        <w:t xml:space="preserve">, </w:t>
      </w:r>
      <w:r w:rsidRPr="00301373">
        <w:rPr>
          <w:rFonts w:cs="Times New Roman"/>
        </w:rPr>
        <w:t>футбол, дзюдо, баскетбол волейбол, легкая атлетика, лыжные гонки, каратэ, настольный теннис, самбо, хоккей на траве, греко-римская борьба, велоспо</w:t>
      </w:r>
      <w:r w:rsidRPr="00320C15">
        <w:rPr>
          <w:rFonts w:cs="Times New Roman"/>
        </w:rPr>
        <w:t xml:space="preserve">рт, </w:t>
      </w:r>
      <w:r w:rsidR="00320C15">
        <w:rPr>
          <w:rFonts w:cs="Times New Roman"/>
        </w:rPr>
        <w:t>спортивная гимнастика</w:t>
      </w:r>
      <w:r w:rsidR="00452573" w:rsidRPr="00320C15">
        <w:rPr>
          <w:rFonts w:cs="Times New Roman"/>
        </w:rPr>
        <w:t>, тяжелая атлетика, тхэквондо.</w:t>
      </w:r>
    </w:p>
    <w:p w:rsidR="00494A85" w:rsidRPr="00301373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301373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</w:t>
      </w:r>
      <w:r w:rsidRPr="00301373">
        <w:rPr>
          <w:rFonts w:cs="Times New Roman"/>
        </w:rPr>
        <w:lastRenderedPageBreak/>
        <w:t xml:space="preserve">результатов международного уровня и способных войти в составы спортивных сборных команд </w:t>
      </w:r>
      <w:r w:rsidR="00FE538E" w:rsidRPr="00301373">
        <w:rPr>
          <w:rFonts w:cs="Times New Roman"/>
        </w:rPr>
        <w:t xml:space="preserve">Московской области и </w:t>
      </w:r>
      <w:r w:rsidRPr="00301373">
        <w:rPr>
          <w:rFonts w:cs="Times New Roman"/>
        </w:rPr>
        <w:t>Российской Федерации.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301373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301373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301373">
        <w:rPr>
          <w:rFonts w:cs="Times New Roman"/>
          <w:iCs/>
          <w:shd w:val="clear" w:color="auto" w:fill="FFFFFF"/>
        </w:rPr>
        <w:t>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301373" w:rsidRDefault="00494A85" w:rsidP="00494A85">
      <w:pPr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301373" w:rsidRDefault="00494A85" w:rsidP="00494A85">
      <w:pPr>
        <w:ind w:firstLine="567"/>
        <w:rPr>
          <w:rFonts w:cs="Times New Roman"/>
        </w:rPr>
      </w:pPr>
    </w:p>
    <w:p w:rsidR="00494A85" w:rsidRPr="00301373" w:rsidRDefault="00494A85" w:rsidP="00494A85">
      <w:pPr>
        <w:ind w:firstLine="567"/>
        <w:jc w:val="center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Подпрограммы II</w:t>
      </w:r>
      <w:r w:rsidR="00E70D9A" w:rsidRPr="00301373">
        <w:rPr>
          <w:rFonts w:cs="Times New Roman"/>
        </w:rPr>
        <w:t>I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Подпрограмма включает в себя следующие мероприятия: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301373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Проведение указанных мероприятий будет способствовать: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301373" w:rsidRDefault="00494A85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494A85" w:rsidRPr="00301373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301373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11DD0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E15180">
        <w:rPr>
          <w:rFonts w:ascii="Times New Roman" w:hAnsi="Times New Roman" w:cs="Times New Roman"/>
          <w:sz w:val="24"/>
          <w:szCs w:val="24"/>
        </w:rPr>
        <w:t>Подготовка спортивного резерва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992"/>
        <w:gridCol w:w="992"/>
        <w:gridCol w:w="992"/>
        <w:gridCol w:w="993"/>
        <w:gridCol w:w="992"/>
        <w:gridCol w:w="1276"/>
        <w:gridCol w:w="1559"/>
      </w:tblGrid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</w:rPr>
              <w:br w:type="page"/>
            </w:r>
            <w:r w:rsidR="003115B6"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EA1D18">
        <w:tc>
          <w:tcPr>
            <w:tcW w:w="7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3115B6" w:rsidRPr="00301373" w:rsidRDefault="00A967B5" w:rsidP="00311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01. </w:t>
            </w:r>
            <w:r w:rsidR="003115B6" w:rsidRPr="00301373">
              <w:rPr>
                <w:rFonts w:ascii="Times New Roman" w:hAnsi="Times New Roman" w:cs="Times New Roman"/>
                <w:b/>
                <w:sz w:val="20"/>
              </w:rPr>
              <w:t>«Подготовка спортивных сборных команд»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 w:rsidR="00A967B5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3115B6" w:rsidRPr="00301373" w:rsidRDefault="002D7358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EA1D18">
        <w:tc>
          <w:tcPr>
            <w:tcW w:w="709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2D7358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rPr>
          <w:trHeight w:val="539"/>
        </w:trPr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EA1D18">
        <w:tc>
          <w:tcPr>
            <w:tcW w:w="709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1.</w:t>
            </w:r>
          </w:p>
          <w:p w:rsidR="00655CEA" w:rsidRPr="00301373" w:rsidRDefault="00655CEA" w:rsidP="00707F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(оказания услуг) муниципальных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A967B5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794BBB" w:rsidP="002D73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705182,9</w:t>
            </w:r>
          </w:p>
        </w:tc>
        <w:tc>
          <w:tcPr>
            <w:tcW w:w="992" w:type="dxa"/>
          </w:tcPr>
          <w:p w:rsidR="00655CEA" w:rsidRPr="00794BBB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55CEA" w:rsidRPr="00301373" w:rsidTr="00EA1D18">
        <w:tc>
          <w:tcPr>
            <w:tcW w:w="709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655CEA" w:rsidRPr="00301373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705182,9</w:t>
            </w:r>
          </w:p>
        </w:tc>
        <w:tc>
          <w:tcPr>
            <w:tcW w:w="992" w:type="dxa"/>
          </w:tcPr>
          <w:p w:rsidR="00655CEA" w:rsidRPr="00794BBB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3115B6" w:rsidRPr="00301373" w:rsidRDefault="0054693E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247915,8</w:t>
            </w:r>
          </w:p>
        </w:tc>
        <w:tc>
          <w:tcPr>
            <w:tcW w:w="992" w:type="dxa"/>
          </w:tcPr>
          <w:p w:rsidR="003115B6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EA1D18">
        <w:tc>
          <w:tcPr>
            <w:tcW w:w="709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52405" w:rsidRPr="00301373" w:rsidRDefault="0054693E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247915,8</w:t>
            </w:r>
          </w:p>
        </w:tc>
        <w:tc>
          <w:tcPr>
            <w:tcW w:w="992" w:type="dxa"/>
          </w:tcPr>
          <w:p w:rsidR="00052405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54693E" w:rsidRPr="00EA1D18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246415,8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54693E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 xml:space="preserve">УФКиС, МБУ «СШОР по водным видам спорта </w:t>
            </w:r>
            <w:r w:rsidRPr="00301373">
              <w:rPr>
                <w:rFonts w:cs="Times New Roman"/>
                <w:sz w:val="20"/>
              </w:rPr>
              <w:lastRenderedPageBreak/>
              <w:t>«Электросталь»</w:t>
            </w:r>
          </w:p>
        </w:tc>
        <w:tc>
          <w:tcPr>
            <w:tcW w:w="1559" w:type="dxa"/>
            <w:vMerge w:val="restart"/>
          </w:tcPr>
          <w:p w:rsidR="0054693E" w:rsidRPr="00794BBB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муниципального задания на оказание муниципальных </w:t>
            </w: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>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50423,5</w:t>
            </w:r>
          </w:p>
        </w:tc>
        <w:tc>
          <w:tcPr>
            <w:tcW w:w="134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246415,8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EA1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4693E" w:rsidRPr="009179F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F3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отмастки здания физкультурно-оздоровительного комплекса с плавательным бассейном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rPr>
          <w:trHeight w:val="20"/>
        </w:trPr>
        <w:tc>
          <w:tcPr>
            <w:tcW w:w="709" w:type="dxa"/>
            <w:vMerge w:val="restart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игровым видам спорта «Электроста</w:t>
            </w:r>
            <w:r w:rsidRPr="00301373">
              <w:rPr>
                <w:rFonts w:cs="Times New Roman"/>
                <w:sz w:val="20"/>
              </w:rPr>
              <w:lastRenderedPageBreak/>
              <w:t>ль»</w:t>
            </w:r>
          </w:p>
        </w:tc>
        <w:tc>
          <w:tcPr>
            <w:tcW w:w="1559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</w:t>
            </w:r>
            <w:r w:rsidRPr="00301373">
              <w:rPr>
                <w:rFonts w:cs="Times New Roman"/>
                <w:sz w:val="20"/>
              </w:rPr>
              <w:lastRenderedPageBreak/>
              <w:t>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31719,0</w:t>
            </w:r>
          </w:p>
        </w:tc>
        <w:tc>
          <w:tcPr>
            <w:tcW w:w="1343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</w:t>
            </w:r>
            <w:r>
              <w:rPr>
                <w:rFonts w:cs="Times New Roman"/>
                <w:sz w:val="20"/>
              </w:rPr>
              <w:t>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</w:t>
            </w:r>
            <w:r>
              <w:rPr>
                <w:rFonts w:cs="Times New Roman"/>
                <w:sz w:val="20"/>
              </w:rPr>
              <w:t>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052405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>
              <w:rPr>
                <w:rFonts w:cs="Times New Roman"/>
                <w:sz w:val="20"/>
              </w:rPr>
              <w:t>единоборствам»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794BBB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794BBB">
              <w:rPr>
                <w:rFonts w:cs="Times New Roman"/>
                <w:sz w:val="20"/>
              </w:rPr>
              <w:t>125251,0</w:t>
            </w:r>
          </w:p>
        </w:tc>
        <w:tc>
          <w:tcPr>
            <w:tcW w:w="992" w:type="dxa"/>
          </w:tcPr>
          <w:p w:rsidR="00794BBB" w:rsidRPr="00794BBB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794BBB">
              <w:rPr>
                <w:rFonts w:cs="Times New Roman"/>
                <w:sz w:val="20"/>
              </w:rPr>
              <w:t>27800,0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794BBB" w:rsidRDefault="00794BBB" w:rsidP="00A967B5">
            <w:pPr>
              <w:jc w:val="center"/>
              <w:rPr>
                <w:sz w:val="20"/>
                <w:szCs w:val="20"/>
              </w:rPr>
            </w:pPr>
            <w:r w:rsidRPr="00794BBB">
              <w:rPr>
                <w:sz w:val="20"/>
                <w:szCs w:val="20"/>
              </w:rPr>
              <w:t>125215,0</w:t>
            </w:r>
          </w:p>
        </w:tc>
        <w:tc>
          <w:tcPr>
            <w:tcW w:w="992" w:type="dxa"/>
          </w:tcPr>
          <w:p w:rsidR="00794BBB" w:rsidRPr="00794BBB" w:rsidRDefault="00794BBB" w:rsidP="00A967B5">
            <w:pPr>
              <w:jc w:val="center"/>
              <w:rPr>
                <w:sz w:val="20"/>
                <w:szCs w:val="20"/>
              </w:rPr>
            </w:pPr>
            <w:r w:rsidRPr="00794BBB">
              <w:rPr>
                <w:sz w:val="20"/>
                <w:szCs w:val="20"/>
              </w:rPr>
              <w:t>27800,0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124</w:t>
            </w:r>
            <w:r w:rsidRPr="00D537CE">
              <w:rPr>
                <w:rFonts w:cs="Times New Roman"/>
                <w:sz w:val="20"/>
              </w:rPr>
              <w:t>815,00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301373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D537CE">
              <w:rPr>
                <w:sz w:val="20"/>
                <w:szCs w:val="20"/>
              </w:rPr>
              <w:t>815,00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27400,0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>УФКиС,</w:t>
            </w:r>
            <w:r w:rsidRPr="009179F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6604FD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301373">
              <w:rPr>
                <w:rFonts w:cs="Times New Roman"/>
                <w:sz w:val="20"/>
              </w:rPr>
              <w:lastRenderedPageBreak/>
              <w:t>обоснованных жалоб со стороны потребителей услуг.</w:t>
            </w:r>
          </w:p>
        </w:tc>
      </w:tr>
      <w:tr w:rsidR="00794BBB" w:rsidRPr="00301373" w:rsidTr="00794BBB">
        <w:tc>
          <w:tcPr>
            <w:tcW w:w="709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="006604FD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D537CE">
              <w:rPr>
                <w:rFonts w:cs="Times New Roman"/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</w:t>
            </w:r>
            <w:r w:rsidRPr="00301373">
              <w:rPr>
                <w:rFonts w:cs="Times New Roman"/>
                <w:sz w:val="20"/>
              </w:rPr>
              <w:lastRenderedPageBreak/>
              <w:t>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537CE">
              <w:rPr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6604FD" w:rsidRPr="00EA1D18" w:rsidRDefault="006604FD" w:rsidP="00973F39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D537CE">
              <w:rPr>
                <w:rFonts w:cs="Times New Roman"/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537CE">
              <w:rPr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6604FD">
        <w:trPr>
          <w:trHeight w:val="3404"/>
        </w:trPr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6604FD">
        <w:trPr>
          <w:trHeight w:val="563"/>
        </w:trPr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</w:tcPr>
          <w:p w:rsidR="006604FD" w:rsidRPr="00EA1D18" w:rsidRDefault="006604FD" w:rsidP="00973F39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301373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6604FD" w:rsidRPr="00301373" w:rsidTr="006604FD">
        <w:trPr>
          <w:trHeight w:val="1661"/>
        </w:trPr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rPr>
          <w:trHeight w:val="176"/>
        </w:trPr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2</w:t>
            </w:r>
            <w:r w:rsidRPr="00301373">
              <w:rPr>
                <w:rFonts w:cs="Times New Roman"/>
                <w:sz w:val="20"/>
                <w:szCs w:val="20"/>
              </w:rPr>
              <w:t>.</w:t>
            </w:r>
          </w:p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области спортивной экипировкой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A82828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828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559" w:type="dxa"/>
            <w:vMerge w:val="restart"/>
          </w:tcPr>
          <w:p w:rsidR="006604FD" w:rsidRPr="00794BBB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794BBB">
              <w:rPr>
                <w:rFonts w:ascii="Times New Roman" w:hAnsi="Times New Roman"/>
                <w:color w:val="000000"/>
                <w:sz w:val="20"/>
              </w:rPr>
              <w:softHyphen/>
              <w:t>ретение спортивной экипировки для членов спортивных сборных команд Московской области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Р5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 Федеральный проект </w:t>
            </w:r>
          </w:p>
          <w:p w:rsidR="006604FD" w:rsidRPr="00301373" w:rsidRDefault="006604FD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301373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rPr>
          <w:trHeight w:val="1739"/>
        </w:trPr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Р5.1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66658C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66658C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Приоб</w:t>
            </w:r>
            <w:r w:rsidRPr="0066658C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66658C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604FD" w:rsidRPr="00301373" w:rsidTr="00EA1D18">
        <w:trPr>
          <w:trHeight w:val="787"/>
        </w:trPr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604FD" w:rsidRPr="00301373" w:rsidTr="00EA1D18">
        <w:trPr>
          <w:trHeight w:val="341"/>
        </w:trPr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P5.2.</w:t>
            </w:r>
            <w:r w:rsidRPr="00301373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  <w:r w:rsidRPr="0066658C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66658C" w:rsidRDefault="006604FD" w:rsidP="0066658C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нию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66658C">
              <w:rPr>
                <w:color w:val="000000"/>
                <w:sz w:val="20"/>
                <w:szCs w:val="20"/>
              </w:rPr>
              <w:t xml:space="preserve"> услуг (выпол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нению работ) </w:t>
            </w:r>
            <w:r>
              <w:rPr>
                <w:color w:val="000000"/>
                <w:sz w:val="20"/>
                <w:szCs w:val="20"/>
              </w:rPr>
              <w:t>муниципальными</w:t>
            </w:r>
            <w:r w:rsidRPr="0066658C">
              <w:rPr>
                <w:color w:val="000000"/>
                <w:sz w:val="20"/>
                <w:szCs w:val="20"/>
              </w:rPr>
              <w:t xml:space="preserve"> учре</w:t>
            </w:r>
            <w:r w:rsidRPr="0066658C">
              <w:rPr>
                <w:color w:val="000000"/>
                <w:sz w:val="20"/>
                <w:szCs w:val="20"/>
              </w:rPr>
              <w:softHyphen/>
              <w:t>ждени</w:t>
            </w:r>
            <w:r w:rsidRPr="0066658C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66658C">
              <w:rPr>
                <w:color w:val="000000"/>
                <w:sz w:val="20"/>
                <w:szCs w:val="20"/>
              </w:rPr>
              <w:softHyphen/>
              <w:t>ствен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ными </w:t>
            </w:r>
            <w:r>
              <w:rPr>
                <w:color w:val="000000"/>
                <w:sz w:val="20"/>
                <w:szCs w:val="20"/>
              </w:rPr>
              <w:t>УФКиС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04FD" w:rsidRPr="00272668" w:rsidRDefault="006604FD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7266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Приложение №</w:t>
      </w:r>
      <w:r w:rsidR="002233B0" w:rsidRPr="00301373">
        <w:rPr>
          <w:rFonts w:cs="Times New Roman"/>
        </w:rPr>
        <w:t>3</w:t>
      </w:r>
      <w:r w:rsidRPr="00301373">
        <w:rPr>
          <w:rFonts w:cs="Times New Roman"/>
        </w:rPr>
        <w:t xml:space="preserve">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1. Паспорт Подпрограммы </w:t>
      </w:r>
      <w:r w:rsidRPr="002D7358">
        <w:rPr>
          <w:rFonts w:cs="Times New Roman"/>
          <w:lang w:val="en-US"/>
        </w:rPr>
        <w:t>IV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 «</w:t>
      </w:r>
      <w:r w:rsidR="00A967B5" w:rsidRPr="002D7358">
        <w:rPr>
          <w:rFonts w:cs="Times New Roman"/>
        </w:rPr>
        <w:t>Обеспечивающая подпрограмма</w:t>
      </w:r>
      <w:r w:rsidRPr="002D7358">
        <w:rPr>
          <w:rFonts w:cs="Times New Roman"/>
        </w:rPr>
        <w:t>»</w:t>
      </w:r>
    </w:p>
    <w:p w:rsidR="002F6451" w:rsidRPr="002D7358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3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2D7358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817"/>
        <w:gridCol w:w="818"/>
        <w:gridCol w:w="816"/>
        <w:gridCol w:w="816"/>
        <w:gridCol w:w="816"/>
        <w:gridCol w:w="1336"/>
      </w:tblGrid>
      <w:tr w:rsidR="002F6451" w:rsidRPr="002D7358" w:rsidTr="00707F75">
        <w:trPr>
          <w:trHeight w:val="693"/>
        </w:trPr>
        <w:tc>
          <w:tcPr>
            <w:tcW w:w="1399" w:type="dxa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8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2D7358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2D7358" w:rsidTr="00707F75">
        <w:trPr>
          <w:trHeight w:val="133"/>
        </w:trPr>
        <w:tc>
          <w:tcPr>
            <w:tcW w:w="1399" w:type="dxa"/>
            <w:vMerge/>
          </w:tcPr>
          <w:p w:rsidR="002F6451" w:rsidRPr="002D7358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817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818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818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818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</w:pPr>
      <w:r w:rsidRPr="002D7358">
        <w:rPr>
          <w:rFonts w:cs="Times New Roman"/>
        </w:rPr>
        <w:t>2. Характеристика проблем</w:t>
      </w:r>
      <w:r w:rsidRPr="002D7358">
        <w:t xml:space="preserve">, решаемых посредством мероприятий подпрограммы </w:t>
      </w:r>
      <w:r w:rsidRPr="002D7358">
        <w:rPr>
          <w:lang w:val="en-US"/>
        </w:rPr>
        <w:t>I</w:t>
      </w:r>
      <w:r w:rsidR="00A967B5" w:rsidRPr="002D7358">
        <w:rPr>
          <w:lang w:val="en-US"/>
        </w:rPr>
        <w:t>V</w:t>
      </w:r>
    </w:p>
    <w:p w:rsidR="00494A85" w:rsidRPr="00301373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 xml:space="preserve">Подпрограмма </w:t>
      </w:r>
      <w:r w:rsidR="00D6193B" w:rsidRPr="00452573">
        <w:rPr>
          <w:rFonts w:cs="Times New Roman"/>
          <w:lang w:val="en-US"/>
        </w:rPr>
        <w:t>IV</w:t>
      </w:r>
      <w:r w:rsidRPr="00452573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lastRenderedPageBreak/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452573">
        <w:rPr>
          <w:rFonts w:cs="Times New Roman"/>
        </w:rPr>
        <w:t xml:space="preserve"> месяц в течение года.</w:t>
      </w:r>
    </w:p>
    <w:p w:rsidR="002233B0" w:rsidRPr="00452573" w:rsidRDefault="002233B0">
      <w:pPr>
        <w:spacing w:after="160" w:line="259" w:lineRule="auto"/>
        <w:rPr>
          <w:rFonts w:cs="Times New Roman"/>
        </w:rPr>
      </w:pPr>
      <w:r w:rsidRPr="00452573">
        <w:rPr>
          <w:rFonts w:cs="Times New Roman"/>
        </w:rPr>
        <w:br w:type="page"/>
      </w:r>
    </w:p>
    <w:p w:rsidR="002233B0" w:rsidRPr="00452573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452573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11DD0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A967B5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7B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A967B5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301373" w:rsidTr="00BA5E4F">
        <w:tc>
          <w:tcPr>
            <w:tcW w:w="56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301373" w:rsidTr="00BA5E4F">
        <w:tc>
          <w:tcPr>
            <w:tcW w:w="567" w:type="dxa"/>
            <w:vMerge/>
          </w:tcPr>
          <w:p w:rsidR="002233B0" w:rsidRPr="00301373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301373" w:rsidTr="00BA5E4F">
        <w:tc>
          <w:tcPr>
            <w:tcW w:w="56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55CEA" w:rsidRPr="00301373" w:rsidTr="00BA5E4F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BA5E4F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301373" w:rsidTr="00BA5E4F">
        <w:tc>
          <w:tcPr>
            <w:tcW w:w="567" w:type="dxa"/>
            <w:vMerge/>
          </w:tcPr>
          <w:p w:rsidR="002F1A91" w:rsidRPr="00301373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301373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301373" w:rsidTr="00BA5E4F">
        <w:tc>
          <w:tcPr>
            <w:tcW w:w="567" w:type="dxa"/>
            <w:vMerge/>
          </w:tcPr>
          <w:p w:rsidR="00366876" w:rsidRPr="00301373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66876" w:rsidRPr="00301373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BA5E4F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1710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1. Обеспечение деятельности муниципальных органов – </w:t>
            </w:r>
            <w:r w:rsidR="0017105E">
              <w:rPr>
                <w:rFonts w:ascii="Times New Roman" w:hAnsi="Times New Roman" w:cs="Times New Roman"/>
                <w:sz w:val="20"/>
              </w:rPr>
              <w:t xml:space="preserve">учреждения в сфере 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физической культур</w:t>
            </w:r>
            <w:r w:rsidR="0017105E">
              <w:rPr>
                <w:rFonts w:ascii="Times New Roman" w:hAnsi="Times New Roman" w:cs="Times New Roman"/>
                <w:sz w:val="20"/>
              </w:rPr>
              <w:t xml:space="preserve">ы </w:t>
            </w:r>
            <w:r w:rsidRPr="00301373">
              <w:rPr>
                <w:rFonts w:ascii="Times New Roman" w:hAnsi="Times New Roman" w:cs="Times New Roman"/>
                <w:sz w:val="20"/>
              </w:rPr>
              <w:t>и спорт</w:t>
            </w:r>
            <w:r w:rsidR="0017105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17" w:type="dxa"/>
            <w:vMerge w:val="restart"/>
          </w:tcPr>
          <w:p w:rsidR="00655CEA" w:rsidRPr="00301373" w:rsidRDefault="0017105E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обеспечивающих деятельность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организаций по физической культуре и спорту</w:t>
            </w:r>
          </w:p>
        </w:tc>
      </w:tr>
      <w:tr w:rsidR="00655CEA" w:rsidRPr="009D4293" w:rsidTr="00BA5E4F">
        <w:tc>
          <w:tcPr>
            <w:tcW w:w="567" w:type="dxa"/>
            <w:vMerge/>
          </w:tcPr>
          <w:p w:rsidR="00655CEA" w:rsidRPr="009D429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9D429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9D429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2F1A91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9D4293" w:rsidTr="00BA5E4F">
        <w:tc>
          <w:tcPr>
            <w:tcW w:w="567" w:type="dxa"/>
            <w:vMerge w:val="restart"/>
          </w:tcPr>
          <w:p w:rsidR="006604FD" w:rsidRPr="009D4293" w:rsidRDefault="006604FD" w:rsidP="00655C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6604FD" w:rsidRPr="009D4293" w:rsidRDefault="006604FD" w:rsidP="00655CEA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Обеспечение деятельности</w:t>
            </w:r>
            <w:r>
              <w:rPr>
                <w:rFonts w:cs="Times New Roman"/>
                <w:sz w:val="20"/>
              </w:rPr>
              <w:t xml:space="preserve">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6604FD" w:rsidRPr="009D4293" w:rsidRDefault="006604FD" w:rsidP="00655C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6604FD" w:rsidRPr="009D4293" w:rsidTr="00BA5E4F">
        <w:tc>
          <w:tcPr>
            <w:tcW w:w="567" w:type="dxa"/>
            <w:vMerge/>
          </w:tcPr>
          <w:p w:rsidR="006604FD" w:rsidRPr="009D4293" w:rsidRDefault="006604FD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604FD" w:rsidRPr="009D4293" w:rsidRDefault="006604FD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604FD" w:rsidRPr="009D4293" w:rsidRDefault="006604FD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604FD" w:rsidRPr="009D429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604FD" w:rsidRPr="002F1A91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604FD" w:rsidRDefault="006604FD" w:rsidP="00973F3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604FD" w:rsidRPr="009D4293" w:rsidRDefault="006604FD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9D4293" w:rsidRDefault="006604FD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358" w:rsidRPr="00A967B5" w:rsidTr="00BA5E4F">
        <w:tc>
          <w:tcPr>
            <w:tcW w:w="567" w:type="dxa"/>
            <w:vMerge w:val="restart"/>
          </w:tcPr>
          <w:p w:rsidR="002D7358" w:rsidRPr="00A967B5" w:rsidRDefault="002D7358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7358" w:rsidRPr="002D7358" w:rsidRDefault="002D7358" w:rsidP="00A967B5">
            <w:pPr>
              <w:rPr>
                <w:rFonts w:cs="Times New Roman"/>
                <w:sz w:val="20"/>
                <w:szCs w:val="20"/>
              </w:rPr>
            </w:pPr>
            <w:r w:rsidRPr="002D73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2D7358" w:rsidRPr="002D7358" w:rsidRDefault="002D7358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D7358" w:rsidRPr="002D7358" w:rsidRDefault="002D7358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2D7358" w:rsidRPr="00A967B5" w:rsidRDefault="002D7358" w:rsidP="00A967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2D7358" w:rsidRPr="00A967B5" w:rsidRDefault="002D7358" w:rsidP="00A967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D7358" w:rsidRPr="00A967B5" w:rsidTr="00BA5E4F">
        <w:tc>
          <w:tcPr>
            <w:tcW w:w="567" w:type="dxa"/>
            <w:vMerge/>
          </w:tcPr>
          <w:p w:rsidR="002D7358" w:rsidRPr="00A967B5" w:rsidRDefault="002D7358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7358" w:rsidRPr="002D7358" w:rsidRDefault="002D7358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D7358" w:rsidRPr="002D7358" w:rsidRDefault="002D7358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D7358" w:rsidRPr="002D7358" w:rsidRDefault="002D7358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2D7358" w:rsidRPr="00A967B5" w:rsidRDefault="002D7358" w:rsidP="00A967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2D7358" w:rsidRPr="00A967B5" w:rsidRDefault="002D7358" w:rsidP="00A967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Default="002233B0" w:rsidP="002233B0"/>
    <w:sectPr w:rsidR="002233B0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F7" w:rsidRDefault="007F0EF7" w:rsidP="00817E29">
      <w:r>
        <w:separator/>
      </w:r>
    </w:p>
  </w:endnote>
  <w:endnote w:type="continuationSeparator" w:id="0">
    <w:p w:rsidR="007F0EF7" w:rsidRDefault="007F0EF7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F7" w:rsidRDefault="007F0EF7" w:rsidP="00817E29">
      <w:r>
        <w:separator/>
      </w:r>
    </w:p>
  </w:footnote>
  <w:footnote w:type="continuationSeparator" w:id="0">
    <w:p w:rsidR="007F0EF7" w:rsidRDefault="007F0EF7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973F39" w:rsidRDefault="00841155">
        <w:pPr>
          <w:pStyle w:val="a4"/>
          <w:jc w:val="center"/>
        </w:pPr>
        <w:r>
          <w:rPr>
            <w:noProof/>
          </w:rPr>
          <w:fldChar w:fldCharType="begin"/>
        </w:r>
        <w:r w:rsidR="00973F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09CA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973F39" w:rsidRDefault="00973F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3705B"/>
    <w:rsid w:val="000464A1"/>
    <w:rsid w:val="00046880"/>
    <w:rsid w:val="00052405"/>
    <w:rsid w:val="000745C0"/>
    <w:rsid w:val="00074DB5"/>
    <w:rsid w:val="000A2F12"/>
    <w:rsid w:val="000C7F7E"/>
    <w:rsid w:val="000D09EB"/>
    <w:rsid w:val="000D14BA"/>
    <w:rsid w:val="000D6E92"/>
    <w:rsid w:val="000E0E99"/>
    <w:rsid w:val="000F4B25"/>
    <w:rsid w:val="00106582"/>
    <w:rsid w:val="00115270"/>
    <w:rsid w:val="00122830"/>
    <w:rsid w:val="00126220"/>
    <w:rsid w:val="00140C0C"/>
    <w:rsid w:val="00150318"/>
    <w:rsid w:val="00150F72"/>
    <w:rsid w:val="00157CA0"/>
    <w:rsid w:val="00163D14"/>
    <w:rsid w:val="0017105E"/>
    <w:rsid w:val="00185D17"/>
    <w:rsid w:val="001953D1"/>
    <w:rsid w:val="001A2A08"/>
    <w:rsid w:val="001C3712"/>
    <w:rsid w:val="001E56EC"/>
    <w:rsid w:val="001E667E"/>
    <w:rsid w:val="00202974"/>
    <w:rsid w:val="0020311B"/>
    <w:rsid w:val="00210A44"/>
    <w:rsid w:val="002233B0"/>
    <w:rsid w:val="00242D61"/>
    <w:rsid w:val="00243FE0"/>
    <w:rsid w:val="002547B9"/>
    <w:rsid w:val="0026465F"/>
    <w:rsid w:val="00267A9B"/>
    <w:rsid w:val="00272668"/>
    <w:rsid w:val="00286067"/>
    <w:rsid w:val="00286B9E"/>
    <w:rsid w:val="002C1269"/>
    <w:rsid w:val="002D7358"/>
    <w:rsid w:val="002D7754"/>
    <w:rsid w:val="002E79DA"/>
    <w:rsid w:val="002F09CA"/>
    <w:rsid w:val="002F1A91"/>
    <w:rsid w:val="002F5D31"/>
    <w:rsid w:val="002F6451"/>
    <w:rsid w:val="00301373"/>
    <w:rsid w:val="003115B6"/>
    <w:rsid w:val="00320C15"/>
    <w:rsid w:val="0032510C"/>
    <w:rsid w:val="00345024"/>
    <w:rsid w:val="00355C24"/>
    <w:rsid w:val="00366876"/>
    <w:rsid w:val="003952F9"/>
    <w:rsid w:val="003A4412"/>
    <w:rsid w:val="003C0EE5"/>
    <w:rsid w:val="003C1AFE"/>
    <w:rsid w:val="003D037E"/>
    <w:rsid w:val="003D4B65"/>
    <w:rsid w:val="00426A5C"/>
    <w:rsid w:val="00437991"/>
    <w:rsid w:val="004401F4"/>
    <w:rsid w:val="00440AE9"/>
    <w:rsid w:val="00444A6A"/>
    <w:rsid w:val="004516AF"/>
    <w:rsid w:val="00452573"/>
    <w:rsid w:val="00454CD9"/>
    <w:rsid w:val="0047244A"/>
    <w:rsid w:val="0048158F"/>
    <w:rsid w:val="00482157"/>
    <w:rsid w:val="00484DCD"/>
    <w:rsid w:val="00492FF0"/>
    <w:rsid w:val="00494A85"/>
    <w:rsid w:val="004D5688"/>
    <w:rsid w:val="004E0D2F"/>
    <w:rsid w:val="00504CD7"/>
    <w:rsid w:val="00511DD0"/>
    <w:rsid w:val="00517EEB"/>
    <w:rsid w:val="00520DCB"/>
    <w:rsid w:val="0054693E"/>
    <w:rsid w:val="00547C9C"/>
    <w:rsid w:val="00564F0D"/>
    <w:rsid w:val="005778FA"/>
    <w:rsid w:val="00584306"/>
    <w:rsid w:val="005A203B"/>
    <w:rsid w:val="005B117E"/>
    <w:rsid w:val="005F5AC4"/>
    <w:rsid w:val="0060666A"/>
    <w:rsid w:val="00611D38"/>
    <w:rsid w:val="0061485B"/>
    <w:rsid w:val="00620B2B"/>
    <w:rsid w:val="006400B6"/>
    <w:rsid w:val="00655CEA"/>
    <w:rsid w:val="006604FD"/>
    <w:rsid w:val="0066658C"/>
    <w:rsid w:val="00673935"/>
    <w:rsid w:val="00682336"/>
    <w:rsid w:val="006907A5"/>
    <w:rsid w:val="00696170"/>
    <w:rsid w:val="006A5209"/>
    <w:rsid w:val="006A7FFD"/>
    <w:rsid w:val="006C09DE"/>
    <w:rsid w:val="006C7447"/>
    <w:rsid w:val="006E6CBE"/>
    <w:rsid w:val="00701BE4"/>
    <w:rsid w:val="00707F75"/>
    <w:rsid w:val="007101CF"/>
    <w:rsid w:val="00710C54"/>
    <w:rsid w:val="00730286"/>
    <w:rsid w:val="00756F36"/>
    <w:rsid w:val="007644C0"/>
    <w:rsid w:val="0077768C"/>
    <w:rsid w:val="00777717"/>
    <w:rsid w:val="00794BBB"/>
    <w:rsid w:val="007B773E"/>
    <w:rsid w:val="007D04F2"/>
    <w:rsid w:val="007E639F"/>
    <w:rsid w:val="007E7422"/>
    <w:rsid w:val="007F0EF7"/>
    <w:rsid w:val="008002BC"/>
    <w:rsid w:val="00804C02"/>
    <w:rsid w:val="008132C3"/>
    <w:rsid w:val="00817E29"/>
    <w:rsid w:val="00834E1F"/>
    <w:rsid w:val="00837267"/>
    <w:rsid w:val="00841155"/>
    <w:rsid w:val="00850060"/>
    <w:rsid w:val="00870297"/>
    <w:rsid w:val="00876F39"/>
    <w:rsid w:val="008902BD"/>
    <w:rsid w:val="008B4855"/>
    <w:rsid w:val="008D2308"/>
    <w:rsid w:val="0090453E"/>
    <w:rsid w:val="0090541A"/>
    <w:rsid w:val="00915F62"/>
    <w:rsid w:val="009179F3"/>
    <w:rsid w:val="00920E42"/>
    <w:rsid w:val="00922C45"/>
    <w:rsid w:val="009326F9"/>
    <w:rsid w:val="009650B8"/>
    <w:rsid w:val="00973F39"/>
    <w:rsid w:val="00974140"/>
    <w:rsid w:val="00980F66"/>
    <w:rsid w:val="00986C05"/>
    <w:rsid w:val="009A4AA3"/>
    <w:rsid w:val="009A6844"/>
    <w:rsid w:val="009B272E"/>
    <w:rsid w:val="009C0F44"/>
    <w:rsid w:val="009C4F00"/>
    <w:rsid w:val="009F239E"/>
    <w:rsid w:val="00A0267F"/>
    <w:rsid w:val="00A0448E"/>
    <w:rsid w:val="00A10768"/>
    <w:rsid w:val="00A12504"/>
    <w:rsid w:val="00A47A93"/>
    <w:rsid w:val="00A5083C"/>
    <w:rsid w:val="00A53BF4"/>
    <w:rsid w:val="00A544D4"/>
    <w:rsid w:val="00A71A76"/>
    <w:rsid w:val="00A71CDE"/>
    <w:rsid w:val="00A739B5"/>
    <w:rsid w:val="00A757C9"/>
    <w:rsid w:val="00A763D4"/>
    <w:rsid w:val="00A76C09"/>
    <w:rsid w:val="00A82828"/>
    <w:rsid w:val="00A967B5"/>
    <w:rsid w:val="00AA0E7D"/>
    <w:rsid w:val="00AA0FE1"/>
    <w:rsid w:val="00AA5824"/>
    <w:rsid w:val="00AB0550"/>
    <w:rsid w:val="00AB12A8"/>
    <w:rsid w:val="00AB1D9B"/>
    <w:rsid w:val="00AC096A"/>
    <w:rsid w:val="00AE220D"/>
    <w:rsid w:val="00B10666"/>
    <w:rsid w:val="00B21508"/>
    <w:rsid w:val="00B24906"/>
    <w:rsid w:val="00B37D45"/>
    <w:rsid w:val="00B41968"/>
    <w:rsid w:val="00B61202"/>
    <w:rsid w:val="00B63FBA"/>
    <w:rsid w:val="00B65EBD"/>
    <w:rsid w:val="00B67EC8"/>
    <w:rsid w:val="00B73BCE"/>
    <w:rsid w:val="00BA5E4F"/>
    <w:rsid w:val="00BB2A5D"/>
    <w:rsid w:val="00BB3D31"/>
    <w:rsid w:val="00BB4F88"/>
    <w:rsid w:val="00BE7937"/>
    <w:rsid w:val="00BF6B2A"/>
    <w:rsid w:val="00C0219A"/>
    <w:rsid w:val="00C32DCA"/>
    <w:rsid w:val="00C57B6B"/>
    <w:rsid w:val="00C93B63"/>
    <w:rsid w:val="00CA1D4D"/>
    <w:rsid w:val="00CB28CE"/>
    <w:rsid w:val="00CB4256"/>
    <w:rsid w:val="00CB71EE"/>
    <w:rsid w:val="00CE4834"/>
    <w:rsid w:val="00CF31E6"/>
    <w:rsid w:val="00D274F4"/>
    <w:rsid w:val="00D37D4B"/>
    <w:rsid w:val="00D42CDD"/>
    <w:rsid w:val="00D44BCB"/>
    <w:rsid w:val="00D44ED5"/>
    <w:rsid w:val="00D537CE"/>
    <w:rsid w:val="00D6193B"/>
    <w:rsid w:val="00DA1A7A"/>
    <w:rsid w:val="00DA4905"/>
    <w:rsid w:val="00DA57D4"/>
    <w:rsid w:val="00DB5C10"/>
    <w:rsid w:val="00DC3D9B"/>
    <w:rsid w:val="00DE2FAE"/>
    <w:rsid w:val="00DE3B6E"/>
    <w:rsid w:val="00E06546"/>
    <w:rsid w:val="00E15180"/>
    <w:rsid w:val="00E2160A"/>
    <w:rsid w:val="00E25723"/>
    <w:rsid w:val="00E27A7D"/>
    <w:rsid w:val="00E308ED"/>
    <w:rsid w:val="00E47C20"/>
    <w:rsid w:val="00E5141A"/>
    <w:rsid w:val="00E53A83"/>
    <w:rsid w:val="00E62B7B"/>
    <w:rsid w:val="00E66E9F"/>
    <w:rsid w:val="00E67A19"/>
    <w:rsid w:val="00E70D9A"/>
    <w:rsid w:val="00E820C7"/>
    <w:rsid w:val="00E83854"/>
    <w:rsid w:val="00EA1D18"/>
    <w:rsid w:val="00EA276C"/>
    <w:rsid w:val="00EB44BC"/>
    <w:rsid w:val="00EC29D7"/>
    <w:rsid w:val="00EC5636"/>
    <w:rsid w:val="00EE032F"/>
    <w:rsid w:val="00EE166F"/>
    <w:rsid w:val="00EE4B26"/>
    <w:rsid w:val="00EE6563"/>
    <w:rsid w:val="00EF0523"/>
    <w:rsid w:val="00F108BC"/>
    <w:rsid w:val="00F117D2"/>
    <w:rsid w:val="00F14C90"/>
    <w:rsid w:val="00F171D2"/>
    <w:rsid w:val="00F21E6E"/>
    <w:rsid w:val="00F33451"/>
    <w:rsid w:val="00F35600"/>
    <w:rsid w:val="00F47865"/>
    <w:rsid w:val="00F57D71"/>
    <w:rsid w:val="00F61625"/>
    <w:rsid w:val="00F618D4"/>
    <w:rsid w:val="00F66854"/>
    <w:rsid w:val="00F66A31"/>
    <w:rsid w:val="00F816BE"/>
    <w:rsid w:val="00F82D5B"/>
    <w:rsid w:val="00FA7DB7"/>
    <w:rsid w:val="00FB41A8"/>
    <w:rsid w:val="00FC31E1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62E9D-F9F7-4C19-B994-E233486E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67166821A047C3A995261C4CB08639506A26DBDC9F6E87D53CEF3272D5D8343C5F29B0A65DF5BF8zDV2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B5BF8zDV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84D72EC98B585566C9723B54B4F72134A8527F312FCB192C9F45093E1AA2099EF2A7D84E05EDD1X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3E8D1X8H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yperlink" Target="consultantplus://offline/ref=BDA584D72EC98B585566C9723B54B4F72134A8527F312FCB192C9F45093E1AA2099EF2A7D84808E8D1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C2B4-36CE-4BD7-B364-43AD6DFD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14865</Words>
  <Characters>84736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116</cp:revision>
  <cp:lastPrinted>2019-12-16T08:24:00Z</cp:lastPrinted>
  <dcterms:created xsi:type="dcterms:W3CDTF">2019-08-28T05:50:00Z</dcterms:created>
  <dcterms:modified xsi:type="dcterms:W3CDTF">2019-12-19T14:22:00Z</dcterms:modified>
</cp:coreProperties>
</file>