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2F55C5" w:rsidRPr="004F0127" w:rsidRDefault="002F55C5" w:rsidP="004F0127">
      <w:pPr>
        <w:jc w:val="center"/>
        <w:rPr>
          <w:b/>
          <w:sz w:val="24"/>
          <w:szCs w:val="24"/>
        </w:rPr>
      </w:pPr>
      <w:r w:rsidRPr="004F0127">
        <w:rPr>
          <w:b/>
          <w:sz w:val="24"/>
          <w:szCs w:val="24"/>
        </w:rPr>
        <w:t>Управление Рос</w:t>
      </w:r>
      <w:r w:rsidR="00180454">
        <w:rPr>
          <w:b/>
          <w:sz w:val="24"/>
          <w:szCs w:val="24"/>
        </w:rPr>
        <w:t>реестра по Московской области: и</w:t>
      </w:r>
      <w:r w:rsidRPr="004F0127">
        <w:rPr>
          <w:b/>
          <w:sz w:val="24"/>
          <w:szCs w:val="24"/>
        </w:rPr>
        <w:t>ндивидуальный подход к каждому объекту недвижимости необходим для его объективной оценки</w:t>
      </w:r>
    </w:p>
    <w:p w:rsidR="002F55C5" w:rsidRPr="004F0127" w:rsidRDefault="002F55C5" w:rsidP="00180454">
      <w:pPr>
        <w:spacing w:after="0"/>
        <w:ind w:firstLine="567"/>
        <w:jc w:val="both"/>
        <w:rPr>
          <w:sz w:val="24"/>
          <w:szCs w:val="24"/>
        </w:rPr>
      </w:pPr>
      <w:r w:rsidRPr="004F0127">
        <w:rPr>
          <w:sz w:val="24"/>
          <w:szCs w:val="24"/>
        </w:rPr>
        <w:t>21 марта 2018 года в Управлении Росреестра по Московск</w:t>
      </w:r>
      <w:r w:rsidR="00180454">
        <w:rPr>
          <w:sz w:val="24"/>
          <w:szCs w:val="24"/>
        </w:rPr>
        <w:t>ой области (Управление) состоялось заседание «</w:t>
      </w:r>
      <w:r w:rsidRPr="004F0127">
        <w:rPr>
          <w:sz w:val="24"/>
          <w:szCs w:val="24"/>
        </w:rPr>
        <w:t xml:space="preserve">круглого стола» по теме: «Основные требования к составлению отчетов об определении рыночной стоимости объектов недвижимости. Типовые ошибки». </w:t>
      </w:r>
    </w:p>
    <w:p w:rsidR="002F55C5" w:rsidRPr="004F0127" w:rsidRDefault="002F55C5" w:rsidP="00180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4F0127">
        <w:rPr>
          <w:sz w:val="24"/>
          <w:szCs w:val="24"/>
        </w:rPr>
        <w:t xml:space="preserve">На заседание были приглашены: Николай Волович – </w:t>
      </w:r>
      <w:r w:rsidRPr="004F0127">
        <w:rPr>
          <w:color w:val="000000"/>
          <w:sz w:val="24"/>
          <w:szCs w:val="24"/>
          <w:shd w:val="clear" w:color="auto" w:fill="FFFFFF"/>
        </w:rPr>
        <w:t>доктор экономических наук, профессор, член Совета по оценочной деятельности при Минэкономразвития России,</w:t>
      </w:r>
      <w:r w:rsidRPr="004F0127">
        <w:rPr>
          <w:sz w:val="24"/>
          <w:szCs w:val="24"/>
        </w:rPr>
        <w:t xml:space="preserve"> вице-президент «Сообщества специалистов-оценщиков «СМАО», Александра </w:t>
      </w:r>
      <w:proofErr w:type="spellStart"/>
      <w:r w:rsidRPr="004F0127">
        <w:rPr>
          <w:sz w:val="24"/>
          <w:szCs w:val="24"/>
        </w:rPr>
        <w:t>Шевелёва</w:t>
      </w:r>
      <w:proofErr w:type="spellEnd"/>
      <w:r w:rsidRPr="004F0127">
        <w:rPr>
          <w:sz w:val="24"/>
          <w:szCs w:val="24"/>
        </w:rPr>
        <w:t xml:space="preserve"> – начальник Управления оценки, планирования и финансового контроля Министерства имущественных отношений Московской области, Егор </w:t>
      </w:r>
      <w:proofErr w:type="spellStart"/>
      <w:r w:rsidRPr="004F0127">
        <w:rPr>
          <w:sz w:val="24"/>
          <w:szCs w:val="24"/>
        </w:rPr>
        <w:t>Кизякин</w:t>
      </w:r>
      <w:proofErr w:type="spellEnd"/>
      <w:r w:rsidRPr="004F0127">
        <w:rPr>
          <w:sz w:val="24"/>
          <w:szCs w:val="24"/>
        </w:rPr>
        <w:t xml:space="preserve"> – заместитель директора ГБУ Московской области «Центр кадастровой оценки», а также представители саморегулируемых организаций оценщиков. </w:t>
      </w:r>
    </w:p>
    <w:p w:rsidR="002F55C5" w:rsidRPr="004F0127" w:rsidRDefault="002F55C5" w:rsidP="00180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4F0127">
        <w:rPr>
          <w:sz w:val="24"/>
          <w:szCs w:val="24"/>
        </w:rPr>
        <w:t>В ходе мероприятия специалисты Управления отметили основные проблемные вопросы, выявленные после отмены обязательной экспертизы документов для оспаривания результатов кадастровой оценки в комиссии по рассмотрению споров о результатах определения кадастровой стоимости при Управлении.</w:t>
      </w:r>
    </w:p>
    <w:p w:rsidR="002F55C5" w:rsidRPr="004F0127" w:rsidRDefault="002F55C5" w:rsidP="00180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4F0127">
        <w:rPr>
          <w:sz w:val="24"/>
          <w:szCs w:val="24"/>
        </w:rPr>
        <w:t>Свою позицию на «круглом столе» высказал Николай Волович. Он пояснил, что многие спорные вопросы оценки учтены специальной методологией, следование которой позволит избежать оспаривания, в том числе и недобросовестных действий оценщиков</w:t>
      </w:r>
      <w:r w:rsidR="00BF6CE3">
        <w:rPr>
          <w:sz w:val="24"/>
          <w:szCs w:val="24"/>
        </w:rPr>
        <w:t>,</w:t>
      </w:r>
      <w:r w:rsidRPr="004F0127">
        <w:rPr>
          <w:sz w:val="24"/>
          <w:szCs w:val="24"/>
        </w:rPr>
        <w:t xml:space="preserve"> в судах. Он подчеркнул важность использования </w:t>
      </w:r>
      <w:bookmarkStart w:id="0" w:name="_GoBack"/>
      <w:bookmarkEnd w:id="0"/>
      <w:r w:rsidRPr="004F0127">
        <w:rPr>
          <w:sz w:val="24"/>
          <w:szCs w:val="24"/>
        </w:rPr>
        <w:t>достоверных данных, которые передают оценщикам заказчики, в полном объеме.</w:t>
      </w:r>
    </w:p>
    <w:p w:rsidR="002F55C5" w:rsidRPr="004F0127" w:rsidRDefault="002F55C5" w:rsidP="00180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4F0127">
        <w:rPr>
          <w:sz w:val="24"/>
          <w:szCs w:val="24"/>
        </w:rPr>
        <w:t xml:space="preserve">На «круглом столе» также были подняты вопросы основных причин отказа в приеме документов </w:t>
      </w:r>
      <w:r w:rsidRPr="004F0127">
        <w:rPr>
          <w:color w:val="000000"/>
          <w:sz w:val="24"/>
          <w:szCs w:val="24"/>
        </w:rPr>
        <w:t>в комиссию.</w:t>
      </w:r>
    </w:p>
    <w:p w:rsidR="002F55C5" w:rsidRPr="004F0127" w:rsidRDefault="002F55C5" w:rsidP="00180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4F0127">
        <w:rPr>
          <w:sz w:val="24"/>
          <w:szCs w:val="24"/>
        </w:rPr>
        <w:t xml:space="preserve">В ходе мероприятия выступила начальник Управления оценки, планирования и финансового контроля Министерства имущественных отношений Московской области Александра Шевелева, изложив основные требования к содержанию отчетов об установления рыночной стоимости объектов недвижимости. </w:t>
      </w:r>
    </w:p>
    <w:p w:rsidR="002F55C5" w:rsidRDefault="002F55C5" w:rsidP="00180454">
      <w:pPr>
        <w:spacing w:after="0" w:line="240" w:lineRule="auto"/>
        <w:ind w:firstLine="567"/>
        <w:jc w:val="both"/>
        <w:rPr>
          <w:sz w:val="24"/>
          <w:szCs w:val="24"/>
        </w:rPr>
      </w:pPr>
      <w:r w:rsidRPr="004F0127">
        <w:rPr>
          <w:sz w:val="24"/>
          <w:szCs w:val="24"/>
        </w:rPr>
        <w:t xml:space="preserve">Егор </w:t>
      </w:r>
      <w:proofErr w:type="spellStart"/>
      <w:r w:rsidRPr="004F0127">
        <w:rPr>
          <w:sz w:val="24"/>
          <w:szCs w:val="24"/>
        </w:rPr>
        <w:t>Кизякин</w:t>
      </w:r>
      <w:proofErr w:type="spellEnd"/>
      <w:r w:rsidRPr="004F0127">
        <w:rPr>
          <w:sz w:val="24"/>
          <w:szCs w:val="24"/>
        </w:rPr>
        <w:t>, заместитель директора ГБУ Московской области «Центр кадастровой оценки», проинформировал присутствующих о проведении новой государственной кадастровой оценки объектов недвижимости, расположенных на территории Московской области. В том числе о методах, сроках проведения и утверждения.</w:t>
      </w:r>
    </w:p>
    <w:p w:rsid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F0127" w:rsidRP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BF6CE3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0454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5C5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127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BF6CE3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D6677-82D3-4911-AA47-3456550C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2018-04-02T12:04:00Z</cp:lastPrinted>
  <dcterms:created xsi:type="dcterms:W3CDTF">2018-04-02T12:08:00Z</dcterms:created>
  <dcterms:modified xsi:type="dcterms:W3CDTF">2018-04-02T13:36:00Z</dcterms:modified>
</cp:coreProperties>
</file>