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FD" w:rsidRPr="004A06FD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06FD">
        <w:rPr>
          <w:rFonts w:ascii="Times New Roman" w:hAnsi="Times New Roman" w:cs="Times New Roman"/>
          <w:sz w:val="28"/>
          <w:szCs w:val="28"/>
        </w:rPr>
        <w:t xml:space="preserve">Баженов: </w:t>
      </w:r>
      <w:proofErr w:type="spellStart"/>
      <w:r w:rsidRPr="004A06FD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Pr="004A06FD">
        <w:rPr>
          <w:rFonts w:ascii="Times New Roman" w:hAnsi="Times New Roman" w:cs="Times New Roman"/>
          <w:sz w:val="28"/>
          <w:szCs w:val="28"/>
        </w:rPr>
        <w:t xml:space="preserve"> назвал муниципалитеты со 100% осмотром детских площадок с помощью мобильного приложения за неделю</w:t>
      </w:r>
      <w:bookmarkEnd w:id="0"/>
    </w:p>
    <w:p w:rsidR="004A06FD" w:rsidRPr="004A06FD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6FD" w:rsidRPr="004A06FD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4A06FD">
        <w:rPr>
          <w:rFonts w:ascii="Times New Roman" w:hAnsi="Times New Roman" w:cs="Times New Roman"/>
          <w:sz w:val="28"/>
          <w:szCs w:val="28"/>
        </w:rPr>
        <w:t>За прошедшую неделю в</w:t>
      </w:r>
      <w:r w:rsidR="00F722D5">
        <w:rPr>
          <w:rFonts w:ascii="Times New Roman" w:hAnsi="Times New Roman" w:cs="Times New Roman"/>
          <w:sz w:val="28"/>
          <w:szCs w:val="28"/>
        </w:rPr>
        <w:t xml:space="preserve"> семи</w:t>
      </w:r>
      <w:r w:rsidRPr="004A06FD">
        <w:rPr>
          <w:rFonts w:ascii="Times New Roman" w:hAnsi="Times New Roman" w:cs="Times New Roman"/>
          <w:sz w:val="28"/>
          <w:szCs w:val="28"/>
        </w:rPr>
        <w:t xml:space="preserve"> городских округ</w:t>
      </w:r>
      <w:r w:rsidR="00F722D5">
        <w:rPr>
          <w:rFonts w:ascii="Times New Roman" w:hAnsi="Times New Roman" w:cs="Times New Roman"/>
          <w:sz w:val="28"/>
          <w:szCs w:val="28"/>
        </w:rPr>
        <w:t xml:space="preserve">ах Московской области – </w:t>
      </w:r>
      <w:proofErr w:type="spellStart"/>
      <w:r w:rsidR="00F722D5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="00F722D5">
        <w:rPr>
          <w:rFonts w:ascii="Times New Roman" w:hAnsi="Times New Roman" w:cs="Times New Roman"/>
          <w:sz w:val="28"/>
          <w:szCs w:val="28"/>
        </w:rPr>
        <w:t xml:space="preserve">, </w:t>
      </w:r>
      <w:r w:rsidRPr="004A06FD">
        <w:rPr>
          <w:rFonts w:ascii="Times New Roman" w:hAnsi="Times New Roman" w:cs="Times New Roman"/>
          <w:sz w:val="28"/>
          <w:szCs w:val="28"/>
        </w:rPr>
        <w:t>Лотошино</w:t>
      </w:r>
      <w:r w:rsidR="00F722D5">
        <w:rPr>
          <w:rFonts w:ascii="Times New Roman" w:hAnsi="Times New Roman" w:cs="Times New Roman"/>
          <w:sz w:val="28"/>
          <w:szCs w:val="28"/>
        </w:rPr>
        <w:t>, Молодёжный, Протвино, Богородский, Серебряные Пруды и Красноармейск</w:t>
      </w:r>
      <w:r w:rsidRPr="004A06FD">
        <w:rPr>
          <w:rFonts w:ascii="Times New Roman" w:hAnsi="Times New Roman" w:cs="Times New Roman"/>
          <w:sz w:val="28"/>
          <w:szCs w:val="28"/>
        </w:rPr>
        <w:t xml:space="preserve"> - инспекторы </w:t>
      </w:r>
      <w:proofErr w:type="spellStart"/>
      <w:r w:rsidRPr="004A06FD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4A06FD">
        <w:rPr>
          <w:rFonts w:ascii="Times New Roman" w:hAnsi="Times New Roman" w:cs="Times New Roman"/>
          <w:sz w:val="28"/>
          <w:szCs w:val="28"/>
        </w:rPr>
        <w:t xml:space="preserve"> отметили ежедневный осмотр с помощью мобильного приложения всех детских площадок.</w:t>
      </w:r>
    </w:p>
    <w:p w:rsidR="004A06FD" w:rsidRPr="004A06FD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4A06FD">
        <w:rPr>
          <w:rFonts w:ascii="Times New Roman" w:hAnsi="Times New Roman" w:cs="Times New Roman"/>
          <w:sz w:val="28"/>
          <w:szCs w:val="28"/>
        </w:rPr>
        <w:t>- Почти все</w:t>
      </w:r>
      <w:r w:rsidR="00F722D5">
        <w:rPr>
          <w:rFonts w:ascii="Times New Roman" w:hAnsi="Times New Roman" w:cs="Times New Roman"/>
          <w:sz w:val="28"/>
          <w:szCs w:val="28"/>
        </w:rPr>
        <w:t xml:space="preserve"> детские</w:t>
      </w:r>
      <w:r w:rsidRPr="004A06FD">
        <w:rPr>
          <w:rFonts w:ascii="Times New Roman" w:hAnsi="Times New Roman" w:cs="Times New Roman"/>
          <w:sz w:val="28"/>
          <w:szCs w:val="28"/>
        </w:rPr>
        <w:t xml:space="preserve"> площадки подверг</w:t>
      </w:r>
      <w:r w:rsidR="00F722D5">
        <w:rPr>
          <w:rFonts w:ascii="Times New Roman" w:hAnsi="Times New Roman" w:cs="Times New Roman"/>
          <w:sz w:val="28"/>
          <w:szCs w:val="28"/>
        </w:rPr>
        <w:t>лись</w:t>
      </w:r>
      <w:r w:rsidRPr="004A06FD">
        <w:rPr>
          <w:rFonts w:ascii="Times New Roman" w:hAnsi="Times New Roman" w:cs="Times New Roman"/>
          <w:sz w:val="28"/>
          <w:szCs w:val="28"/>
        </w:rPr>
        <w:t xml:space="preserve"> тщательному инспектированию с использованием мобильного приложения в городских округах </w:t>
      </w:r>
      <w:r w:rsidR="00F722D5">
        <w:rPr>
          <w:rFonts w:ascii="Times New Roman" w:hAnsi="Times New Roman" w:cs="Times New Roman"/>
          <w:sz w:val="28"/>
          <w:szCs w:val="28"/>
        </w:rPr>
        <w:t>Лобня</w:t>
      </w:r>
      <w:r w:rsidRPr="004A06FD">
        <w:rPr>
          <w:rFonts w:ascii="Times New Roman" w:hAnsi="Times New Roman" w:cs="Times New Roman"/>
          <w:sz w:val="28"/>
          <w:szCs w:val="28"/>
        </w:rPr>
        <w:t xml:space="preserve">, Талдомский, Королёв, - прокомментировал начальник </w:t>
      </w:r>
      <w:proofErr w:type="spellStart"/>
      <w:r w:rsidRPr="004A06FD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4A06FD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4A06FD" w:rsidRPr="004A06FD" w:rsidRDefault="00F722D5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06FD" w:rsidRPr="004A06FD">
        <w:rPr>
          <w:rFonts w:ascii="Times New Roman" w:hAnsi="Times New Roman" w:cs="Times New Roman"/>
          <w:sz w:val="28"/>
          <w:szCs w:val="28"/>
        </w:rPr>
        <w:t xml:space="preserve"> результате ежедневных осмотров детских игровых площадок через мобильное приложение </w:t>
      </w:r>
      <w:r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="004A06FD" w:rsidRPr="004A06FD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06FD" w:rsidRPr="004A06FD">
        <w:rPr>
          <w:rFonts w:ascii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06FD" w:rsidRPr="004A06FD">
        <w:rPr>
          <w:rFonts w:ascii="Times New Roman" w:hAnsi="Times New Roman" w:cs="Times New Roman"/>
          <w:sz w:val="28"/>
          <w:szCs w:val="28"/>
        </w:rPr>
        <w:t xml:space="preserve"> по содержанию детских игровых площадок: неисправность игровых элементов, несвоевременная уборка детской площадки, повреждение покрытия детской площадки, несправное ограждение. Все нарушения </w:t>
      </w:r>
      <w:r>
        <w:rPr>
          <w:rFonts w:ascii="Times New Roman" w:hAnsi="Times New Roman" w:cs="Times New Roman"/>
          <w:sz w:val="28"/>
          <w:szCs w:val="28"/>
        </w:rPr>
        <w:t>устраняются в сроки, обозначенные областным законодательством.</w:t>
      </w:r>
    </w:p>
    <w:p w:rsidR="004A06FD" w:rsidRPr="004A06FD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4A06FD">
        <w:rPr>
          <w:rFonts w:ascii="Times New Roman" w:hAnsi="Times New Roman" w:cs="Times New Roman"/>
          <w:sz w:val="28"/>
          <w:szCs w:val="28"/>
        </w:rPr>
        <w:tab/>
        <w:t>Справочно: Электронный проверочный лист ежедневного осмотра включает три категории вопросов: соблюдение базовых требований, то есть наличие информационного щита, надлежащее содержание ограждения, далее - содержания территории площадки (мусор и грязь) и состояния оборудования конкретных игровых элементов. Сотрудник эксплуатирующей организации (МБУ), отвечая на вопросы, определяет соответствие детской площадки требованиям безопасности и стандарту содержания. Каждый ответ подтверждается фотографи</w:t>
      </w:r>
      <w:r w:rsidR="00FB6754">
        <w:rPr>
          <w:rFonts w:ascii="Times New Roman" w:hAnsi="Times New Roman" w:cs="Times New Roman"/>
          <w:sz w:val="28"/>
          <w:szCs w:val="28"/>
        </w:rPr>
        <w:t>ей с территории самой площадки.</w:t>
      </w:r>
    </w:p>
    <w:p w:rsidR="00007B37" w:rsidRPr="004A06FD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4A06FD">
        <w:rPr>
          <w:rFonts w:ascii="Times New Roman" w:hAnsi="Times New Roman" w:cs="Times New Roman"/>
          <w:sz w:val="28"/>
          <w:szCs w:val="28"/>
        </w:rPr>
        <w:tab/>
        <w:t>Осмотры ДИП в мобильном приложении органами местного самоуправления Московской области проводятся с октября 2019 года в целях контроля содержания и соответствия стандарту безопасности детской игровой инфраструктуры региона, а также повышения ответственности соответствующих организаций за состояние ДИП.</w:t>
      </w:r>
    </w:p>
    <w:sectPr w:rsidR="00007B37" w:rsidRPr="004A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FD"/>
    <w:rsid w:val="00007B37"/>
    <w:rsid w:val="004A06FD"/>
    <w:rsid w:val="00F722D5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3E7D-DADC-4FDA-AC3C-202C7D54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dcterms:created xsi:type="dcterms:W3CDTF">2021-11-09T07:56:00Z</dcterms:created>
  <dcterms:modified xsi:type="dcterms:W3CDTF">2021-11-10T07:53:00Z</dcterms:modified>
</cp:coreProperties>
</file>