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13" w:rsidRPr="00E04B22" w:rsidRDefault="00813013" w:rsidP="00E04B2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E04B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Российской Федерации начали действовать кредитные каникулы</w:t>
      </w:r>
      <w:bookmarkEnd w:id="0"/>
    </w:p>
    <w:p w:rsidR="00813013" w:rsidRPr="00E04B22" w:rsidRDefault="00813013" w:rsidP="00E04B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B22">
        <w:rPr>
          <w:rFonts w:ascii="Times New Roman" w:eastAsia="Times New Roman" w:hAnsi="Times New Roman" w:cs="Times New Roman"/>
          <w:sz w:val="24"/>
          <w:szCs w:val="24"/>
        </w:rPr>
        <w:t>В Федеральный закон «О Центральном банке Российской Федерации (Банке России)» и отдельные законодательные акты Российской Федерации внесены изменения в части особенностей изменения условий кредитного договора. Правительством Российской Федерации 03.04.2020 изданы постановления № 435 «Об установлении максимального размера кредита (займа) для кредитов (займов), по которому заемщик вправе обратиться к кредитору с требованием об изменении условий кредитного договора (договора займа), предусматривающим приостановление исполнения заемщиком своих обязательств» и № 436 «Об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займа)».</w:t>
      </w:r>
    </w:p>
    <w:p w:rsidR="00813013" w:rsidRPr="00E04B22" w:rsidRDefault="00813013" w:rsidP="00E04B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B22">
        <w:rPr>
          <w:rFonts w:ascii="Times New Roman" w:eastAsia="Times New Roman" w:hAnsi="Times New Roman" w:cs="Times New Roman"/>
          <w:sz w:val="24"/>
          <w:szCs w:val="24"/>
        </w:rPr>
        <w:t>Теперь граждане, заключившие кредитный договор, в том числе договор, обязательства по которому обеспечены ипотекой, вправе в любой момент в течение времени действия такого договора, но не позднее 30.09.2020, обратиться в банк с требованием об изменении его условий, предусматривающих как уменьшение р</w:t>
      </w:r>
      <w:r w:rsidR="00E04B22">
        <w:rPr>
          <w:rFonts w:ascii="Times New Roman" w:eastAsia="Times New Roman" w:hAnsi="Times New Roman" w:cs="Times New Roman"/>
          <w:sz w:val="24"/>
          <w:szCs w:val="24"/>
        </w:rPr>
        <w:t xml:space="preserve">азмера платежей по кредиту, так </w:t>
      </w:r>
      <w:r w:rsidRPr="00E04B22">
        <w:rPr>
          <w:rFonts w:ascii="Times New Roman" w:eastAsia="Times New Roman" w:hAnsi="Times New Roman" w:cs="Times New Roman"/>
          <w:sz w:val="24"/>
          <w:szCs w:val="24"/>
        </w:rPr>
        <w:t>и их приостановление на срок, определенный гражданином (льготный период). Допускается обращение гражданина в банк по телефону с использованием абонентского номера, информация о котором предоставлена заемщиком кредитору, решение по предоставлению льготного периода должно быть принято банком не позднее 5 дней с момента поступления такого требования от гражданина.</w:t>
      </w:r>
    </w:p>
    <w:p w:rsidR="00813013" w:rsidRPr="00E04B22" w:rsidRDefault="00813013" w:rsidP="00E04B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B22">
        <w:rPr>
          <w:rFonts w:ascii="Times New Roman" w:eastAsia="Times New Roman" w:hAnsi="Times New Roman" w:cs="Times New Roman"/>
          <w:sz w:val="24"/>
          <w:szCs w:val="24"/>
        </w:rPr>
        <w:t>Право на приостановление исполнения обязательств предоставляется гражданам, чей доход снизился за месяц, предшествующий месяцу его обращения в банк с требованием о предоставлении льготного периода, более чем на 30 % по сравнению со среднемесячным доходом заемщика за 2019 год. Льготный период распространяется на кредиты, максимальный размер которых для физических лиц не превышает 250 тысяч рублей, для индивидуальных предпринимателей 300 тысяч рублей.</w:t>
      </w:r>
    </w:p>
    <w:p w:rsidR="00813013" w:rsidRPr="00E04B22" w:rsidRDefault="00813013" w:rsidP="00E04B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B22">
        <w:rPr>
          <w:rFonts w:ascii="Times New Roman" w:eastAsia="Times New Roman" w:hAnsi="Times New Roman" w:cs="Times New Roman"/>
          <w:sz w:val="24"/>
          <w:szCs w:val="24"/>
        </w:rPr>
        <w:t>Кроме того, льготный период предоставляется по кредитам на цели приобретения автотранспортных средств с максимальным размером 600 тысяч рублей и по кредитам, обязательства по которым обеспечены ипотекой, с максимальным размером 1,5 млн. рублей.</w:t>
      </w:r>
    </w:p>
    <w:p w:rsidR="007F0DC9" w:rsidRPr="00E04B22" w:rsidRDefault="00813013" w:rsidP="00E04B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B22">
        <w:rPr>
          <w:rFonts w:ascii="Times New Roman" w:eastAsia="Times New Roman" w:hAnsi="Times New Roman" w:cs="Times New Roman"/>
          <w:sz w:val="24"/>
          <w:szCs w:val="24"/>
        </w:rPr>
        <w:t>В течение льготного периода неустойка, штраф и пеня за неисполнение или ненадлежащее исполнение заемщиком обязательств по возврату кредита и уплате процентов гражданину не предъявляются, кроме того, банк не вправе расторгнуть кредитный договор и обратить взыскание на предмет залога или ипотеки.</w:t>
      </w:r>
    </w:p>
    <w:sectPr w:rsidR="007F0DC9" w:rsidRPr="00E04B22" w:rsidSect="00E04B2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013"/>
    <w:rsid w:val="007F0DC9"/>
    <w:rsid w:val="00813013"/>
    <w:rsid w:val="00E04B22"/>
    <w:rsid w:val="00E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4206A-1117-480C-AE72-1ECDCAD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C9"/>
  </w:style>
  <w:style w:type="paragraph" w:styleId="1">
    <w:name w:val="heading 1"/>
    <w:basedOn w:val="a"/>
    <w:link w:val="10"/>
    <w:uiPriority w:val="9"/>
    <w:qFormat/>
    <w:rsid w:val="00813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30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Побежимова</cp:lastModifiedBy>
  <cp:revision>4</cp:revision>
  <dcterms:created xsi:type="dcterms:W3CDTF">2020-05-28T15:23:00Z</dcterms:created>
  <dcterms:modified xsi:type="dcterms:W3CDTF">2020-06-04T12:55:00Z</dcterms:modified>
</cp:coreProperties>
</file>