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23" w:rsidRDefault="00C06E23" w:rsidP="00C06E2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23" w:rsidRPr="00537687" w:rsidRDefault="00C06E23" w:rsidP="00C06E2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06E23" w:rsidRDefault="00C06E23" w:rsidP="00C30598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06E23" w:rsidRPr="00FC1C14" w:rsidRDefault="00C06E23" w:rsidP="00C06E2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06E23" w:rsidRPr="0058294C" w:rsidRDefault="00C06E23" w:rsidP="00C06E2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06E23" w:rsidRPr="00537687" w:rsidRDefault="00C06E23" w:rsidP="00C06E23">
      <w:pPr>
        <w:ind w:left="-1560" w:right="-567"/>
        <w:jc w:val="center"/>
        <w:rPr>
          <w:b/>
        </w:rPr>
      </w:pPr>
    </w:p>
    <w:p w:rsidR="00C06E23" w:rsidRDefault="00C06E23" w:rsidP="00C06E2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 № 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C06E23" w:rsidRDefault="00C06E23" w:rsidP="00C06E23">
      <w:pPr>
        <w:ind w:left="-1560" w:right="-567"/>
        <w:jc w:val="center"/>
        <w:outlineLvl w:val="0"/>
      </w:pPr>
    </w:p>
    <w:p w:rsidR="00C06E23" w:rsidRPr="00C30598" w:rsidRDefault="00C06E23" w:rsidP="00C30598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bookmarkStart w:id="0" w:name="_GoBack"/>
      <w:r>
        <w:rPr>
          <w:rFonts w:cs="Times New Roman"/>
          <w:color w:val="000000"/>
        </w:rPr>
        <w:t>О признании утратившим силу распоряжения</w:t>
      </w:r>
      <w:r w:rsidR="00C305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Администрации городского округа Электросталь</w:t>
      </w:r>
      <w:r w:rsidR="00C305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Московской области от 29.01.2016 №36-р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</w:t>
      </w:r>
      <w:bookmarkEnd w:id="0"/>
    </w:p>
    <w:p w:rsidR="00C06E23" w:rsidRDefault="00C06E23" w:rsidP="00C06E23">
      <w:pPr>
        <w:ind w:right="-2"/>
        <w:jc w:val="center"/>
        <w:outlineLvl w:val="0"/>
      </w:pPr>
    </w:p>
    <w:p w:rsidR="00C06E23" w:rsidRDefault="00C06E23" w:rsidP="00C06E23">
      <w:pPr>
        <w:ind w:firstLine="567"/>
      </w:pPr>
    </w:p>
    <w:p w:rsidR="00C06E23" w:rsidRDefault="00C06E23" w:rsidP="00C06E23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C06E23">
      <w:pPr>
        <w:ind w:firstLine="709"/>
        <w:jc w:val="both"/>
        <w:rPr>
          <w:noProof/>
        </w:rPr>
      </w:pPr>
    </w:p>
    <w:p w:rsidR="00C06E23" w:rsidRPr="00D502A1" w:rsidRDefault="00C06E23" w:rsidP="00C06E23">
      <w:pPr>
        <w:shd w:val="clear" w:color="auto" w:fill="FFFFFF"/>
        <w:spacing w:line="240" w:lineRule="exact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29.01.2016 №36-р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области».</w:t>
      </w:r>
    </w:p>
    <w:p w:rsidR="00C06E23" w:rsidRDefault="00C06E23" w:rsidP="00C06E23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C06E23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C06E23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C06E23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C06E23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C30598">
        <w:t xml:space="preserve">                   В.Я. Пекарев</w:t>
      </w:r>
    </w:p>
    <w:p w:rsidR="00C06E23" w:rsidRDefault="00C06E23" w:rsidP="00C06E23"/>
    <w:sectPr w:rsidR="00C06E23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C06E23"/>
    <w:rsid w:val="00C30598"/>
    <w:rsid w:val="00D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E0CE-9200-4788-9130-572CBD9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2</cp:revision>
  <dcterms:created xsi:type="dcterms:W3CDTF">2019-10-04T05:58:00Z</dcterms:created>
  <dcterms:modified xsi:type="dcterms:W3CDTF">2019-10-04T06:07:00Z</dcterms:modified>
</cp:coreProperties>
</file>