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Pr="0092662F" w:rsidRDefault="00CE0E94" w:rsidP="0092662F">
      <w:pPr>
        <w:ind w:right="-1"/>
        <w:jc w:val="center"/>
        <w:rPr>
          <w:sz w:val="28"/>
          <w:szCs w:val="28"/>
        </w:rPr>
      </w:pPr>
      <w:r w:rsidRPr="0092662F">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92662F" w:rsidRDefault="00CE0E94" w:rsidP="0092662F">
      <w:pPr>
        <w:ind w:right="-1"/>
        <w:jc w:val="center"/>
        <w:rPr>
          <w:sz w:val="28"/>
          <w:szCs w:val="28"/>
        </w:rPr>
      </w:pPr>
    </w:p>
    <w:p w:rsidR="00CE0E94" w:rsidRPr="0092662F" w:rsidRDefault="0092662F" w:rsidP="0092662F">
      <w:pPr>
        <w:ind w:right="-1"/>
        <w:contextualSpacing/>
        <w:jc w:val="center"/>
        <w:rPr>
          <w:sz w:val="28"/>
          <w:szCs w:val="28"/>
        </w:rPr>
      </w:pPr>
      <w:r>
        <w:rPr>
          <w:sz w:val="28"/>
          <w:szCs w:val="28"/>
        </w:rPr>
        <w:t xml:space="preserve">АДМИНИСТРАЦИЯ </w:t>
      </w:r>
      <w:r w:rsidR="00CE0E94" w:rsidRPr="0092662F">
        <w:rPr>
          <w:sz w:val="28"/>
          <w:szCs w:val="28"/>
        </w:rPr>
        <w:t>ГОРОДСКОГО ОКРУГА ЭЛЕКТРОСТАЛЬ</w:t>
      </w:r>
    </w:p>
    <w:p w:rsidR="00CE0E94" w:rsidRPr="0092662F" w:rsidRDefault="00CE0E94" w:rsidP="0092662F">
      <w:pPr>
        <w:ind w:right="-1"/>
        <w:contextualSpacing/>
        <w:jc w:val="center"/>
        <w:rPr>
          <w:sz w:val="28"/>
          <w:szCs w:val="28"/>
        </w:rPr>
      </w:pPr>
    </w:p>
    <w:p w:rsidR="00CE0E94" w:rsidRPr="0092662F" w:rsidRDefault="0092662F" w:rsidP="0092662F">
      <w:pPr>
        <w:ind w:right="-1"/>
        <w:contextualSpacing/>
        <w:jc w:val="center"/>
        <w:rPr>
          <w:sz w:val="28"/>
          <w:szCs w:val="28"/>
        </w:rPr>
      </w:pPr>
      <w:r>
        <w:rPr>
          <w:sz w:val="28"/>
          <w:szCs w:val="28"/>
        </w:rPr>
        <w:t xml:space="preserve">МОСКОВСКОЙ </w:t>
      </w:r>
      <w:r w:rsidR="00CE0E94" w:rsidRPr="0092662F">
        <w:rPr>
          <w:sz w:val="28"/>
          <w:szCs w:val="28"/>
        </w:rPr>
        <w:t>ОБЛАСТИ</w:t>
      </w:r>
    </w:p>
    <w:p w:rsidR="00CE0E94" w:rsidRPr="0092662F" w:rsidRDefault="00CE0E94" w:rsidP="0092662F">
      <w:pPr>
        <w:ind w:right="-1"/>
        <w:contextualSpacing/>
        <w:jc w:val="center"/>
        <w:rPr>
          <w:sz w:val="28"/>
          <w:szCs w:val="28"/>
        </w:rPr>
      </w:pPr>
    </w:p>
    <w:p w:rsidR="00CE0E94" w:rsidRPr="0092662F" w:rsidRDefault="00CE0E94" w:rsidP="0092662F">
      <w:pPr>
        <w:ind w:right="-1"/>
        <w:contextualSpacing/>
        <w:jc w:val="center"/>
        <w:rPr>
          <w:sz w:val="44"/>
          <w:szCs w:val="44"/>
        </w:rPr>
      </w:pPr>
      <w:bookmarkStart w:id="0" w:name="_GoBack"/>
      <w:r w:rsidRPr="0092662F">
        <w:rPr>
          <w:sz w:val="44"/>
          <w:szCs w:val="44"/>
        </w:rPr>
        <w:t>ПОСТАНОВЛЕНИЕ</w:t>
      </w:r>
    </w:p>
    <w:p w:rsidR="00CE0E94" w:rsidRPr="0092662F" w:rsidRDefault="00CE0E94" w:rsidP="0092662F">
      <w:pPr>
        <w:ind w:right="-1"/>
        <w:jc w:val="center"/>
        <w:rPr>
          <w:sz w:val="44"/>
          <w:szCs w:val="44"/>
        </w:rPr>
      </w:pPr>
    </w:p>
    <w:p w:rsidR="00CE0E94" w:rsidRDefault="00974574" w:rsidP="0092662F">
      <w:pPr>
        <w:ind w:right="-1"/>
        <w:jc w:val="center"/>
        <w:outlineLvl w:val="0"/>
      </w:pPr>
      <w:r w:rsidRPr="0092662F">
        <w:t>15.02.2022</w:t>
      </w:r>
      <w:r w:rsidR="00CE0E94">
        <w:t xml:space="preserve"> № </w:t>
      </w:r>
      <w:r w:rsidRPr="0092662F">
        <w:t>138/2</w:t>
      </w:r>
    </w:p>
    <w:p w:rsidR="0092662F" w:rsidRDefault="0092662F" w:rsidP="0092662F">
      <w:pPr>
        <w:ind w:right="-1"/>
        <w:outlineLvl w:val="0"/>
      </w:pPr>
    </w:p>
    <w:p w:rsidR="00E642E3"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Московской области «Жилище»</w:t>
      </w:r>
      <w:bookmarkEnd w:id="0"/>
    </w:p>
    <w:p w:rsidR="0092662F" w:rsidRPr="003620EB" w:rsidRDefault="0092662F" w:rsidP="0092662F">
      <w:pPr>
        <w:spacing w:line="240" w:lineRule="exact"/>
        <w:rPr>
          <w:rFonts w:cs="Times New Roman"/>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027460">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w:t>
      </w:r>
      <w:r w:rsidR="005115CC">
        <w:rPr>
          <w:kern w:val="16"/>
        </w:rPr>
        <w:t xml:space="preserve"> </w:t>
      </w:r>
      <w:r w:rsidR="001027E1">
        <w:rPr>
          <w:kern w:val="16"/>
        </w:rPr>
        <w:t>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E3CC5">
        <w:rPr>
          <w:rFonts w:ascii="Times New Roman" w:hAnsi="Times New Roman"/>
        </w:rPr>
        <w:t xml:space="preserve">2 </w:t>
      </w:r>
      <w:r>
        <w:rPr>
          <w:rFonts w:ascii="Times New Roman" w:hAnsi="Times New Roman"/>
        </w:rPr>
        <w:t>(с изменениями, внесенными постановлениями Администрации</w:t>
      </w:r>
      <w:r w:rsidR="00027460">
        <w:rPr>
          <w:rFonts w:ascii="Times New Roman" w:hAnsi="Times New Roman"/>
        </w:rPr>
        <w:t xml:space="preserve"> </w:t>
      </w:r>
      <w:r w:rsidR="003620EB">
        <w:rPr>
          <w:rFonts w:ascii="Times New Roman" w:hAnsi="Times New Roman"/>
        </w:rPr>
        <w:t>от 14.02.2020 № 85/2,</w:t>
      </w:r>
      <w:r>
        <w:rPr>
          <w:rFonts w:ascii="Times New Roman" w:hAnsi="Times New Roman"/>
        </w:rPr>
        <w:t>от 14.02.2020 № 90/2, от</w:t>
      </w:r>
      <w:r w:rsidR="00AE3CC5">
        <w:rPr>
          <w:rFonts w:ascii="Times New Roman" w:hAnsi="Times New Roman"/>
        </w:rPr>
        <w:t> </w:t>
      </w:r>
      <w:r>
        <w:rPr>
          <w:rFonts w:ascii="Times New Roman" w:hAnsi="Times New Roman"/>
        </w:rPr>
        <w:t>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постановление в</w:t>
      </w:r>
      <w:r w:rsidR="00027460">
        <w:rPr>
          <w:rFonts w:ascii="Times New Roman" w:hAnsi="Times New Roman"/>
          <w:szCs w:val="24"/>
        </w:rPr>
        <w:t xml:space="preserve"> </w:t>
      </w:r>
      <w:r w:rsidR="00AE3CC5" w:rsidRPr="00D72271">
        <w:rPr>
          <w:rFonts w:ascii="Times New Roman" w:hAnsi="Times New Roman"/>
          <w:szCs w:val="24"/>
        </w:rPr>
        <w:t>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142282" w:rsidRDefault="003620EB" w:rsidP="005F2381">
      <w:pPr>
        <w:ind w:firstLine="709"/>
        <w:jc w:val="both"/>
      </w:pPr>
      <w:r>
        <w:t>4</w:t>
      </w:r>
      <w:r w:rsidR="00142282" w:rsidRPr="00D14228">
        <w:t>. Контроль за исполнением настоящего постановления возложить на</w:t>
      </w:r>
      <w:r w:rsidR="005F2381">
        <w:t xml:space="preserve"> </w:t>
      </w:r>
      <w:r w:rsidR="00142282">
        <w:t>заместителя 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AE3CC5" w:rsidRPr="0092662F" w:rsidRDefault="00D7282B" w:rsidP="0092662F">
      <w:pPr>
        <w:spacing w:line="240" w:lineRule="exact"/>
      </w:pPr>
      <w:r w:rsidRPr="00F9568E">
        <w:t>Глав</w:t>
      </w:r>
      <w:r w:rsidR="00F12448">
        <w:t>а</w:t>
      </w:r>
      <w:r w:rsidRPr="00F9568E">
        <w:t xml:space="preserve"> городского округа                                                           </w:t>
      </w:r>
      <w:r w:rsidR="00D70BEC">
        <w:tab/>
      </w:r>
      <w:r w:rsidR="00D70BEC">
        <w:tab/>
      </w:r>
      <w:r w:rsidR="00D70BEC">
        <w:tab/>
      </w:r>
      <w:r w:rsidR="0092662F">
        <w:t xml:space="preserve">      </w:t>
      </w:r>
      <w:r w:rsidRPr="00F9568E">
        <w:t>И.Ю. Волкова</w:t>
      </w:r>
      <w:r w:rsidR="00AE3CC5">
        <w:rPr>
          <w:rFonts w:cs="Times New Roman"/>
          <w:color w:val="000000" w:themeColor="text1"/>
        </w:rPr>
        <w:br w:type="page"/>
      </w:r>
    </w:p>
    <w:p w:rsidR="00142282" w:rsidRDefault="0092662F"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92662F"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00974574" w:rsidRPr="0092662F">
        <w:t>15.02.2022</w:t>
      </w:r>
      <w:r w:rsidRPr="002C2554">
        <w:rPr>
          <w:rFonts w:cs="Times New Roman"/>
          <w:color w:val="000000" w:themeColor="text1"/>
        </w:rPr>
        <w:t xml:space="preserve"> № </w:t>
      </w:r>
      <w:r w:rsidR="00974574" w:rsidRPr="0092662F">
        <w:rPr>
          <w:rFonts w:cs="Times New Roman"/>
          <w:color w:val="000000" w:themeColor="text1"/>
        </w:rPr>
        <w:t>138/2</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92662F"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color w:val="000000" w:themeColor="text1"/>
        </w:rPr>
        <w:t xml:space="preserve">от </w:t>
      </w:r>
      <w:r w:rsidR="00142282" w:rsidRPr="00261E27">
        <w:rPr>
          <w:rFonts w:cs="Times New Roman"/>
          <w:color w:val="000000" w:themeColor="text1"/>
        </w:rPr>
        <w:t>1</w:t>
      </w:r>
      <w:r w:rsidR="00142282">
        <w:rPr>
          <w:rFonts w:cs="Times New Roman"/>
          <w:color w:val="000000" w:themeColor="text1"/>
        </w:rPr>
        <w:t>3</w:t>
      </w:r>
      <w:r w:rsidR="00142282" w:rsidRPr="00261E27">
        <w:rPr>
          <w:rFonts w:cs="Times New Roman"/>
          <w:color w:val="000000" w:themeColor="text1"/>
        </w:rPr>
        <w:t>.12.201</w:t>
      </w:r>
      <w:r>
        <w:rPr>
          <w:rFonts w:cs="Times New Roman"/>
          <w:color w:val="000000" w:themeColor="text1"/>
        </w:rPr>
        <w:t>9</w:t>
      </w:r>
      <w:r w:rsidR="00142282">
        <w:rPr>
          <w:rFonts w:cs="Times New Roman"/>
          <w:color w:val="000000" w:themeColor="text1"/>
        </w:rPr>
        <w:t xml:space="preserve">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5A027B">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5A027B">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D041FC" w:rsidRDefault="002E2B17" w:rsidP="00C0625E">
            <w:pPr>
              <w:jc w:val="center"/>
              <w:rPr>
                <w:rFonts w:cs="Times New Roman"/>
              </w:rPr>
            </w:pPr>
            <w:r>
              <w:rPr>
                <w:rFonts w:cs="Times New Roman"/>
              </w:rPr>
              <w:t>11280,10</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3"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lastRenderedPageBreak/>
              <w:t>Средства бюджета Московской области</w:t>
            </w:r>
          </w:p>
        </w:tc>
        <w:tc>
          <w:tcPr>
            <w:tcW w:w="1134" w:type="dxa"/>
          </w:tcPr>
          <w:p w:rsidR="007278CC" w:rsidRPr="00D041FC" w:rsidRDefault="001E4946"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139244,8</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E00DD9"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1E4946">
              <w:rPr>
                <w:rFonts w:ascii="Times New Roman" w:eastAsia="Calibri" w:hAnsi="Times New Roman" w:cs="Times New Roman"/>
                <w:sz w:val="24"/>
                <w:szCs w:val="24"/>
              </w:rPr>
              <w:t>499,2</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29842,8</w:t>
            </w:r>
          </w:p>
        </w:tc>
        <w:tc>
          <w:tcPr>
            <w:tcW w:w="993"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3F3CFA" w:rsidRPr="00D041FC" w:rsidRDefault="001F357D" w:rsidP="00B7675A">
            <w:pPr>
              <w:jc w:val="center"/>
              <w:rPr>
                <w:rFonts w:cs="Times New Roman"/>
              </w:rPr>
            </w:pPr>
            <w:r>
              <w:rPr>
                <w:rFonts w:cs="Times New Roman"/>
              </w:rPr>
              <w:t>3429,2</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1F357D" w:rsidP="00B7675A">
            <w:pPr>
              <w:jc w:val="center"/>
              <w:rPr>
                <w:rFonts w:cs="Times New Roman"/>
              </w:rPr>
            </w:pPr>
            <w:r>
              <w:rPr>
                <w:rFonts w:cs="Times New Roman"/>
              </w:rPr>
              <w:t>843,2</w:t>
            </w:r>
          </w:p>
        </w:tc>
        <w:tc>
          <w:tcPr>
            <w:tcW w:w="993" w:type="dxa"/>
          </w:tcPr>
          <w:p w:rsidR="003F3CFA" w:rsidRPr="00D041FC" w:rsidRDefault="001F357D" w:rsidP="00B7675A">
            <w:pPr>
              <w:jc w:val="center"/>
              <w:rPr>
                <w:rFonts w:cs="Times New Roman"/>
              </w:rPr>
            </w:pPr>
            <w:r>
              <w:rPr>
                <w:rFonts w:cs="Times New Roman"/>
              </w:rPr>
              <w:t>704,0</w:t>
            </w:r>
          </w:p>
        </w:tc>
        <w:tc>
          <w:tcPr>
            <w:tcW w:w="992" w:type="dxa"/>
          </w:tcPr>
          <w:p w:rsidR="003F3CFA" w:rsidRPr="00D041FC" w:rsidRDefault="001F357D" w:rsidP="00B7675A">
            <w:pPr>
              <w:jc w:val="center"/>
              <w:rPr>
                <w:rFonts w:cs="Times New Roman"/>
              </w:rPr>
            </w:pPr>
            <w:r>
              <w:rPr>
                <w:rFonts w:cs="Times New Roman"/>
              </w:rPr>
              <w:t>1118,0</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1F357D"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180488,4</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1F357D" w:rsidP="007039FE">
            <w:pPr>
              <w:tabs>
                <w:tab w:val="center" w:pos="4677"/>
                <w:tab w:val="right" w:pos="9355"/>
              </w:tabs>
              <w:autoSpaceDE w:val="0"/>
              <w:autoSpaceDN w:val="0"/>
              <w:adjustRightInd w:val="0"/>
              <w:jc w:val="center"/>
              <w:rPr>
                <w:rFonts w:cs="Times New Roman"/>
              </w:rPr>
            </w:pPr>
            <w:r>
              <w:rPr>
                <w:rFonts w:cs="Times New Roman"/>
              </w:rPr>
              <w:t>36792,7</w:t>
            </w:r>
          </w:p>
        </w:tc>
        <w:tc>
          <w:tcPr>
            <w:tcW w:w="992"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40821,8</w:t>
            </w:r>
          </w:p>
        </w:tc>
        <w:tc>
          <w:tcPr>
            <w:tcW w:w="993"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46643,2</w:t>
            </w:r>
          </w:p>
        </w:tc>
        <w:tc>
          <w:tcPr>
            <w:tcW w:w="992"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37633,2</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w:t>
      </w:r>
      <w:r w:rsidRPr="00064476">
        <w:rPr>
          <w:rFonts w:cs="Times New Roman"/>
          <w:color w:val="000000" w:themeColor="text1"/>
        </w:rPr>
        <w:lastRenderedPageBreak/>
        <w:t>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w:t>
      </w:r>
      <w:r w:rsidRPr="00064476">
        <w:rPr>
          <w:rFonts w:cs="Times New Roman"/>
          <w:color w:val="000000" w:themeColor="text1"/>
        </w:rPr>
        <w:lastRenderedPageBreak/>
        <w:t>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w:t>
      </w:r>
      <w:r w:rsidRPr="00064476">
        <w:rPr>
          <w:rFonts w:cs="Times New Roman"/>
          <w:color w:val="000000" w:themeColor="text1"/>
        </w:rPr>
        <w:lastRenderedPageBreak/>
        <w:t>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–П</w:t>
      </w:r>
      <w:r w:rsidRPr="00064476">
        <w:rPr>
          <w:rFonts w:cs="Times New Roman"/>
          <w:color w:val="000000" w:themeColor="text1"/>
        </w:rPr>
        <w:t>одпрограмма</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w:t>
      </w:r>
      <w:r w:rsidRPr="00484537">
        <w:rPr>
          <w:rFonts w:cs="Times New Roman"/>
        </w:rPr>
        <w:lastRenderedPageBreak/>
        <w:t xml:space="preserve">«Жилище»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92662F">
          <w:headerReference w:type="default" r:id="rId10"/>
          <w:pgSz w:w="11906" w:h="16838" w:code="9"/>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BB2B1D" w:rsidRPr="00BB2B1D">
              <w:rPr>
                <w:rFonts w:cs="Times New Roman"/>
                <w:sz w:val="20"/>
                <w:szCs w:val="20"/>
              </w:rPr>
              <w:t>«Создание условий для жилищного строительства»</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5A027B"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A027B">
              <w:rPr>
                <w:rFonts w:cs="Times New Roman"/>
                <w:sz w:val="20"/>
                <w:szCs w:val="20"/>
              </w:rPr>
              <w:t>5580</w:t>
            </w:r>
            <w:r w:rsidR="009D2562" w:rsidRPr="005A027B">
              <w:rPr>
                <w:rFonts w:cs="Times New Roman"/>
                <w:sz w:val="20"/>
                <w:szCs w:val="20"/>
              </w:rPr>
              <w:t>,0</w:t>
            </w:r>
            <w:r w:rsidR="00296F22" w:rsidRPr="005A027B">
              <w:rPr>
                <w:rFonts w:cs="Times New Roman"/>
                <w:sz w:val="20"/>
                <w:szCs w:val="20"/>
              </w:rPr>
              <w:t xml:space="preserve"> кв.м</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CF5D1F"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BD457E" w:rsidRDefault="00564B6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bottom w:val="single" w:sz="4" w:space="0" w:color="auto"/>
            </w:tcBorders>
          </w:tcPr>
          <w:p w:rsidR="006C4A6B" w:rsidRPr="001E22B1" w:rsidRDefault="00C42E6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851" w:type="dxa"/>
            <w:tcBorders>
              <w:bottom w:val="single" w:sz="4" w:space="0" w:color="auto"/>
            </w:tcBorders>
          </w:tcPr>
          <w:p w:rsidR="006C4A6B" w:rsidRPr="001E22B1" w:rsidRDefault="00C42E6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D85EAA">
        <w:trPr>
          <w:trHeight w:val="704"/>
        </w:trPr>
        <w:tc>
          <w:tcPr>
            <w:tcW w:w="748" w:type="dxa"/>
            <w:tcBorders>
              <w:top w:val="single" w:sz="4" w:space="0" w:color="auto"/>
            </w:tcBorders>
          </w:tcPr>
          <w:p w:rsidR="002877EE" w:rsidRPr="00BD457E"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1.4</w:t>
            </w:r>
          </w:p>
        </w:tc>
        <w:tc>
          <w:tcPr>
            <w:tcW w:w="4355" w:type="dxa"/>
            <w:tcBorders>
              <w:top w:val="single" w:sz="4" w:space="0" w:color="auto"/>
            </w:tcBorders>
          </w:tcPr>
          <w:p w:rsidR="002877EE" w:rsidRPr="00BD457E" w:rsidRDefault="002877EE"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BD457E" w:rsidRDefault="009D2562"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top w:val="single" w:sz="4" w:space="0" w:color="auto"/>
            </w:tcBorders>
          </w:tcPr>
          <w:p w:rsidR="002877EE" w:rsidRPr="001E22B1" w:rsidRDefault="00D85EA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851" w:type="dxa"/>
            <w:tcBorders>
              <w:top w:val="single" w:sz="4" w:space="0" w:color="auto"/>
            </w:tcBorders>
          </w:tcPr>
          <w:p w:rsidR="002877EE" w:rsidRPr="001E22B1" w:rsidRDefault="00D85EA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Обеспечение прав пострадавших </w:t>
            </w:r>
            <w:r w:rsidRPr="001E22B1">
              <w:rPr>
                <w:rFonts w:cs="Times New Roman"/>
                <w:sz w:val="20"/>
                <w:szCs w:val="20"/>
              </w:rPr>
              <w:lastRenderedPageBreak/>
              <w:t>граждан-соинвесторов</w:t>
            </w:r>
          </w:p>
        </w:tc>
      </w:tr>
      <w:tr w:rsidR="00E560DF" w:rsidRPr="001772E7" w:rsidTr="00AE3CC5">
        <w:trPr>
          <w:trHeight w:val="1093"/>
        </w:trPr>
        <w:tc>
          <w:tcPr>
            <w:tcW w:w="748" w:type="dxa"/>
          </w:tcPr>
          <w:p w:rsidR="00E560DF" w:rsidRPr="00BD457E"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w:t>
            </w:r>
            <w:r w:rsidR="00B215E2" w:rsidRPr="00BD457E">
              <w:rPr>
                <w:rFonts w:cs="Times New Roman"/>
                <w:sz w:val="20"/>
                <w:szCs w:val="20"/>
              </w:rPr>
              <w:t>5</w:t>
            </w:r>
          </w:p>
        </w:tc>
        <w:tc>
          <w:tcPr>
            <w:tcW w:w="4355" w:type="dxa"/>
          </w:tcPr>
          <w:p w:rsidR="00E560DF" w:rsidRPr="00BD457E" w:rsidRDefault="00E560DF"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w:t>
            </w:r>
            <w:r w:rsidR="002877EE"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BD457E">
              <w:rPr>
                <w:rFonts w:cs="Times New Roman"/>
                <w:sz w:val="20"/>
                <w:szCs w:val="20"/>
              </w:rPr>
              <w:t>»</w:t>
            </w:r>
          </w:p>
        </w:tc>
        <w:tc>
          <w:tcPr>
            <w:tcW w:w="1754" w:type="dxa"/>
          </w:tcPr>
          <w:p w:rsidR="00E560DF" w:rsidRPr="00BD457E"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w:t>
            </w:r>
            <w:r w:rsidR="002877EE" w:rsidRPr="00BD457E">
              <w:rPr>
                <w:rFonts w:cs="Times New Roman"/>
                <w:sz w:val="20"/>
                <w:szCs w:val="20"/>
              </w:rPr>
              <w:t>45</w:t>
            </w:r>
          </w:p>
        </w:tc>
        <w:tc>
          <w:tcPr>
            <w:tcW w:w="1336"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1275"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0" w:type="dxa"/>
          </w:tcPr>
          <w:p w:rsidR="00E560DF" w:rsidRPr="00BD457E"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FF0000"/>
                <w:sz w:val="20"/>
                <w:szCs w:val="20"/>
              </w:rPr>
            </w:pPr>
            <w:r w:rsidRPr="00BD457E">
              <w:rPr>
                <w:rFonts w:cs="Times New Roman"/>
                <w:color w:val="FF0000"/>
                <w:sz w:val="20"/>
                <w:szCs w:val="20"/>
              </w:rPr>
              <w:t>-</w:t>
            </w:r>
          </w:p>
        </w:tc>
        <w:tc>
          <w:tcPr>
            <w:tcW w:w="709"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BD457E" w:rsidRDefault="00787C53"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9"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BD457E" w:rsidRDefault="00787C53"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10</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w:t>
            </w:r>
            <w:r w:rsidR="00554C29" w:rsidRPr="001772E7">
              <w:rPr>
                <w:rFonts w:cs="Times New Roman"/>
                <w:sz w:val="20"/>
                <w:szCs w:val="20"/>
              </w:rPr>
              <w:lastRenderedPageBreak/>
              <w:t>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AA3816">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5A027B">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A3816">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A3816">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A3816">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5A027B">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0F15B1" w:rsidRPr="00DE7FFB" w:rsidTr="00AA3816">
        <w:trPr>
          <w:trHeight w:val="2813"/>
        </w:trPr>
        <w:tc>
          <w:tcPr>
            <w:tcW w:w="462" w:type="dxa"/>
          </w:tcPr>
          <w:p w:rsidR="000F15B1" w:rsidRPr="001E22B1" w:rsidRDefault="000F15B1" w:rsidP="000F15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86" w:type="dxa"/>
          </w:tcPr>
          <w:p w:rsidR="000F15B1" w:rsidRPr="000F15B1" w:rsidRDefault="000F15B1" w:rsidP="00F63870">
            <w:pPr>
              <w:rPr>
                <w:rFonts w:cs="Times New Roman"/>
              </w:rPr>
            </w:pPr>
            <w:r w:rsidRPr="000F15B1">
              <w:rPr>
                <w:rFonts w:cs="Times New Roman"/>
                <w:sz w:val="22"/>
              </w:rPr>
              <w:t>«Решаем проблемы дольщиков. Сопровождение проблемных объектов до восстановления прав пострадавших граждан»</w:t>
            </w:r>
          </w:p>
        </w:tc>
        <w:tc>
          <w:tcPr>
            <w:tcW w:w="1276" w:type="dxa"/>
          </w:tcPr>
          <w:p w:rsidR="000F15B1" w:rsidRPr="001E22B1" w:rsidRDefault="000F15B1" w:rsidP="00F63870">
            <w:pPr>
              <w:widowControl w:val="0"/>
              <w:autoSpaceDE w:val="0"/>
              <w:autoSpaceDN w:val="0"/>
              <w:adjustRightInd w:val="0"/>
              <w:jc w:val="center"/>
              <w:rPr>
                <w:rFonts w:cs="Times New Roman"/>
              </w:rPr>
            </w:pPr>
            <w:r>
              <w:rPr>
                <w:rFonts w:cs="Times New Roman"/>
              </w:rPr>
              <w:t>%</w:t>
            </w:r>
          </w:p>
        </w:tc>
        <w:tc>
          <w:tcPr>
            <w:tcW w:w="6945" w:type="dxa"/>
          </w:tcPr>
          <w:p w:rsidR="000F15B1" w:rsidRPr="000F15B1" w:rsidRDefault="000F15B1" w:rsidP="000F15B1">
            <w:pPr>
              <w:widowControl w:val="0"/>
              <w:autoSpaceDE w:val="0"/>
              <w:autoSpaceDN w:val="0"/>
              <w:adjustRightInd w:val="0"/>
              <w:rPr>
                <w:rFonts w:cs="Times New Roman"/>
              </w:rPr>
            </w:pPr>
            <w:r w:rsidRPr="000F15B1">
              <w:rPr>
                <w:rFonts w:cs="Times New Roman"/>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0F15B1">
              <w:rPr>
                <w:rFonts w:cs="Times New Roman"/>
              </w:rPr>
              <w:br/>
              <w:t xml:space="preserve">ВППГ = </w:t>
            </w:r>
            <m:oMath>
              <m:f>
                <m:fPr>
                  <m:ctrlPr>
                    <w:rPr>
                      <w:rFonts w:ascii="Cambria Math" w:hAnsi="Cambria Math" w:cs="Times New Roman"/>
                    </w:rPr>
                  </m:ctrlPr>
                </m:fPr>
                <m:num>
                  <m:r>
                    <m:rPr>
                      <m:sty m:val="p"/>
                    </m:rPr>
                    <w:rPr>
                      <w:rFonts w:ascii="Cambria Math" w:cs="Times New Roman"/>
                    </w:rPr>
                    <m:t>МКДкнм</m:t>
                  </m:r>
                </m:num>
                <m:den>
                  <m:r>
                    <m:rPr>
                      <m:sty m:val="p"/>
                    </m:rPr>
                    <w:rPr>
                      <w:rFonts w:ascii="Cambria Math" w:cs="Times New Roman"/>
                    </w:rPr>
                    <m:t>МКДк</m:t>
                  </m:r>
                </m:den>
              </m:f>
            </m:oMath>
            <w:r w:rsidRPr="000F15B1">
              <w:rPr>
                <w:rFonts w:cs="Times New Roman"/>
              </w:rPr>
              <w:t>*100%*К</w:t>
            </w:r>
            <w:r w:rsidRPr="000F15B1">
              <w:rPr>
                <w:rFonts w:cs="Times New Roman"/>
                <w:vertAlign w:val="subscript"/>
              </w:rPr>
              <w:t>общ</w:t>
            </w:r>
            <w:r w:rsidRPr="000F15B1">
              <w:rPr>
                <w:rFonts w:cs="Times New Roman"/>
              </w:rPr>
              <w:t>*К</w:t>
            </w:r>
            <w:r w:rsidRPr="000F15B1">
              <w:rPr>
                <w:rFonts w:cs="Times New Roman"/>
                <w:vertAlign w:val="subscript"/>
              </w:rPr>
              <w:t>ВГ</w:t>
            </w:r>
            <w:r w:rsidRPr="000F15B1">
              <w:rPr>
                <w:rFonts w:cs="Times New Roman"/>
              </w:rPr>
              <w:t>, где</w:t>
            </w:r>
          </w:p>
          <w:p w:rsidR="000F15B1" w:rsidRPr="000F15B1" w:rsidRDefault="000F15B1" w:rsidP="000F15B1">
            <w:pPr>
              <w:widowControl w:val="0"/>
              <w:autoSpaceDE w:val="0"/>
              <w:autoSpaceDN w:val="0"/>
              <w:adjustRightInd w:val="0"/>
              <w:rPr>
                <w:rFonts w:cs="Times New Roman"/>
              </w:rPr>
            </w:pPr>
          </w:p>
          <w:p w:rsidR="000F15B1" w:rsidRPr="000F15B1" w:rsidRDefault="000F15B1" w:rsidP="000F15B1">
            <w:pPr>
              <w:widowControl w:val="0"/>
              <w:autoSpaceDE w:val="0"/>
              <w:autoSpaceDN w:val="0"/>
              <w:adjustRightInd w:val="0"/>
              <w:rPr>
                <w:rFonts w:cs="Times New Roman"/>
              </w:rPr>
            </w:pPr>
            <m:oMath>
              <m:r>
                <m:rPr>
                  <m:sty m:val="p"/>
                </m:rPr>
                <w:rPr>
                  <w:rFonts w:ascii="Cambria Math" w:cs="Times New Roman"/>
                </w:rPr>
                <m:t>МКДкнм</m:t>
              </m:r>
            </m:oMath>
            <w:r w:rsidRPr="000F15B1">
              <w:rPr>
                <w:rFonts w:cs="Times New Roman"/>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Pr="000F15B1">
              <w:rPr>
                <w:rFonts w:cs="Times New Roman"/>
              </w:rPr>
              <w:br/>
              <w:t xml:space="preserve">ни одной меры либо сумма меньше единицы из нижеперечисленных мер </w:t>
            </w:r>
            <w:r w:rsidRPr="000F15B1">
              <w:rPr>
                <w:rFonts w:cs="Times New Roman"/>
              </w:rPr>
              <w:b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0F15B1" w:rsidRPr="000F15B1" w:rsidRDefault="000F15B1" w:rsidP="000F15B1">
            <w:pPr>
              <w:widowControl w:val="0"/>
              <w:autoSpaceDE w:val="0"/>
              <w:autoSpaceDN w:val="0"/>
              <w:adjustRightInd w:val="0"/>
              <w:rPr>
                <w:rFonts w:cs="Times New Roman"/>
              </w:rPr>
            </w:pPr>
            <w:r w:rsidRPr="000F15B1">
              <w:rPr>
                <w:rFonts w:cs="Times New Roman"/>
              </w:rPr>
              <w:t xml:space="preserve">МКДк – общее количество многоквартирных домов, при строительстве которых нарушены права граждан, находящиеся на контроле Министерства, </w:t>
            </w:r>
            <w:r w:rsidRPr="000F15B1">
              <w:rPr>
                <w:rFonts w:cs="Times New Roman"/>
              </w:rPr>
              <w:br/>
              <w:t>по состоянию на первое число отчетного периода.</w:t>
            </w:r>
          </w:p>
          <w:p w:rsidR="000F15B1" w:rsidRPr="001E22B1" w:rsidRDefault="000F15B1" w:rsidP="00F63870">
            <w:pPr>
              <w:widowControl w:val="0"/>
              <w:autoSpaceDE w:val="0"/>
              <w:autoSpaceDN w:val="0"/>
              <w:adjustRightInd w:val="0"/>
              <w:rPr>
                <w:rFonts w:cs="Times New Roman"/>
              </w:rPr>
            </w:pPr>
          </w:p>
        </w:tc>
        <w:tc>
          <w:tcPr>
            <w:tcW w:w="2127" w:type="dxa"/>
          </w:tcPr>
          <w:p w:rsidR="000F15B1" w:rsidRPr="001E22B1" w:rsidRDefault="000F15B1" w:rsidP="00F63870">
            <w:pPr>
              <w:widowControl w:val="0"/>
              <w:autoSpaceDE w:val="0"/>
              <w:autoSpaceDN w:val="0"/>
              <w:adjustRightInd w:val="0"/>
              <w:jc w:val="center"/>
              <w:rPr>
                <w:rFonts w:eastAsiaTheme="minorEastAsia" w:cs="Times New Roman"/>
                <w:highlight w:val="yellow"/>
              </w:rPr>
            </w:pPr>
          </w:p>
        </w:tc>
        <w:tc>
          <w:tcPr>
            <w:tcW w:w="1499" w:type="dxa"/>
          </w:tcPr>
          <w:p w:rsidR="000F15B1" w:rsidRPr="001E22B1" w:rsidRDefault="000F15B1" w:rsidP="00F63870">
            <w:pPr>
              <w:widowControl w:val="0"/>
              <w:autoSpaceDE w:val="0"/>
              <w:autoSpaceDN w:val="0"/>
              <w:adjustRightInd w:val="0"/>
              <w:jc w:val="center"/>
              <w:rPr>
                <w:rFonts w:cs="Times New Roman"/>
              </w:rPr>
            </w:pPr>
            <w:r w:rsidRPr="001E22B1">
              <w:rPr>
                <w:rFonts w:cs="Times New Roman"/>
              </w:rPr>
              <w:t>Квартал</w:t>
            </w:r>
          </w:p>
        </w:tc>
      </w:tr>
      <w:tr w:rsidR="00A600EB" w:rsidRPr="00834D4A" w:rsidTr="00AA3816">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w:t>
            </w:r>
            <w:r w:rsidR="00A115CB" w:rsidRPr="0083725C">
              <w:rPr>
                <w:rFonts w:cs="Times New Roman"/>
              </w:rPr>
              <w:lastRenderedPageBreak/>
              <w:t>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w:t>
            </w:r>
            <w:r w:rsidR="00A115CB" w:rsidRPr="00187CFD">
              <w:rPr>
                <w:rFonts w:cs="Times New Roman"/>
              </w:rPr>
              <w:lastRenderedPageBreak/>
              <w:t>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w:t>
            </w:r>
            <w:r w:rsidR="00DC58CA" w:rsidRPr="000E3265">
              <w:rPr>
                <w:rFonts w:cs="Times New Roman"/>
                <w:color w:val="000000" w:themeColor="text1"/>
              </w:rPr>
              <w:lastRenderedPageBreak/>
              <w:t>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5A027B">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 xml:space="preserve">Количество участников подпрограммы «Социальная ипотека», получивших финансовую помощь, предоставляемую для </w:t>
            </w:r>
            <w:r w:rsidR="00A115CB" w:rsidRPr="001A617C">
              <w:rPr>
                <w:rFonts w:cs="Times New Roman"/>
                <w:color w:val="000000" w:themeColor="text1"/>
              </w:rPr>
              <w:lastRenderedPageBreak/>
              <w:t>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xml:space="preserve">, </w:t>
            </w:r>
            <w:r w:rsidRPr="001A617C">
              <w:rPr>
                <w:rFonts w:cs="Times New Roman"/>
                <w:color w:val="000000" w:themeColor="text1"/>
              </w:rPr>
              <w:lastRenderedPageBreak/>
              <w:t>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1"/>
          <w:headerReference w:type="default" r:id="rId12"/>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E5278F"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107053">
            <w:pPr>
              <w:rPr>
                <w:rFonts w:cs="Times New Roman"/>
                <w:sz w:val="22"/>
                <w:szCs w:val="22"/>
              </w:rPr>
            </w:pPr>
            <w:r w:rsidRPr="00E5278F">
              <w:rPr>
                <w:rFonts w:cs="Times New Roman"/>
                <w:sz w:val="22"/>
                <w:szCs w:val="22"/>
              </w:rPr>
              <w:t>Всего по подпрограмме, в том числе:</w:t>
            </w:r>
          </w:p>
          <w:p w:rsidR="000B1252" w:rsidRPr="00E5278F" w:rsidRDefault="000B1252" w:rsidP="005553F1">
            <w:pPr>
              <w:ind w:firstLine="709"/>
              <w:jc w:val="center"/>
              <w:rPr>
                <w:rFonts w:cs="Times New Roman"/>
                <w:sz w:val="22"/>
                <w:szCs w:val="22"/>
              </w:rPr>
            </w:pPr>
          </w:p>
          <w:p w:rsidR="000B1252" w:rsidRPr="00E5278F"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p w:rsidR="000B1252" w:rsidRPr="00E5278F"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2801" w:type="dxa"/>
            <w:vMerge w:val="restart"/>
            <w:tcBorders>
              <w:left w:val="single" w:sz="4" w:space="0" w:color="auto"/>
              <w:right w:val="single" w:sz="4" w:space="0" w:color="auto"/>
            </w:tcBorders>
          </w:tcPr>
          <w:p w:rsidR="000B1252" w:rsidRPr="00E5278F" w:rsidRDefault="000B1252"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0B1252" w:rsidRPr="00E5278F"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615DB0">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w:t>
            </w:r>
            <w:r w:rsidRPr="00E5278F">
              <w:rPr>
                <w:rFonts w:cs="Times New Roman"/>
                <w:sz w:val="22"/>
                <w:szCs w:val="22"/>
              </w:rPr>
              <w:t>8,0</w:t>
            </w:r>
          </w:p>
        </w:tc>
        <w:tc>
          <w:tcPr>
            <w:tcW w:w="2801" w:type="dxa"/>
            <w:vMerge/>
            <w:tcBorders>
              <w:left w:val="single" w:sz="4" w:space="0" w:color="auto"/>
              <w:bottom w:val="single" w:sz="4" w:space="0" w:color="auto"/>
              <w:right w:val="single" w:sz="4" w:space="0" w:color="auto"/>
            </w:tcBorders>
          </w:tcPr>
          <w:p w:rsidR="000B1252" w:rsidRPr="00E5278F" w:rsidRDefault="000B1252"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3"/>
          <w:headerReference w:type="default" r:id="rId14"/>
          <w:headerReference w:type="first" r:id="rId15"/>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5A027B">
        <w:rPr>
          <w:rFonts w:cs="Times New Roman"/>
        </w:rPr>
        <w:t xml:space="preserve"> </w:t>
      </w:r>
      <w:r w:rsidRPr="00587225">
        <w:rPr>
          <w:rFonts w:cs="Times New Roman"/>
          <w:bCs/>
        </w:rPr>
        <w:t>Подпрограммы</w:t>
      </w:r>
      <w:r w:rsidR="005A027B">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005A027B">
        <w:rPr>
          <w:rFonts w:cs="Times New Roman"/>
        </w:rPr>
        <w:t xml:space="preserve"> </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6"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EE47A4" w:rsidP="00956091">
      <w:pPr>
        <w:autoSpaceDE w:val="0"/>
        <w:autoSpaceDN w:val="0"/>
        <w:adjustRightInd w:val="0"/>
        <w:ind w:firstLine="709"/>
        <w:jc w:val="both"/>
        <w:rPr>
          <w:rFonts w:cs="Times New Roman"/>
        </w:rPr>
      </w:pPr>
      <w:hyperlink r:id="rId17"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5A027B">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8"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200C8B">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555"/>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5"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55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1452"/>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3C3593" w:rsidRPr="004D1154" w:rsidTr="00391231">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 xml:space="preserve">аправленные на достижение </w:t>
            </w:r>
            <w:r w:rsidRPr="001E22B1">
              <w:rPr>
                <w:rFonts w:cs="Times New Roman"/>
                <w:sz w:val="20"/>
                <w:szCs w:val="20"/>
              </w:rPr>
              <w:lastRenderedPageBreak/>
              <w:t>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5"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391231">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5"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4D1154">
              <w:rPr>
                <w:rFonts w:cs="Times New Roman"/>
                <w:sz w:val="20"/>
                <w:szCs w:val="20"/>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4A60EB" w:rsidRPr="004D1154" w:rsidTr="00391231">
        <w:trPr>
          <w:trHeight w:val="20"/>
        </w:trPr>
        <w:tc>
          <w:tcPr>
            <w:tcW w:w="505" w:type="dxa"/>
            <w:vMerge w:val="restart"/>
            <w:shd w:val="clear" w:color="auto" w:fill="auto"/>
          </w:tcPr>
          <w:p w:rsidR="004A60EB" w:rsidRPr="004D1154" w:rsidRDefault="004A60EB"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4A60EB" w:rsidRPr="004D1154" w:rsidRDefault="004A60EB" w:rsidP="006C4A6B">
            <w:pPr>
              <w:rPr>
                <w:rFonts w:cs="Times New Roman"/>
                <w:sz w:val="20"/>
                <w:szCs w:val="20"/>
              </w:rPr>
            </w:pPr>
            <w:r>
              <w:rPr>
                <w:rFonts w:cs="Times New Roman"/>
                <w:sz w:val="20"/>
                <w:szCs w:val="20"/>
              </w:rPr>
              <w:t>Мероприятие 07.01.</w:t>
            </w:r>
          </w:p>
          <w:p w:rsidR="004A60EB" w:rsidRPr="004D1154" w:rsidRDefault="004A60EB"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4D1154">
              <w:rPr>
                <w:rFonts w:cs="Times New Roman"/>
                <w:sz w:val="20"/>
                <w:szCs w:val="20"/>
              </w:rPr>
              <w:lastRenderedPageBreak/>
              <w:t xml:space="preserve">деятельности </w:t>
            </w:r>
          </w:p>
        </w:tc>
        <w:tc>
          <w:tcPr>
            <w:tcW w:w="1124" w:type="dxa"/>
            <w:vMerge w:val="restart"/>
            <w:shd w:val="clear" w:color="auto" w:fill="auto"/>
          </w:tcPr>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Итого</w:t>
            </w:r>
          </w:p>
          <w:p w:rsidR="004A60EB" w:rsidRPr="004D1154" w:rsidRDefault="004A60EB" w:rsidP="006C4A6B">
            <w:pPr>
              <w:rPr>
                <w:rFonts w:cs="Times New Roman"/>
                <w:sz w:val="20"/>
                <w:szCs w:val="20"/>
              </w:rPr>
            </w:pP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4A60EB" w:rsidRPr="004D1154" w:rsidTr="00391231">
        <w:trPr>
          <w:trHeight w:val="20"/>
        </w:trPr>
        <w:tc>
          <w:tcPr>
            <w:tcW w:w="505" w:type="dxa"/>
            <w:vMerge/>
            <w:shd w:val="clear" w:color="auto" w:fill="auto"/>
          </w:tcPr>
          <w:p w:rsidR="004A60EB" w:rsidRPr="004D1154" w:rsidRDefault="004A60EB" w:rsidP="006C4A6B">
            <w:pPr>
              <w:rPr>
                <w:rFonts w:cs="Times New Roman"/>
                <w:sz w:val="20"/>
                <w:szCs w:val="20"/>
              </w:rPr>
            </w:pPr>
          </w:p>
        </w:tc>
        <w:tc>
          <w:tcPr>
            <w:tcW w:w="2907" w:type="dxa"/>
            <w:vMerge/>
            <w:shd w:val="clear" w:color="auto" w:fill="auto"/>
          </w:tcPr>
          <w:p w:rsidR="004A60EB" w:rsidRPr="004D1154" w:rsidRDefault="004A60EB" w:rsidP="006C4A6B">
            <w:pPr>
              <w:rPr>
                <w:rFonts w:cs="Times New Roman"/>
                <w:sz w:val="20"/>
                <w:szCs w:val="20"/>
              </w:rPr>
            </w:pPr>
          </w:p>
        </w:tc>
        <w:tc>
          <w:tcPr>
            <w:tcW w:w="1124" w:type="dxa"/>
            <w:vMerge/>
            <w:shd w:val="clear" w:color="auto" w:fill="auto"/>
          </w:tcPr>
          <w:p w:rsidR="004A60EB" w:rsidRPr="004D1154" w:rsidRDefault="004A60EB" w:rsidP="006C4A6B">
            <w:pPr>
              <w:rPr>
                <w:rFonts w:cs="Times New Roman"/>
                <w:sz w:val="20"/>
                <w:szCs w:val="20"/>
              </w:rPr>
            </w:pP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0536F7" w:rsidRPr="004D1154" w:rsidTr="00391231">
        <w:trPr>
          <w:trHeight w:val="20"/>
        </w:trPr>
        <w:tc>
          <w:tcPr>
            <w:tcW w:w="505" w:type="dxa"/>
            <w:vMerge w:val="restart"/>
            <w:shd w:val="clear" w:color="auto" w:fill="auto"/>
          </w:tcPr>
          <w:p w:rsidR="000536F7" w:rsidRPr="004D1154" w:rsidRDefault="000536F7" w:rsidP="006C4A6B">
            <w:pPr>
              <w:rPr>
                <w:rFonts w:cs="Times New Roman"/>
                <w:sz w:val="20"/>
                <w:szCs w:val="20"/>
              </w:rPr>
            </w:pPr>
          </w:p>
        </w:tc>
        <w:tc>
          <w:tcPr>
            <w:tcW w:w="2907" w:type="dxa"/>
            <w:vMerge w:val="restart"/>
            <w:shd w:val="clear" w:color="auto" w:fill="auto"/>
          </w:tcPr>
          <w:p w:rsidR="000536F7" w:rsidRPr="004D1154" w:rsidRDefault="000536F7"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0536F7" w:rsidRPr="004D1154" w:rsidRDefault="000536F7" w:rsidP="006C4A6B">
            <w:pPr>
              <w:jc w:val="center"/>
              <w:rPr>
                <w:rFonts w:cs="Times New Roman"/>
                <w:sz w:val="20"/>
                <w:szCs w:val="20"/>
              </w:rPr>
            </w:pPr>
          </w:p>
        </w:tc>
        <w:tc>
          <w:tcPr>
            <w:tcW w:w="1985" w:type="dxa"/>
            <w:vMerge w:val="restart"/>
            <w:shd w:val="clear" w:color="auto" w:fill="auto"/>
          </w:tcPr>
          <w:p w:rsidR="000536F7" w:rsidRPr="004D1154" w:rsidRDefault="000536F7" w:rsidP="006C4A6B">
            <w:pPr>
              <w:jc w:val="center"/>
              <w:rPr>
                <w:rFonts w:cs="Times New Roman"/>
                <w:sz w:val="20"/>
                <w:szCs w:val="20"/>
              </w:rPr>
            </w:pPr>
          </w:p>
        </w:tc>
      </w:tr>
      <w:tr w:rsidR="008F0E89" w:rsidRPr="004D1154" w:rsidTr="00391231">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0"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2"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29"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078"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0536F7" w:rsidRPr="004D1154" w:rsidTr="00391231">
        <w:trPr>
          <w:trHeight w:val="20"/>
        </w:trPr>
        <w:tc>
          <w:tcPr>
            <w:tcW w:w="505" w:type="dxa"/>
            <w:vMerge/>
            <w:shd w:val="clear" w:color="auto" w:fill="auto"/>
          </w:tcPr>
          <w:p w:rsidR="000536F7" w:rsidRPr="004D1154" w:rsidRDefault="000536F7" w:rsidP="006C4A6B">
            <w:pPr>
              <w:rPr>
                <w:rFonts w:cs="Times New Roman"/>
                <w:sz w:val="20"/>
                <w:szCs w:val="20"/>
              </w:rPr>
            </w:pPr>
          </w:p>
        </w:tc>
        <w:tc>
          <w:tcPr>
            <w:tcW w:w="2907" w:type="dxa"/>
            <w:vMerge/>
            <w:shd w:val="clear" w:color="auto" w:fill="auto"/>
          </w:tcPr>
          <w:p w:rsidR="000536F7" w:rsidRPr="004D1154" w:rsidRDefault="000536F7" w:rsidP="006C4A6B">
            <w:pPr>
              <w:rPr>
                <w:rFonts w:cs="Times New Roman"/>
                <w:sz w:val="20"/>
                <w:szCs w:val="20"/>
              </w:rPr>
            </w:pPr>
          </w:p>
        </w:tc>
        <w:tc>
          <w:tcPr>
            <w:tcW w:w="1124" w:type="dxa"/>
            <w:vMerge/>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0536F7" w:rsidRPr="004D1154" w:rsidRDefault="000536F7" w:rsidP="006C4A6B">
            <w:pPr>
              <w:jc w:val="center"/>
              <w:rPr>
                <w:rFonts w:cs="Times New Roman"/>
                <w:sz w:val="20"/>
                <w:szCs w:val="20"/>
              </w:rPr>
            </w:pPr>
          </w:p>
        </w:tc>
        <w:tc>
          <w:tcPr>
            <w:tcW w:w="1985" w:type="dxa"/>
            <w:vMerge/>
            <w:shd w:val="clear" w:color="auto" w:fill="auto"/>
          </w:tcPr>
          <w:p w:rsidR="000536F7" w:rsidRPr="004D1154" w:rsidRDefault="000536F7"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391231" w:rsidRDefault="00391231">
      <w:pPr>
        <w:rPr>
          <w:rFonts w:cs="Times New Roman"/>
        </w:rPr>
      </w:pPr>
      <w:r>
        <w:rPr>
          <w:rFonts w:cs="Times New Roman"/>
        </w:rPr>
        <w:br w:type="page"/>
      </w: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5A027B">
        <w:rPr>
          <w:rFonts w:cs="Times New Roman"/>
        </w:rPr>
        <w:t xml:space="preserve"> </w:t>
      </w:r>
      <w:r w:rsidR="007E1C94" w:rsidRPr="004B191F">
        <w:rPr>
          <w:rFonts w:cs="Times New Roman"/>
        </w:rPr>
        <w:t>П</w:t>
      </w:r>
      <w:r w:rsidR="005F3A65" w:rsidRPr="004B191F">
        <w:rPr>
          <w:rFonts w:cs="Times New Roman"/>
        </w:rPr>
        <w:t>одпрограммы</w:t>
      </w:r>
      <w:r w:rsidR="005A027B">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5D2E13" w:rsidRPr="00111742" w:rsidTr="000A09C0">
        <w:trPr>
          <w:trHeight w:val="89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1134" w:type="dxa"/>
            <w:tcBorders>
              <w:top w:val="single" w:sz="4" w:space="0" w:color="auto"/>
              <w:left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Всего</w:t>
            </w:r>
          </w:p>
          <w:p w:rsidR="005D2E13" w:rsidRPr="00111742" w:rsidRDefault="005D2E13" w:rsidP="000A09C0">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5D2E13" w:rsidRPr="00111742" w:rsidTr="000A09C0">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Всего по подпрограмме, в том числе:</w:t>
            </w:r>
          </w:p>
          <w:p w:rsidR="005D2E13" w:rsidRPr="00111742" w:rsidRDefault="005D2E13"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47844,6</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13382,8</w:t>
            </w:r>
          </w:p>
        </w:tc>
        <w:tc>
          <w:tcPr>
            <w:tcW w:w="1418"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5D2E13" w:rsidRPr="00111742" w:rsidTr="000A09C0">
        <w:trPr>
          <w:trHeight w:val="493"/>
          <w:jc w:val="center"/>
        </w:trPr>
        <w:tc>
          <w:tcPr>
            <w:tcW w:w="2427" w:type="dxa"/>
            <w:vMerge w:val="restart"/>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trike/>
                <w:sz w:val="20"/>
                <w:szCs w:val="20"/>
              </w:rPr>
            </w:pPr>
            <w:r w:rsidRPr="00E5278F">
              <w:rPr>
                <w:rFonts w:cs="Times New Roman"/>
                <w:sz w:val="20"/>
                <w:szCs w:val="20"/>
              </w:rPr>
              <w:t>9989,8</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3444,6</w:t>
            </w:r>
          </w:p>
        </w:tc>
        <w:tc>
          <w:tcPr>
            <w:tcW w:w="1418"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89"/>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8949,0</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97"/>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Дополнительные социальные выплаты:</w:t>
            </w:r>
          </w:p>
          <w:p w:rsidR="005D2E13" w:rsidRPr="00111742" w:rsidRDefault="005D2E13" w:rsidP="000A09C0">
            <w:pPr>
              <w:rPr>
                <w:rFonts w:cs="Times New Roman"/>
                <w:sz w:val="20"/>
                <w:szCs w:val="20"/>
              </w:rPr>
            </w:pP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ind w:hanging="15"/>
              <w:jc w:val="center"/>
              <w:rPr>
                <w:rFonts w:cs="Times New Roman"/>
                <w:sz w:val="20"/>
                <w:szCs w:val="20"/>
              </w:rPr>
            </w:pPr>
            <w:r w:rsidRPr="00E5278F">
              <w:rPr>
                <w:rFonts w:cs="Times New Roman"/>
                <w:sz w:val="20"/>
                <w:szCs w:val="20"/>
              </w:rPr>
              <w:t>1040,8</w:t>
            </w:r>
          </w:p>
          <w:p w:rsidR="005D2E13" w:rsidRPr="00E5278F" w:rsidRDefault="005D2E13" w:rsidP="000A09C0">
            <w:pPr>
              <w:ind w:hanging="15"/>
              <w:jc w:val="center"/>
              <w:rPr>
                <w:rFonts w:cs="Times New Roman"/>
                <w:sz w:val="20"/>
                <w:szCs w:val="20"/>
              </w:rPr>
            </w:pPr>
          </w:p>
          <w:p w:rsidR="005D2E13" w:rsidRPr="00E5278F" w:rsidRDefault="005D2E13" w:rsidP="000A09C0">
            <w:pPr>
              <w:ind w:hanging="15"/>
              <w:jc w:val="center"/>
              <w:rPr>
                <w:rFonts w:cs="Times New Roman"/>
                <w:sz w:val="20"/>
                <w:szCs w:val="20"/>
              </w:rPr>
            </w:pP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1040,8</w:t>
            </w:r>
          </w:p>
        </w:tc>
        <w:tc>
          <w:tcPr>
            <w:tcW w:w="1418"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0,0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28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5D2E13" w:rsidRPr="00912808" w:rsidRDefault="005D2E13"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z w:val="20"/>
                <w:szCs w:val="20"/>
              </w:rPr>
            </w:pPr>
            <w:r w:rsidRPr="00E5278F">
              <w:rPr>
                <w:rFonts w:cs="Times New Roman"/>
                <w:sz w:val="20"/>
                <w:szCs w:val="20"/>
              </w:rPr>
              <w:t>8949,8</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32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b/>
                <w:sz w:val="20"/>
                <w:szCs w:val="20"/>
              </w:rPr>
            </w:pPr>
            <w:r w:rsidRPr="00E5278F">
              <w:rPr>
                <w:rFonts w:cs="Times New Roman"/>
                <w:sz w:val="20"/>
                <w:szCs w:val="20"/>
              </w:rPr>
              <w:t>3429,2</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613,3</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150,7</w:t>
            </w:r>
          </w:p>
        </w:tc>
        <w:tc>
          <w:tcPr>
            <w:tcW w:w="1417" w:type="dxa"/>
            <w:tcBorders>
              <w:left w:val="single" w:sz="4" w:space="0" w:color="auto"/>
              <w:right w:val="single" w:sz="4" w:space="0" w:color="auto"/>
            </w:tcBorders>
            <w:hideMark/>
          </w:tcPr>
          <w:p w:rsidR="005D2E13" w:rsidRPr="00E5278F" w:rsidRDefault="00F37EC5" w:rsidP="00F37EC5">
            <w:pPr>
              <w:jc w:val="center"/>
              <w:rPr>
                <w:rFonts w:cs="Times New Roman"/>
                <w:sz w:val="20"/>
                <w:szCs w:val="20"/>
              </w:rPr>
            </w:pPr>
            <w:r w:rsidRPr="00E5278F">
              <w:rPr>
                <w:rFonts w:cs="Times New Roman"/>
                <w:sz w:val="20"/>
                <w:szCs w:val="20"/>
              </w:rPr>
              <w:t>843, 2</w:t>
            </w:r>
          </w:p>
        </w:tc>
        <w:tc>
          <w:tcPr>
            <w:tcW w:w="1418"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704,0</w:t>
            </w:r>
          </w:p>
        </w:tc>
        <w:tc>
          <w:tcPr>
            <w:tcW w:w="1417"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5D2E13" w:rsidRPr="00111742" w:rsidRDefault="005D2E13"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5A027B">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5A027B">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5A027B">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19"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5A027B">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5A027B">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5A027B">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5A027B">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5A027B">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5A027B">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5A027B">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5A027B">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5A027B">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0" w:history="1">
        <w:r w:rsidRPr="005C7BB6">
          <w:rPr>
            <w:rFonts w:cs="Times New Roman"/>
          </w:rPr>
          <w:t>пунктами 27</w:t>
        </w:r>
      </w:hyperlink>
      <w:r w:rsidRPr="005C7BB6">
        <w:rPr>
          <w:rFonts w:cs="Times New Roman"/>
        </w:rPr>
        <w:t xml:space="preserve"> и </w:t>
      </w:r>
      <w:hyperlink r:id="rId21"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5A027B">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005A027B">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5A027B">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2"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3"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5A027B">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5A027B">
        <w:rPr>
          <w:rFonts w:cs="Times New Roman"/>
          <w:bCs/>
        </w:rPr>
        <w:t xml:space="preserve"> </w:t>
      </w:r>
      <w:r w:rsidRPr="00222AA6">
        <w:rPr>
          <w:rFonts w:cs="Times New Roman"/>
          <w:bCs/>
        </w:rPr>
        <w:t>модернизации, преобразования жилищной политики в сфере</w:t>
      </w:r>
      <w:r w:rsidR="005A027B">
        <w:rPr>
          <w:rFonts w:cs="Times New Roman"/>
          <w:bCs/>
        </w:rPr>
        <w:t xml:space="preserve"> </w:t>
      </w:r>
      <w:r w:rsidRPr="00222AA6">
        <w:rPr>
          <w:rFonts w:cs="Times New Roman"/>
          <w:bCs/>
        </w:rPr>
        <w:t>государственной поддержки молодых семей при улучшении ими</w:t>
      </w:r>
      <w:r w:rsidR="005A027B">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A38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A3816">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218"/>
        <w:gridCol w:w="1315"/>
        <w:gridCol w:w="992"/>
        <w:gridCol w:w="992"/>
        <w:gridCol w:w="993"/>
        <w:gridCol w:w="992"/>
        <w:gridCol w:w="992"/>
        <w:gridCol w:w="1559"/>
        <w:gridCol w:w="1418"/>
      </w:tblGrid>
      <w:tr w:rsidR="000A09C0" w:rsidRPr="00250CDB" w:rsidTr="00391231">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544"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0A09C0" w:rsidRPr="00250CDB" w:rsidTr="00391231">
        <w:trPr>
          <w:trHeight w:val="757"/>
        </w:trPr>
        <w:tc>
          <w:tcPr>
            <w:tcW w:w="612" w:type="dxa"/>
            <w:vMerge/>
          </w:tcPr>
          <w:p w:rsidR="000A09C0" w:rsidRPr="00250CDB" w:rsidRDefault="000A09C0" w:rsidP="000A09C0">
            <w:pPr>
              <w:rPr>
                <w:rFonts w:cs="Times New Roman"/>
                <w:sz w:val="20"/>
                <w:szCs w:val="20"/>
              </w:rPr>
            </w:pPr>
          </w:p>
        </w:tc>
        <w:tc>
          <w:tcPr>
            <w:tcW w:w="1442" w:type="dxa"/>
            <w:vMerge/>
          </w:tcPr>
          <w:p w:rsidR="000A09C0" w:rsidRPr="00250CDB" w:rsidRDefault="000A09C0" w:rsidP="000A09C0">
            <w:pPr>
              <w:rPr>
                <w:rFonts w:cs="Times New Roman"/>
                <w:sz w:val="20"/>
                <w:szCs w:val="20"/>
              </w:rPr>
            </w:pPr>
          </w:p>
        </w:tc>
        <w:tc>
          <w:tcPr>
            <w:tcW w:w="953" w:type="dxa"/>
            <w:vMerge/>
          </w:tcPr>
          <w:p w:rsidR="000A09C0" w:rsidRPr="00250CDB" w:rsidRDefault="000A09C0" w:rsidP="000A09C0">
            <w:pPr>
              <w:rPr>
                <w:rFonts w:cs="Times New Roman"/>
                <w:sz w:val="20"/>
                <w:szCs w:val="20"/>
              </w:rPr>
            </w:pPr>
          </w:p>
        </w:tc>
        <w:tc>
          <w:tcPr>
            <w:tcW w:w="2544" w:type="dxa"/>
            <w:gridSpan w:val="2"/>
            <w:vMerge/>
          </w:tcPr>
          <w:p w:rsidR="000A09C0" w:rsidRPr="00250CDB" w:rsidRDefault="000A09C0" w:rsidP="000A09C0">
            <w:pPr>
              <w:rPr>
                <w:rFonts w:cs="Times New Roman"/>
                <w:sz w:val="20"/>
                <w:szCs w:val="20"/>
              </w:rPr>
            </w:pPr>
          </w:p>
        </w:tc>
        <w:tc>
          <w:tcPr>
            <w:tcW w:w="1315" w:type="dxa"/>
            <w:vMerge/>
          </w:tcPr>
          <w:p w:rsidR="000A09C0" w:rsidRPr="00250CDB" w:rsidRDefault="000A09C0" w:rsidP="000A09C0">
            <w:pPr>
              <w:rPr>
                <w:rFonts w:cs="Times New Roman"/>
                <w:sz w:val="20"/>
                <w:szCs w:val="20"/>
              </w:rPr>
            </w:pP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0A09C0" w:rsidRPr="00250CDB" w:rsidRDefault="000A09C0" w:rsidP="000A09C0">
            <w:pPr>
              <w:rPr>
                <w:rFonts w:cs="Times New Roman"/>
                <w:sz w:val="20"/>
                <w:szCs w:val="20"/>
              </w:rPr>
            </w:pPr>
          </w:p>
        </w:tc>
        <w:tc>
          <w:tcPr>
            <w:tcW w:w="1418" w:type="dxa"/>
            <w:vMerge/>
          </w:tcPr>
          <w:p w:rsidR="000A09C0" w:rsidRPr="00250CDB" w:rsidRDefault="000A09C0" w:rsidP="000A09C0">
            <w:pPr>
              <w:rPr>
                <w:rFonts w:cs="Times New Roman"/>
                <w:sz w:val="20"/>
                <w:szCs w:val="20"/>
              </w:rPr>
            </w:pPr>
          </w:p>
        </w:tc>
      </w:tr>
      <w:tr w:rsidR="000A09C0" w:rsidRPr="00F64133" w:rsidTr="00391231">
        <w:trPr>
          <w:trHeight w:val="31"/>
        </w:trPr>
        <w:tc>
          <w:tcPr>
            <w:tcW w:w="61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544" w:type="dxa"/>
            <w:gridSpan w:val="2"/>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A09C0" w:rsidRPr="00E5278F" w:rsidTr="00391231">
        <w:trPr>
          <w:trHeight w:val="86"/>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0A09C0" w:rsidRPr="00E5278F" w:rsidRDefault="000A09C0"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2020-2024 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2408C9"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993"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0A09C0" w:rsidRPr="00E5278F" w:rsidRDefault="000A09C0" w:rsidP="000A09C0">
            <w:pPr>
              <w:rPr>
                <w:rFonts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jc w:val="center"/>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0A09C0" w:rsidRPr="00E5278F" w:rsidRDefault="00772FAF"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49"/>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0A09C0" w:rsidRPr="00E5278F" w:rsidRDefault="000A09C0" w:rsidP="000A09C0">
            <w:pPr>
              <w:pStyle w:val="ConsPlusNormal"/>
              <w:jc w:val="center"/>
              <w:rPr>
                <w:rFonts w:ascii="Times New Roman" w:hAnsi="Times New Roman" w:cs="Times New Roman"/>
                <w:strike/>
                <w:sz w:val="20"/>
                <w:szCs w:val="20"/>
              </w:rPr>
            </w:pP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1315" w:type="dxa"/>
          </w:tcPr>
          <w:p w:rsidR="000A09C0" w:rsidRPr="00E5278F" w:rsidRDefault="00DA2D8B"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A2D8B" w:rsidP="000A09C0">
            <w:pPr>
              <w:jc w:val="center"/>
              <w:rPr>
                <w:rFonts w:cs="Times New Roman"/>
                <w:sz w:val="20"/>
                <w:szCs w:val="20"/>
              </w:rPr>
            </w:pPr>
            <w:r w:rsidRPr="00E5278F">
              <w:rPr>
                <w:rFonts w:cs="Times New Roman"/>
                <w:sz w:val="20"/>
                <w:szCs w:val="20"/>
              </w:rPr>
              <w:t>3444,6</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2403,8</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81"/>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1040,8</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0,0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33"/>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мероприятий по </w:t>
            </w:r>
            <w:r w:rsidRPr="00E5278F">
              <w:rPr>
                <w:rFonts w:ascii="Times New Roman" w:hAnsi="Times New Roman" w:cs="Times New Roman"/>
                <w:sz w:val="20"/>
                <w:szCs w:val="20"/>
              </w:rPr>
              <w:lastRenderedPageBreak/>
              <w:t>обеспечению жильем молодых семей</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2020-2024</w:t>
            </w:r>
          </w:p>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УГЖКХ, управление </w:t>
            </w:r>
            <w:r w:rsidRPr="00E5278F">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банковский счет молодой </w:t>
            </w:r>
            <w:r w:rsidRPr="00E5278F">
              <w:rPr>
                <w:rFonts w:ascii="Times New Roman" w:hAnsi="Times New Roman" w:cs="Times New Roman"/>
                <w:sz w:val="20"/>
                <w:szCs w:val="20"/>
              </w:rPr>
              <w:lastRenderedPageBreak/>
              <w:t xml:space="preserve">семьи, владельца свидетельства </w:t>
            </w: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Средства федерального </w:t>
            </w:r>
            <w:r w:rsidRPr="00E5278F">
              <w:rPr>
                <w:rFonts w:ascii="Times New Roman" w:hAnsi="Times New Roman" w:cs="Times New Roman"/>
                <w:sz w:val="20"/>
                <w:szCs w:val="20"/>
              </w:rPr>
              <w:lastRenderedPageBreak/>
              <w:t>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val="restart"/>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3444,6</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2403,8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1040,8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val="restart"/>
          </w:tcPr>
          <w:p w:rsidR="00BB2374" w:rsidRPr="00E5278F" w:rsidRDefault="00BB2374" w:rsidP="000A09C0">
            <w:pPr>
              <w:pStyle w:val="ConsPlusNormal"/>
              <w:rPr>
                <w:rFonts w:ascii="Times New Roman" w:hAnsi="Times New Roman" w:cs="Times New Roman"/>
                <w:sz w:val="20"/>
                <w:szCs w:val="20"/>
              </w:rPr>
            </w:pPr>
          </w:p>
        </w:tc>
        <w:tc>
          <w:tcPr>
            <w:tcW w:w="1442" w:type="dxa"/>
            <w:vMerge w:val="restart"/>
          </w:tcPr>
          <w:p w:rsidR="00BB2374" w:rsidRPr="00E5278F" w:rsidRDefault="00BB2374"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BB2374" w:rsidRPr="00E5278F" w:rsidRDefault="00BB2374" w:rsidP="000A09C0">
            <w:pPr>
              <w:rPr>
                <w:rFonts w:cs="Times New Roman"/>
                <w:sz w:val="20"/>
                <w:szCs w:val="20"/>
              </w:rPr>
            </w:pP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BB2374" w:rsidRPr="00E5278F" w:rsidRDefault="00BB2374" w:rsidP="000A09C0">
            <w:pPr>
              <w:pStyle w:val="ConsPlusNormal"/>
              <w:rPr>
                <w:rFonts w:ascii="Times New Roman" w:hAnsi="Times New Roman" w:cs="Times New Roman"/>
                <w:sz w:val="20"/>
                <w:szCs w:val="20"/>
              </w:rPr>
            </w:pPr>
          </w:p>
        </w:tc>
        <w:tc>
          <w:tcPr>
            <w:tcW w:w="1418" w:type="dxa"/>
            <w:vMerge w:val="restart"/>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185CBD" w:rsidRPr="00E5278F" w:rsidTr="00391231">
        <w:trPr>
          <w:trHeight w:val="20"/>
        </w:trPr>
        <w:tc>
          <w:tcPr>
            <w:tcW w:w="612" w:type="dxa"/>
            <w:vMerge/>
          </w:tcPr>
          <w:p w:rsidR="00185CBD" w:rsidRPr="00E5278F" w:rsidRDefault="00185CBD" w:rsidP="000A09C0">
            <w:pPr>
              <w:pStyle w:val="ConsPlusNormal"/>
              <w:rPr>
                <w:rFonts w:ascii="Times New Roman" w:hAnsi="Times New Roman" w:cs="Times New Roman"/>
                <w:sz w:val="20"/>
                <w:szCs w:val="20"/>
              </w:rPr>
            </w:pPr>
          </w:p>
        </w:tc>
        <w:tc>
          <w:tcPr>
            <w:tcW w:w="1442" w:type="dxa"/>
            <w:vMerge/>
          </w:tcPr>
          <w:p w:rsidR="00185CBD" w:rsidRPr="00E5278F" w:rsidRDefault="00185CBD" w:rsidP="000A09C0">
            <w:pPr>
              <w:pStyle w:val="ConsPlusNormal"/>
              <w:rPr>
                <w:rFonts w:ascii="Times New Roman" w:hAnsi="Times New Roman" w:cs="Times New Roman"/>
                <w:sz w:val="20"/>
                <w:szCs w:val="20"/>
              </w:rPr>
            </w:pPr>
          </w:p>
        </w:tc>
        <w:tc>
          <w:tcPr>
            <w:tcW w:w="953" w:type="dxa"/>
            <w:vMerge/>
          </w:tcPr>
          <w:p w:rsidR="00185CBD" w:rsidRPr="00E5278F" w:rsidRDefault="00185CBD" w:rsidP="000A09C0">
            <w:pPr>
              <w:pStyle w:val="ConsPlusNormal"/>
              <w:rPr>
                <w:rFonts w:ascii="Times New Roman" w:hAnsi="Times New Roman" w:cs="Times New Roman"/>
                <w:sz w:val="20"/>
                <w:szCs w:val="20"/>
              </w:rPr>
            </w:pPr>
          </w:p>
        </w:tc>
        <w:tc>
          <w:tcPr>
            <w:tcW w:w="2544" w:type="dxa"/>
            <w:gridSpan w:val="2"/>
          </w:tcPr>
          <w:p w:rsidR="00185CBD" w:rsidRPr="00E5278F" w:rsidRDefault="00185CB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743,2</w:t>
            </w:r>
          </w:p>
        </w:tc>
        <w:tc>
          <w:tcPr>
            <w:tcW w:w="993" w:type="dxa"/>
          </w:tcPr>
          <w:p w:rsidR="00185CBD" w:rsidRPr="00E5278F" w:rsidRDefault="00185CBD" w:rsidP="00CF5D1F">
            <w:pPr>
              <w:jc w:val="center"/>
              <w:rPr>
                <w:rFonts w:cs="Times New Roman"/>
                <w:sz w:val="20"/>
                <w:szCs w:val="20"/>
              </w:rPr>
            </w:pPr>
            <w:r w:rsidRPr="00E5278F">
              <w:rPr>
                <w:rFonts w:cs="Times New Roman"/>
                <w:sz w:val="20"/>
                <w:szCs w:val="20"/>
              </w:rPr>
              <w:t>3444,6</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1826,0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2552,0</w:t>
            </w:r>
          </w:p>
        </w:tc>
        <w:tc>
          <w:tcPr>
            <w:tcW w:w="1559" w:type="dxa"/>
            <w:vMerge/>
          </w:tcPr>
          <w:p w:rsidR="00185CBD" w:rsidRPr="00E5278F" w:rsidRDefault="00185CBD" w:rsidP="000A09C0">
            <w:pPr>
              <w:pStyle w:val="ConsPlusNormal"/>
              <w:rPr>
                <w:rFonts w:ascii="Times New Roman" w:hAnsi="Times New Roman" w:cs="Times New Roman"/>
                <w:sz w:val="20"/>
                <w:szCs w:val="20"/>
              </w:rPr>
            </w:pPr>
          </w:p>
        </w:tc>
        <w:tc>
          <w:tcPr>
            <w:tcW w:w="1418" w:type="dxa"/>
            <w:vMerge/>
          </w:tcPr>
          <w:p w:rsidR="00185CBD" w:rsidRPr="00E5278F" w:rsidRDefault="00185CBD"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7A3905">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7A3905">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E92F33">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E92F33">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w:t>
      </w:r>
      <w:r w:rsidRPr="00AC1B47">
        <w:rPr>
          <w:color w:val="000000"/>
          <w:sz w:val="24"/>
          <w:szCs w:val="24"/>
          <w:lang w:bidi="ru-RU"/>
        </w:rPr>
        <w:lastRenderedPageBreak/>
        <w:t>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E92F33">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lastRenderedPageBreak/>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5"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lastRenderedPageBreak/>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E92F33">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E92F33">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 xml:space="preserve">детей, в части погашения обязательств по ипотечным жилищным кредитам, предусмотренных Федеральным законом «О мерах государственной поддержки семей, </w:t>
      </w:r>
      <w:r w:rsidR="00434227" w:rsidRPr="00CB61B6">
        <w:rPr>
          <w:rFonts w:cs="Times New Roman"/>
          <w:color w:val="000000" w:themeColor="text1"/>
        </w:rP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lastRenderedPageBreak/>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E92F33">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92F33">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200C8B">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 xml:space="preserve">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w:t>
      </w:r>
      <w:r w:rsidRPr="004C4E26">
        <w:rPr>
          <w:rFonts w:cs="Times New Roman"/>
        </w:rPr>
        <w:lastRenderedPageBreak/>
        <w:t>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7"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w:t>
      </w:r>
      <w:r w:rsidR="00C7014C" w:rsidRPr="00B81A11">
        <w:rPr>
          <w:rFonts w:cs="Times New Roman"/>
          <w:color w:val="000000" w:themeColor="text1"/>
        </w:rPr>
        <w:lastRenderedPageBreak/>
        <w:t>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E92F33">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8"/>
          <w:headerReference w:type="default" r:id="rId29"/>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AA3816">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391231" w:rsidTr="00905742">
        <w:trPr>
          <w:jc w:val="center"/>
        </w:trPr>
        <w:tc>
          <w:tcPr>
            <w:tcW w:w="4565"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CD42D5" w:rsidRPr="00391231" w:rsidTr="00712319">
        <w:trPr>
          <w:trHeight w:val="906"/>
          <w:jc w:val="center"/>
        </w:trPr>
        <w:tc>
          <w:tcPr>
            <w:tcW w:w="4565" w:type="dxa"/>
            <w:tcBorders>
              <w:left w:val="single" w:sz="4" w:space="0" w:color="auto"/>
              <w:right w:val="single" w:sz="4" w:space="0" w:color="auto"/>
            </w:tcBorders>
            <w:vAlign w:val="center"/>
            <w:hideMark/>
          </w:tcPr>
          <w:p w:rsidR="00CD42D5" w:rsidRPr="00391231" w:rsidRDefault="00CD42D5"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tc>
        <w:tc>
          <w:tcPr>
            <w:tcW w:w="1134" w:type="dxa"/>
            <w:tcBorders>
              <w:top w:val="single" w:sz="4" w:space="0" w:color="auto"/>
              <w:left w:val="nil"/>
              <w:right w:val="single" w:sz="4" w:space="0" w:color="auto"/>
            </w:tcBorders>
            <w:hideMark/>
          </w:tcPr>
          <w:p w:rsidR="00CD42D5" w:rsidRPr="00391231" w:rsidRDefault="00CD42D5" w:rsidP="00391231">
            <w:pPr>
              <w:rPr>
                <w:rFonts w:cs="Times New Roman"/>
              </w:rPr>
            </w:pPr>
            <w:r w:rsidRPr="00391231">
              <w:rPr>
                <w:rFonts w:cs="Times New Roman"/>
              </w:rPr>
              <w:t>Всего</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2020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2021 год</w:t>
            </w:r>
          </w:p>
        </w:tc>
        <w:tc>
          <w:tcPr>
            <w:tcW w:w="1275"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2022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2023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2024 год</w:t>
            </w:r>
          </w:p>
        </w:tc>
        <w:tc>
          <w:tcPr>
            <w:tcW w:w="2801" w:type="dxa"/>
            <w:tcBorders>
              <w:top w:val="single" w:sz="4" w:space="0" w:color="auto"/>
              <w:left w:val="single" w:sz="4" w:space="0" w:color="auto"/>
              <w:right w:val="single" w:sz="4" w:space="0" w:color="auto"/>
            </w:tcBorders>
          </w:tcPr>
          <w:p w:rsidR="00CD42D5" w:rsidRPr="00391231" w:rsidRDefault="00CD42D5" w:rsidP="00905742">
            <w:pPr>
              <w:rPr>
                <w:rFonts w:cs="Times New Roman"/>
              </w:rPr>
            </w:pPr>
            <w:r w:rsidRPr="00391231">
              <w:rPr>
                <w:rFonts w:cs="Times New Roman"/>
              </w:rPr>
              <w:t>Наименование главного распорядителя бюджетных средств</w:t>
            </w:r>
          </w:p>
        </w:tc>
      </w:tr>
      <w:tr w:rsidR="00CD42D5" w:rsidRPr="00E97589" w:rsidTr="00391231">
        <w:trPr>
          <w:trHeight w:val="20"/>
          <w:jc w:val="center"/>
        </w:trPr>
        <w:tc>
          <w:tcPr>
            <w:tcW w:w="4565" w:type="dxa"/>
            <w:tcBorders>
              <w:left w:val="single" w:sz="4" w:space="0" w:color="auto"/>
              <w:bottom w:val="single" w:sz="4" w:space="0" w:color="auto"/>
              <w:right w:val="single" w:sz="4" w:space="0" w:color="auto"/>
            </w:tcBorders>
            <w:vAlign w:val="center"/>
            <w:hideMark/>
          </w:tcPr>
          <w:p w:rsidR="00CD42D5" w:rsidRPr="00E97589" w:rsidRDefault="00CD42D5"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0B5472" w:rsidP="007D0B35">
            <w:pPr>
              <w:pStyle w:val="ConsPlusNormal"/>
              <w:jc w:val="center"/>
              <w:rPr>
                <w:rFonts w:ascii="Times New Roman" w:hAnsi="Times New Roman" w:cs="Times New Roman"/>
                <w:sz w:val="24"/>
                <w:szCs w:val="24"/>
              </w:rPr>
            </w:pPr>
            <w:r w:rsidRPr="00E97589">
              <w:rPr>
                <w:rFonts w:ascii="Times New Roman" w:eastAsia="Calibri" w:hAnsi="Times New Roman" w:cs="Times New Roman"/>
                <w:sz w:val="24"/>
                <w:szCs w:val="24"/>
              </w:rPr>
              <w:t>122698,0</w:t>
            </w:r>
          </w:p>
        </w:tc>
        <w:tc>
          <w:tcPr>
            <w:tcW w:w="1276" w:type="dxa"/>
            <w:tcBorders>
              <w:left w:val="single" w:sz="4" w:space="0" w:color="auto"/>
              <w:bottom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bottom w:val="single" w:sz="4" w:space="0" w:color="auto"/>
              <w:right w:val="single" w:sz="4" w:space="0" w:color="auto"/>
            </w:tcBorders>
            <w:hideMark/>
          </w:tcPr>
          <w:p w:rsidR="00CD42D5" w:rsidRPr="00E97589" w:rsidRDefault="00344438"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w:t>
            </w:r>
            <w:r w:rsidR="003D1261" w:rsidRPr="00E97589">
              <w:rPr>
                <w:rFonts w:ascii="Times New Roman" w:hAnsi="Times New Roman" w:cs="Times New Roman"/>
                <w:sz w:val="24"/>
                <w:szCs w:val="24"/>
              </w:rPr>
              <w:t>,0</w:t>
            </w:r>
          </w:p>
        </w:tc>
        <w:tc>
          <w:tcPr>
            <w:tcW w:w="1275"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27191,0</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CD42D5" w:rsidRPr="00E97589" w:rsidRDefault="00391231" w:rsidP="00391231">
            <w:pPr>
              <w:jc w:val="center"/>
              <w:rPr>
                <w:rFonts w:cs="Times New Roman"/>
              </w:rPr>
            </w:pPr>
            <w:r w:rsidRPr="00E97589">
              <w:rPr>
                <w:rFonts w:cs="Times New Roman"/>
              </w:rPr>
              <w:t>Х</w:t>
            </w:r>
          </w:p>
        </w:tc>
      </w:tr>
      <w:tr w:rsidR="00CD42D5" w:rsidRPr="00E97589" w:rsidTr="00391231">
        <w:trPr>
          <w:trHeight w:val="20"/>
          <w:jc w:val="center"/>
        </w:trPr>
        <w:tc>
          <w:tcPr>
            <w:tcW w:w="4565" w:type="dxa"/>
            <w:tcBorders>
              <w:left w:val="single" w:sz="4" w:space="0" w:color="auto"/>
              <w:right w:val="single" w:sz="4" w:space="0" w:color="auto"/>
            </w:tcBorders>
            <w:vAlign w:val="center"/>
            <w:hideMark/>
          </w:tcPr>
          <w:p w:rsidR="00CD42D5" w:rsidRPr="00E97589" w:rsidRDefault="00CD42D5"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5E3E4B"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3D1261"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CD42D5" w:rsidRPr="00E97589" w:rsidRDefault="00CD42D5" w:rsidP="00905742">
            <w:pPr>
              <w:jc w:val="center"/>
              <w:rPr>
                <w:rFonts w:cs="Times New Roman"/>
              </w:rPr>
            </w:pPr>
          </w:p>
        </w:tc>
      </w:tr>
      <w:tr w:rsidR="000B5472" w:rsidRPr="00E97589" w:rsidTr="00391231">
        <w:trPr>
          <w:trHeight w:val="20"/>
          <w:jc w:val="center"/>
        </w:trPr>
        <w:tc>
          <w:tcPr>
            <w:tcW w:w="4565" w:type="dxa"/>
            <w:tcBorders>
              <w:left w:val="single" w:sz="4" w:space="0" w:color="auto"/>
              <w:right w:val="single" w:sz="4" w:space="0" w:color="auto"/>
            </w:tcBorders>
            <w:vAlign w:val="center"/>
            <w:hideMark/>
          </w:tcPr>
          <w:p w:rsidR="000B5472" w:rsidRPr="00E97589" w:rsidRDefault="000B5472"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0B5472" w:rsidRPr="00E97589" w:rsidRDefault="000B5472"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0B5472" w:rsidRPr="00E97589" w:rsidRDefault="005E3E4B"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121488,0</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27191,0</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0B5472" w:rsidRPr="00E97589" w:rsidRDefault="000B5472" w:rsidP="00905742">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F75F46">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87 011,0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27191,0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F75F46">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87 011,0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27191,0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F75F46" w:rsidP="00F75F46">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35 687,0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szCs w:val="22"/>
              </w:rPr>
              <w:t>Комитет имущественных отношений</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F75F46"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905742">
        <w:trPr>
          <w:trHeight w:val="467"/>
          <w:jc w:val="center"/>
        </w:trPr>
        <w:tc>
          <w:tcPr>
            <w:tcW w:w="4565" w:type="dxa"/>
            <w:tcBorders>
              <w:left w:val="single" w:sz="4" w:space="0" w:color="auto"/>
              <w:bottom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F75F46"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34 477,0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391231" w:rsidRPr="00E97589" w:rsidRDefault="00391231" w:rsidP="00391231">
            <w:pPr>
              <w:jc w:val="center"/>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Pr>
          <w:rFonts w:cs="Times New Roman"/>
          <w:bCs/>
          <w:color w:val="000000" w:themeColor="text1"/>
        </w:rPr>
        <w:t xml:space="preserve"> </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0" w:history="1">
        <w:r w:rsidRPr="008F3875">
          <w:rPr>
            <w:rFonts w:cs="Times New Roman"/>
          </w:rPr>
          <w:t>законом</w:t>
        </w:r>
      </w:hyperlink>
      <w:r w:rsidRPr="008F3875">
        <w:rPr>
          <w:rFonts w:cs="Times New Roman"/>
        </w:rPr>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1" w:history="1">
        <w:r w:rsidRPr="008F3875">
          <w:rPr>
            <w:rFonts w:cs="Times New Roman"/>
          </w:rPr>
          <w:t>Законом</w:t>
        </w:r>
      </w:hyperlink>
      <w:r w:rsidRPr="008F3875">
        <w:rPr>
          <w:rFonts w:cs="Times New Roman"/>
        </w:rPr>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Pr>
          <w:rFonts w:cs="Times New Roman"/>
          <w:bCs/>
          <w:color w:val="000000" w:themeColor="text1"/>
        </w:rPr>
        <w:t xml:space="preserve"> </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2" w:history="1">
        <w:r w:rsidRPr="000463CA">
          <w:rPr>
            <w:rFonts w:cs="Times New Roman"/>
          </w:rPr>
          <w:t>Законом</w:t>
        </w:r>
      </w:hyperlink>
      <w:r w:rsidRPr="000463CA">
        <w:rPr>
          <w:rFonts w:cs="Times New Roman"/>
        </w:rPr>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3"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r w:rsidRPr="00BF2D93">
        <w:rPr>
          <w:rFonts w:cs="Times New Roman"/>
        </w:rPr>
        <w:t xml:space="preserve"> </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4"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Pr="00CE793F">
        <w:rPr>
          <w:rFonts w:cs="Times New Roman"/>
          <w:color w:val="000000" w:themeColor="text1"/>
        </w:rPr>
        <w:t xml:space="preserve"> </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Pr="00061D49">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Pr="00AA0FF6">
        <w:rPr>
          <w:color w:val="000000"/>
          <w:sz w:val="28"/>
          <w:szCs w:val="28"/>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5"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Pr>
          <w:rFonts w:cs="Times New Roman"/>
          <w:bCs/>
          <w:color w:val="000000" w:themeColor="text1"/>
        </w:rPr>
        <w:t xml:space="preserve"> </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bCs/>
          <w:color w:val="000000" w:themeColor="text1"/>
        </w:rPr>
        <w:t xml:space="preserve"> </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0E2B7F">
        <w:rPr>
          <w:color w:val="000000" w:themeColor="text1"/>
        </w:rPr>
        <w:t xml:space="preserve"> </w:t>
      </w:r>
      <w:r w:rsidR="00B21796">
        <w:rPr>
          <w:color w:val="000000" w:themeColor="text1"/>
        </w:rPr>
        <w:t>подпрограммы</w:t>
      </w:r>
      <w:r w:rsidR="00AA3816">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498"/>
        <w:gridCol w:w="992"/>
        <w:gridCol w:w="992"/>
        <w:gridCol w:w="908"/>
        <w:gridCol w:w="900"/>
        <w:gridCol w:w="885"/>
        <w:gridCol w:w="849"/>
        <w:gridCol w:w="2093"/>
        <w:gridCol w:w="1985"/>
      </w:tblGrid>
      <w:tr w:rsidR="003F0DC9" w:rsidRPr="000E71A8" w:rsidTr="00634746">
        <w:trPr>
          <w:trHeight w:val="20"/>
        </w:trPr>
        <w:tc>
          <w:tcPr>
            <w:tcW w:w="506"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498"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3F0DC9" w:rsidRPr="000E71A8" w:rsidTr="00634746">
        <w:trPr>
          <w:trHeight w:val="20"/>
        </w:trPr>
        <w:tc>
          <w:tcPr>
            <w:tcW w:w="506" w:type="dxa"/>
            <w:vMerge/>
          </w:tcPr>
          <w:p w:rsidR="003F0DC9" w:rsidRPr="000E71A8" w:rsidRDefault="003F0DC9" w:rsidP="00C407FE">
            <w:pPr>
              <w:rPr>
                <w:rFonts w:cs="Times New Roman"/>
                <w:sz w:val="20"/>
                <w:szCs w:val="20"/>
              </w:rPr>
            </w:pPr>
          </w:p>
        </w:tc>
        <w:tc>
          <w:tcPr>
            <w:tcW w:w="2050" w:type="dxa"/>
            <w:vMerge/>
          </w:tcPr>
          <w:p w:rsidR="003F0DC9" w:rsidRPr="000E71A8" w:rsidRDefault="003F0DC9" w:rsidP="00C407FE">
            <w:pPr>
              <w:rPr>
                <w:rFonts w:cs="Times New Roman"/>
                <w:sz w:val="20"/>
                <w:szCs w:val="20"/>
              </w:rPr>
            </w:pPr>
          </w:p>
        </w:tc>
        <w:tc>
          <w:tcPr>
            <w:tcW w:w="1139" w:type="dxa"/>
            <w:vMerge/>
          </w:tcPr>
          <w:p w:rsidR="003F0DC9" w:rsidRPr="000E71A8" w:rsidRDefault="003F0DC9" w:rsidP="00C407FE">
            <w:pPr>
              <w:rPr>
                <w:rFonts w:cs="Times New Roman"/>
                <w:sz w:val="20"/>
                <w:szCs w:val="20"/>
              </w:rPr>
            </w:pPr>
          </w:p>
        </w:tc>
        <w:tc>
          <w:tcPr>
            <w:tcW w:w="1498" w:type="dxa"/>
            <w:vMerge/>
          </w:tcPr>
          <w:p w:rsidR="003F0DC9" w:rsidRPr="000E71A8" w:rsidRDefault="003F0DC9" w:rsidP="00C407FE">
            <w:pPr>
              <w:rPr>
                <w:rFonts w:cs="Times New Roman"/>
                <w:sz w:val="20"/>
                <w:szCs w:val="20"/>
              </w:rPr>
            </w:pPr>
          </w:p>
        </w:tc>
        <w:tc>
          <w:tcPr>
            <w:tcW w:w="992" w:type="dxa"/>
            <w:vMerge/>
          </w:tcPr>
          <w:p w:rsidR="003F0DC9" w:rsidRPr="000E71A8" w:rsidRDefault="003F0DC9" w:rsidP="00C407FE">
            <w:pPr>
              <w:rPr>
                <w:rFonts w:cs="Times New Roman"/>
                <w:sz w:val="20"/>
                <w:szCs w:val="20"/>
              </w:rPr>
            </w:pP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8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3F0DC9" w:rsidRPr="000E71A8" w:rsidRDefault="003F0DC9" w:rsidP="00C407FE">
            <w:pPr>
              <w:rPr>
                <w:rFonts w:cs="Times New Roman"/>
                <w:sz w:val="20"/>
                <w:szCs w:val="20"/>
              </w:rPr>
            </w:pPr>
            <w:r w:rsidRPr="000E71A8">
              <w:rPr>
                <w:rFonts w:cs="Times New Roman"/>
                <w:sz w:val="20"/>
                <w:szCs w:val="20"/>
              </w:rPr>
              <w:t>2024</w:t>
            </w:r>
          </w:p>
          <w:p w:rsidR="003F0DC9" w:rsidRPr="000E71A8" w:rsidRDefault="003F0DC9" w:rsidP="00C407FE">
            <w:pPr>
              <w:rPr>
                <w:rFonts w:cs="Times New Roman"/>
                <w:sz w:val="20"/>
                <w:szCs w:val="20"/>
              </w:rPr>
            </w:pPr>
            <w:r w:rsidRPr="000E71A8">
              <w:rPr>
                <w:rFonts w:cs="Times New Roman"/>
                <w:sz w:val="20"/>
                <w:szCs w:val="20"/>
              </w:rPr>
              <w:t>год</w:t>
            </w:r>
          </w:p>
        </w:tc>
        <w:tc>
          <w:tcPr>
            <w:tcW w:w="2093" w:type="dxa"/>
            <w:vMerge/>
          </w:tcPr>
          <w:p w:rsidR="003F0DC9" w:rsidRPr="000E71A8" w:rsidRDefault="003F0DC9" w:rsidP="00C407FE">
            <w:pPr>
              <w:rPr>
                <w:rFonts w:cs="Times New Roman"/>
                <w:sz w:val="20"/>
                <w:szCs w:val="20"/>
              </w:rPr>
            </w:pPr>
          </w:p>
        </w:tc>
        <w:tc>
          <w:tcPr>
            <w:tcW w:w="1985" w:type="dxa"/>
            <w:vMerge/>
          </w:tcPr>
          <w:p w:rsidR="003F0DC9" w:rsidRPr="000E71A8" w:rsidRDefault="003F0DC9" w:rsidP="00C407FE">
            <w:pPr>
              <w:rPr>
                <w:rFonts w:cs="Times New Roman"/>
                <w:sz w:val="20"/>
                <w:szCs w:val="20"/>
              </w:rPr>
            </w:pPr>
          </w:p>
        </w:tc>
      </w:tr>
      <w:tr w:rsidR="003F0DC9" w:rsidRPr="000E71A8" w:rsidTr="00634746">
        <w:trPr>
          <w:trHeight w:val="774"/>
        </w:trPr>
        <w:tc>
          <w:tcPr>
            <w:tcW w:w="506"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49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90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8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5E3E4B" w:rsidRPr="009B7D94" w:rsidTr="00634746">
        <w:trPr>
          <w:trHeight w:val="20"/>
        </w:trPr>
        <w:tc>
          <w:tcPr>
            <w:tcW w:w="506"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5E3E4B" w:rsidRPr="009B7D94" w:rsidRDefault="005E3E4B"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5E3E4B" w:rsidRPr="009B7D94" w:rsidRDefault="005E3E4B"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498" w:type="dxa"/>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5E3E4B" w:rsidRPr="00E5278F" w:rsidRDefault="005E3E4B" w:rsidP="005E3E4B">
            <w:pPr>
              <w:pStyle w:val="ConsPlusNormal"/>
              <w:jc w:val="center"/>
              <w:rPr>
                <w:rFonts w:ascii="Times New Roman" w:hAnsi="Times New Roman" w:cs="Times New Roman"/>
                <w:highlight w:val="yellow"/>
              </w:rPr>
            </w:pPr>
            <w:r w:rsidRPr="00E5278F">
              <w:rPr>
                <w:rFonts w:ascii="Times New Roman" w:eastAsia="Calibri" w:hAnsi="Times New Roman" w:cs="Times New Roman"/>
              </w:rPr>
              <w:t>122698,0</w:t>
            </w:r>
          </w:p>
        </w:tc>
        <w:tc>
          <w:tcPr>
            <w:tcW w:w="992"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11538,0</w:t>
            </w:r>
          </w:p>
        </w:tc>
        <w:tc>
          <w:tcPr>
            <w:tcW w:w="908"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093" w:type="dxa"/>
            <w:vMerge w:val="restart"/>
          </w:tcPr>
          <w:p w:rsidR="00634746" w:rsidRPr="000A10DE" w:rsidRDefault="00634746" w:rsidP="00C407FE">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2020-2021 годы -Комитет имущественных отношений, </w:t>
            </w:r>
          </w:p>
          <w:p w:rsidR="005E3E4B" w:rsidRPr="000A10DE" w:rsidRDefault="00634746" w:rsidP="00C407FE">
            <w:pPr>
              <w:pStyle w:val="ConsPlusNormal"/>
              <w:rPr>
                <w:rFonts w:ascii="Times New Roman" w:hAnsi="Times New Roman" w:cs="Times New Roman"/>
                <w:sz w:val="20"/>
                <w:szCs w:val="20"/>
              </w:rPr>
            </w:pPr>
            <w:r w:rsidRPr="000A10DE">
              <w:rPr>
                <w:rFonts w:ascii="Times New Roman" w:hAnsi="Times New Roman" w:cs="Times New Roman"/>
                <w:sz w:val="20"/>
                <w:szCs w:val="20"/>
              </w:rPr>
              <w:t>2022-2024 годы -</w:t>
            </w:r>
            <w:r w:rsidR="00011A7D"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D7747D" w:rsidRPr="009B7D94" w:rsidTr="00634746">
        <w:trPr>
          <w:trHeight w:val="20"/>
        </w:trPr>
        <w:tc>
          <w:tcPr>
            <w:tcW w:w="506" w:type="dxa"/>
            <w:vMerge/>
          </w:tcPr>
          <w:p w:rsidR="00D7747D" w:rsidRPr="009B7D94" w:rsidRDefault="00D7747D" w:rsidP="00C407FE">
            <w:pPr>
              <w:pStyle w:val="ConsPlusNormal"/>
              <w:rPr>
                <w:rFonts w:ascii="Times New Roman" w:hAnsi="Times New Roman" w:cs="Times New Roman"/>
                <w:sz w:val="20"/>
                <w:szCs w:val="20"/>
              </w:rPr>
            </w:pPr>
          </w:p>
        </w:tc>
        <w:tc>
          <w:tcPr>
            <w:tcW w:w="2050" w:type="dxa"/>
            <w:vMerge/>
          </w:tcPr>
          <w:p w:rsidR="00D7747D" w:rsidRPr="009B7D94" w:rsidRDefault="00D7747D" w:rsidP="00C407FE">
            <w:pPr>
              <w:pStyle w:val="ConsPlusNormal"/>
              <w:rPr>
                <w:rFonts w:ascii="Times New Roman" w:hAnsi="Times New Roman" w:cs="Times New Roman"/>
                <w:sz w:val="20"/>
                <w:szCs w:val="20"/>
              </w:rPr>
            </w:pPr>
          </w:p>
        </w:tc>
        <w:tc>
          <w:tcPr>
            <w:tcW w:w="1139" w:type="dxa"/>
            <w:vMerge/>
          </w:tcPr>
          <w:p w:rsidR="00D7747D" w:rsidRPr="009B7D94" w:rsidRDefault="00D7747D" w:rsidP="00C407FE">
            <w:pPr>
              <w:pStyle w:val="ConsPlusNormal"/>
              <w:rPr>
                <w:rFonts w:ascii="Times New Roman" w:hAnsi="Times New Roman" w:cs="Times New Roman"/>
                <w:sz w:val="20"/>
                <w:szCs w:val="20"/>
              </w:rPr>
            </w:pPr>
          </w:p>
        </w:tc>
        <w:tc>
          <w:tcPr>
            <w:tcW w:w="1498" w:type="dxa"/>
          </w:tcPr>
          <w:p w:rsidR="00D7747D" w:rsidRPr="009B7D94" w:rsidRDefault="00D7747D"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D7747D" w:rsidRPr="00E5278F" w:rsidRDefault="00D7747D" w:rsidP="00BD457E">
            <w:pPr>
              <w:pStyle w:val="ConsPlusNormal"/>
              <w:jc w:val="center"/>
              <w:rPr>
                <w:rFonts w:ascii="Times New Roman" w:hAnsi="Times New Roman" w:cs="Times New Roman"/>
                <w:highlight w:val="yellow"/>
              </w:rPr>
            </w:pPr>
            <w:r w:rsidRPr="00E5278F">
              <w:rPr>
                <w:rFonts w:ascii="Times New Roman" w:hAnsi="Times New Roman" w:cs="Times New Roman"/>
              </w:rPr>
              <w:t>121488,0</w:t>
            </w:r>
          </w:p>
        </w:tc>
        <w:tc>
          <w:tcPr>
            <w:tcW w:w="992"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10328,0</w:t>
            </w:r>
          </w:p>
        </w:tc>
        <w:tc>
          <w:tcPr>
            <w:tcW w:w="908"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D7747D" w:rsidRPr="00E5278F" w:rsidRDefault="00D7747D"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093" w:type="dxa"/>
            <w:vMerge/>
          </w:tcPr>
          <w:p w:rsidR="00D7747D" w:rsidRPr="000A10DE" w:rsidRDefault="00D7747D" w:rsidP="00C407FE">
            <w:pPr>
              <w:pStyle w:val="ConsPlusNormal"/>
              <w:rPr>
                <w:rFonts w:ascii="Times New Roman" w:hAnsi="Times New Roman" w:cs="Times New Roman"/>
                <w:sz w:val="20"/>
                <w:szCs w:val="20"/>
              </w:rPr>
            </w:pPr>
          </w:p>
        </w:tc>
        <w:tc>
          <w:tcPr>
            <w:tcW w:w="1985" w:type="dxa"/>
            <w:vMerge/>
          </w:tcPr>
          <w:p w:rsidR="00D7747D" w:rsidRPr="009B7D94" w:rsidRDefault="00D7747D" w:rsidP="00C407FE">
            <w:pPr>
              <w:pStyle w:val="ConsPlusNormal"/>
              <w:rPr>
                <w:rFonts w:ascii="Times New Roman" w:hAnsi="Times New Roman" w:cs="Times New Roman"/>
                <w:sz w:val="20"/>
                <w:szCs w:val="20"/>
              </w:rPr>
            </w:pPr>
          </w:p>
        </w:tc>
      </w:tr>
      <w:tr w:rsidR="00BD17FB" w:rsidRPr="009B7D94" w:rsidTr="00634746">
        <w:trPr>
          <w:trHeight w:val="20"/>
        </w:trPr>
        <w:tc>
          <w:tcPr>
            <w:tcW w:w="506" w:type="dxa"/>
            <w:vMerge/>
          </w:tcPr>
          <w:p w:rsidR="00BD17FB" w:rsidRPr="009B7D94" w:rsidRDefault="00BD17FB" w:rsidP="00C407FE">
            <w:pPr>
              <w:pStyle w:val="ConsPlusNormal"/>
              <w:rPr>
                <w:rFonts w:ascii="Times New Roman" w:hAnsi="Times New Roman" w:cs="Times New Roman"/>
                <w:sz w:val="20"/>
                <w:szCs w:val="20"/>
              </w:rPr>
            </w:pPr>
          </w:p>
        </w:tc>
        <w:tc>
          <w:tcPr>
            <w:tcW w:w="2050" w:type="dxa"/>
            <w:vMerge/>
          </w:tcPr>
          <w:p w:rsidR="00BD17FB" w:rsidRPr="009B7D94" w:rsidRDefault="00BD17FB" w:rsidP="00C407FE">
            <w:pPr>
              <w:pStyle w:val="ConsPlusNormal"/>
              <w:rPr>
                <w:rFonts w:ascii="Times New Roman" w:hAnsi="Times New Roman" w:cs="Times New Roman"/>
                <w:sz w:val="20"/>
                <w:szCs w:val="20"/>
              </w:rPr>
            </w:pPr>
          </w:p>
        </w:tc>
        <w:tc>
          <w:tcPr>
            <w:tcW w:w="1139" w:type="dxa"/>
            <w:vMerge/>
          </w:tcPr>
          <w:p w:rsidR="00BD17FB" w:rsidRPr="009B7D94" w:rsidRDefault="00BD17FB" w:rsidP="00C407FE">
            <w:pPr>
              <w:pStyle w:val="ConsPlusNormal"/>
              <w:rPr>
                <w:rFonts w:ascii="Times New Roman" w:hAnsi="Times New Roman" w:cs="Times New Roman"/>
                <w:sz w:val="20"/>
                <w:szCs w:val="20"/>
              </w:rPr>
            </w:pPr>
          </w:p>
        </w:tc>
        <w:tc>
          <w:tcPr>
            <w:tcW w:w="1498" w:type="dxa"/>
          </w:tcPr>
          <w:p w:rsidR="00BD17FB" w:rsidRPr="009B7D94" w:rsidRDefault="00BD17F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BD17FB" w:rsidRPr="00E5278F" w:rsidRDefault="00BD17FB" w:rsidP="00BD457E">
            <w:pPr>
              <w:pStyle w:val="ConsPlusNormal"/>
              <w:jc w:val="center"/>
              <w:rPr>
                <w:rFonts w:ascii="Times New Roman" w:hAnsi="Times New Roman" w:cs="Times New Roman"/>
                <w:szCs w:val="20"/>
                <w:highlight w:val="yellow"/>
              </w:rPr>
            </w:pPr>
            <w:r w:rsidRPr="00E5278F">
              <w:rPr>
                <w:rFonts w:ascii="Times New Roman" w:hAnsi="Times New Roman" w:cs="Times New Roman"/>
                <w:szCs w:val="20"/>
              </w:rPr>
              <w:t>1210,0</w:t>
            </w:r>
          </w:p>
        </w:tc>
        <w:tc>
          <w:tcPr>
            <w:tcW w:w="992"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1210,0</w:t>
            </w:r>
          </w:p>
        </w:tc>
        <w:tc>
          <w:tcPr>
            <w:tcW w:w="908"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900"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85"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49" w:type="dxa"/>
          </w:tcPr>
          <w:p w:rsidR="00BD17FB" w:rsidRPr="00E5278F" w:rsidRDefault="00BD17FB"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2093" w:type="dxa"/>
            <w:vMerge/>
          </w:tcPr>
          <w:p w:rsidR="00BD17FB" w:rsidRPr="000A10DE" w:rsidRDefault="00BD17FB" w:rsidP="00C407FE">
            <w:pPr>
              <w:pStyle w:val="ConsPlusNormal"/>
              <w:rPr>
                <w:rFonts w:ascii="Times New Roman" w:hAnsi="Times New Roman" w:cs="Times New Roman"/>
                <w:sz w:val="20"/>
                <w:szCs w:val="20"/>
              </w:rPr>
            </w:pPr>
          </w:p>
        </w:tc>
        <w:tc>
          <w:tcPr>
            <w:tcW w:w="1985" w:type="dxa"/>
            <w:vMerge/>
          </w:tcPr>
          <w:p w:rsidR="00BD17FB" w:rsidRPr="009B7D94" w:rsidRDefault="00BD17FB" w:rsidP="00C407FE">
            <w:pPr>
              <w:pStyle w:val="ConsPlusNormal"/>
              <w:rPr>
                <w:rFonts w:ascii="Times New Roman" w:hAnsi="Times New Roman" w:cs="Times New Roman"/>
                <w:sz w:val="20"/>
                <w:szCs w:val="20"/>
              </w:rPr>
            </w:pPr>
          </w:p>
        </w:tc>
      </w:tr>
      <w:tr w:rsidR="005E3E4B" w:rsidRPr="009B7D94" w:rsidTr="00634746">
        <w:trPr>
          <w:trHeight w:val="20"/>
        </w:trPr>
        <w:tc>
          <w:tcPr>
            <w:tcW w:w="506"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5E3E4B" w:rsidRPr="009B7D94" w:rsidRDefault="005E3E4B"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498" w:type="dxa"/>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5E3E4B" w:rsidRPr="00E5278F" w:rsidRDefault="005E3E4B" w:rsidP="005E3E4B">
            <w:pPr>
              <w:pStyle w:val="ConsPlusNormal"/>
              <w:jc w:val="center"/>
              <w:rPr>
                <w:rFonts w:ascii="Times New Roman" w:hAnsi="Times New Roman" w:cs="Times New Roman"/>
                <w:highlight w:val="yellow"/>
              </w:rPr>
            </w:pPr>
            <w:r w:rsidRPr="00E5278F">
              <w:rPr>
                <w:rFonts w:ascii="Times New Roman" w:eastAsia="Calibri" w:hAnsi="Times New Roman" w:cs="Times New Roman"/>
              </w:rPr>
              <w:t>122698,0</w:t>
            </w:r>
          </w:p>
        </w:tc>
        <w:tc>
          <w:tcPr>
            <w:tcW w:w="992"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11538,0</w:t>
            </w:r>
          </w:p>
        </w:tc>
        <w:tc>
          <w:tcPr>
            <w:tcW w:w="908"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5E3E4B" w:rsidRPr="00E5278F" w:rsidRDefault="005E3E4B" w:rsidP="005E3E4B">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093" w:type="dxa"/>
            <w:vMerge w:val="restart"/>
          </w:tcPr>
          <w:p w:rsidR="00634746" w:rsidRPr="000A10DE" w:rsidRDefault="00634746" w:rsidP="00634746">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2020-2021 годы -Комитет имущественных отношений, </w:t>
            </w:r>
          </w:p>
          <w:p w:rsidR="005E3E4B" w:rsidRPr="000A10DE" w:rsidRDefault="00634746" w:rsidP="00634746">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2022-2024 годы -Управление </w:t>
            </w:r>
            <w:r w:rsidRPr="000A10DE">
              <w:rPr>
                <w:rFonts w:ascii="Times New Roman" w:hAnsi="Times New Roman" w:cs="Times New Roman"/>
                <w:sz w:val="20"/>
                <w:szCs w:val="20"/>
              </w:rPr>
              <w:lastRenderedPageBreak/>
              <w:t>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5E3E4B" w:rsidRPr="009B7D94" w:rsidRDefault="005E3E4B"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A35347" w:rsidRPr="009B7D94" w:rsidTr="00634746">
        <w:trPr>
          <w:trHeight w:val="20"/>
        </w:trPr>
        <w:tc>
          <w:tcPr>
            <w:tcW w:w="506" w:type="dxa"/>
            <w:vMerge/>
          </w:tcPr>
          <w:p w:rsidR="00A35347" w:rsidRPr="009B7D94" w:rsidRDefault="00A35347" w:rsidP="00C407FE">
            <w:pPr>
              <w:pStyle w:val="ConsPlusNormal"/>
              <w:rPr>
                <w:rFonts w:ascii="Times New Roman" w:hAnsi="Times New Roman" w:cs="Times New Roman"/>
                <w:sz w:val="20"/>
                <w:szCs w:val="20"/>
              </w:rPr>
            </w:pPr>
          </w:p>
        </w:tc>
        <w:tc>
          <w:tcPr>
            <w:tcW w:w="2050" w:type="dxa"/>
            <w:vMerge/>
          </w:tcPr>
          <w:p w:rsidR="00A35347" w:rsidRPr="009B7D94" w:rsidRDefault="00A35347" w:rsidP="00C407FE">
            <w:pPr>
              <w:pStyle w:val="ConsPlusNormal"/>
              <w:rPr>
                <w:rFonts w:ascii="Times New Roman" w:hAnsi="Times New Roman" w:cs="Times New Roman"/>
                <w:sz w:val="20"/>
                <w:szCs w:val="20"/>
              </w:rPr>
            </w:pPr>
          </w:p>
        </w:tc>
        <w:tc>
          <w:tcPr>
            <w:tcW w:w="1139" w:type="dxa"/>
            <w:vMerge/>
          </w:tcPr>
          <w:p w:rsidR="00A35347" w:rsidRPr="009B7D94" w:rsidRDefault="00A35347" w:rsidP="00C407FE">
            <w:pPr>
              <w:pStyle w:val="ConsPlusNormal"/>
              <w:rPr>
                <w:rFonts w:ascii="Times New Roman" w:hAnsi="Times New Roman" w:cs="Times New Roman"/>
                <w:sz w:val="20"/>
                <w:szCs w:val="20"/>
              </w:rPr>
            </w:pPr>
          </w:p>
        </w:tc>
        <w:tc>
          <w:tcPr>
            <w:tcW w:w="1498" w:type="dxa"/>
          </w:tcPr>
          <w:p w:rsidR="00A35347" w:rsidRPr="009B7D94" w:rsidRDefault="00A35347"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A35347" w:rsidRPr="00E5278F" w:rsidRDefault="00A35347" w:rsidP="00BD457E">
            <w:pPr>
              <w:pStyle w:val="ConsPlusNormal"/>
              <w:jc w:val="center"/>
              <w:rPr>
                <w:rFonts w:ascii="Times New Roman" w:hAnsi="Times New Roman" w:cs="Times New Roman"/>
                <w:szCs w:val="20"/>
                <w:highlight w:val="yellow"/>
              </w:rPr>
            </w:pPr>
            <w:r w:rsidRPr="00E5278F">
              <w:rPr>
                <w:rFonts w:ascii="Times New Roman" w:hAnsi="Times New Roman" w:cs="Times New Roman"/>
                <w:szCs w:val="20"/>
              </w:rPr>
              <w:lastRenderedPageBreak/>
              <w:t>1210,0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1210,0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2093" w:type="dxa"/>
            <w:vMerge/>
          </w:tcPr>
          <w:p w:rsidR="00A35347" w:rsidRPr="009B7D94" w:rsidRDefault="00A35347" w:rsidP="00C407FE">
            <w:pPr>
              <w:pStyle w:val="ConsPlusNormal"/>
              <w:rPr>
                <w:rFonts w:ascii="Times New Roman" w:hAnsi="Times New Roman" w:cs="Times New Roman"/>
                <w:sz w:val="20"/>
                <w:szCs w:val="20"/>
              </w:rPr>
            </w:pPr>
          </w:p>
        </w:tc>
        <w:tc>
          <w:tcPr>
            <w:tcW w:w="1985" w:type="dxa"/>
            <w:vMerge/>
          </w:tcPr>
          <w:p w:rsidR="00A35347" w:rsidRPr="009B7D94" w:rsidRDefault="00A35347" w:rsidP="00C407FE">
            <w:pPr>
              <w:pStyle w:val="ConsPlusNormal"/>
              <w:rPr>
                <w:rFonts w:ascii="Times New Roman" w:hAnsi="Times New Roman" w:cs="Times New Roman"/>
                <w:sz w:val="20"/>
                <w:szCs w:val="20"/>
              </w:rPr>
            </w:pPr>
          </w:p>
        </w:tc>
      </w:tr>
      <w:tr w:rsidR="00A35347" w:rsidRPr="00E5278F" w:rsidTr="00634746">
        <w:trPr>
          <w:trHeight w:val="20"/>
        </w:trPr>
        <w:tc>
          <w:tcPr>
            <w:tcW w:w="506" w:type="dxa"/>
            <w:vMerge/>
          </w:tcPr>
          <w:p w:rsidR="00A35347" w:rsidRPr="00E5278F" w:rsidRDefault="00A35347" w:rsidP="00C407FE">
            <w:pPr>
              <w:pStyle w:val="ConsPlusNormal"/>
              <w:rPr>
                <w:rFonts w:ascii="Times New Roman" w:hAnsi="Times New Roman" w:cs="Times New Roman"/>
                <w:sz w:val="20"/>
                <w:szCs w:val="20"/>
              </w:rPr>
            </w:pPr>
          </w:p>
        </w:tc>
        <w:tc>
          <w:tcPr>
            <w:tcW w:w="2050" w:type="dxa"/>
            <w:vMerge/>
          </w:tcPr>
          <w:p w:rsidR="00A35347" w:rsidRPr="00E5278F" w:rsidRDefault="00A35347" w:rsidP="00C407FE">
            <w:pPr>
              <w:pStyle w:val="ConsPlusNormal"/>
              <w:rPr>
                <w:rFonts w:ascii="Times New Roman" w:hAnsi="Times New Roman" w:cs="Times New Roman"/>
                <w:sz w:val="20"/>
                <w:szCs w:val="20"/>
              </w:rPr>
            </w:pPr>
          </w:p>
        </w:tc>
        <w:tc>
          <w:tcPr>
            <w:tcW w:w="1139" w:type="dxa"/>
            <w:vMerge/>
          </w:tcPr>
          <w:p w:rsidR="00A35347" w:rsidRPr="00E5278F" w:rsidRDefault="00A35347" w:rsidP="00C407FE">
            <w:pPr>
              <w:pStyle w:val="ConsPlusNormal"/>
              <w:rPr>
                <w:rFonts w:ascii="Times New Roman" w:hAnsi="Times New Roman" w:cs="Times New Roman"/>
                <w:sz w:val="20"/>
                <w:szCs w:val="20"/>
              </w:rPr>
            </w:pPr>
          </w:p>
        </w:tc>
        <w:tc>
          <w:tcPr>
            <w:tcW w:w="1498" w:type="dxa"/>
          </w:tcPr>
          <w:p w:rsidR="00A35347" w:rsidRPr="00E5278F" w:rsidRDefault="00A35347" w:rsidP="00C407FE">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35347" w:rsidRPr="00E5278F" w:rsidRDefault="00A35347" w:rsidP="00BD457E">
            <w:pPr>
              <w:pStyle w:val="ConsPlusNormal"/>
              <w:jc w:val="center"/>
              <w:rPr>
                <w:rFonts w:ascii="Times New Roman" w:hAnsi="Times New Roman" w:cs="Times New Roman"/>
                <w:highlight w:val="yellow"/>
              </w:rPr>
            </w:pPr>
            <w:r w:rsidRPr="00E5278F">
              <w:rPr>
                <w:rFonts w:ascii="Times New Roman" w:hAnsi="Times New Roman" w:cs="Times New Roman"/>
              </w:rPr>
              <w:t>121488,0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10328,0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2093" w:type="dxa"/>
            <w:vMerge/>
          </w:tcPr>
          <w:p w:rsidR="00A35347" w:rsidRPr="00E5278F" w:rsidRDefault="00A35347" w:rsidP="00C407FE">
            <w:pPr>
              <w:pStyle w:val="ConsPlusNormal"/>
              <w:rPr>
                <w:rFonts w:ascii="Times New Roman" w:hAnsi="Times New Roman" w:cs="Times New Roman"/>
                <w:sz w:val="20"/>
                <w:szCs w:val="20"/>
              </w:rPr>
            </w:pPr>
          </w:p>
        </w:tc>
        <w:tc>
          <w:tcPr>
            <w:tcW w:w="1985" w:type="dxa"/>
            <w:vMerge/>
          </w:tcPr>
          <w:p w:rsidR="00A35347" w:rsidRPr="00E5278F" w:rsidRDefault="00A35347" w:rsidP="00C407FE">
            <w:pPr>
              <w:pStyle w:val="ConsPlusNormal"/>
              <w:rPr>
                <w:rFonts w:ascii="Times New Roman" w:hAnsi="Times New Roman" w:cs="Times New Roman"/>
                <w:sz w:val="20"/>
                <w:szCs w:val="20"/>
              </w:rPr>
            </w:pPr>
          </w:p>
        </w:tc>
      </w:tr>
      <w:tr w:rsidR="00A35347" w:rsidRPr="00E5278F" w:rsidTr="00634746">
        <w:trPr>
          <w:trHeight w:val="20"/>
        </w:trPr>
        <w:tc>
          <w:tcPr>
            <w:tcW w:w="506" w:type="dxa"/>
            <w:vMerge w:val="restart"/>
          </w:tcPr>
          <w:p w:rsidR="00A35347" w:rsidRPr="00E5278F" w:rsidRDefault="00A35347" w:rsidP="00885061">
            <w:pPr>
              <w:pStyle w:val="ConsPlusNormal"/>
              <w:rPr>
                <w:rFonts w:ascii="Times New Roman" w:hAnsi="Times New Roman" w:cs="Times New Roman"/>
                <w:sz w:val="20"/>
                <w:szCs w:val="20"/>
              </w:rPr>
            </w:pPr>
          </w:p>
        </w:tc>
        <w:tc>
          <w:tcPr>
            <w:tcW w:w="2050" w:type="dxa"/>
            <w:vMerge w:val="restart"/>
          </w:tcPr>
          <w:p w:rsidR="00A35347" w:rsidRPr="00E5278F" w:rsidRDefault="00A35347" w:rsidP="00885061">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A35347" w:rsidRPr="00E5278F" w:rsidRDefault="00A35347" w:rsidP="00885061">
            <w:pPr>
              <w:pStyle w:val="ConsPlusNormal"/>
              <w:rPr>
                <w:rFonts w:ascii="Times New Roman" w:hAnsi="Times New Roman" w:cs="Times New Roman"/>
                <w:sz w:val="20"/>
                <w:szCs w:val="20"/>
              </w:rPr>
            </w:pPr>
          </w:p>
        </w:tc>
        <w:tc>
          <w:tcPr>
            <w:tcW w:w="1498" w:type="dxa"/>
          </w:tcPr>
          <w:p w:rsidR="00A35347" w:rsidRPr="00E5278F" w:rsidRDefault="00A35347" w:rsidP="00885061">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A35347" w:rsidRPr="00E5278F" w:rsidRDefault="00A35347" w:rsidP="00BD457E">
            <w:pPr>
              <w:pStyle w:val="ConsPlusNormal"/>
              <w:jc w:val="center"/>
              <w:rPr>
                <w:rFonts w:ascii="Times New Roman" w:hAnsi="Times New Roman" w:cs="Times New Roman"/>
                <w:highlight w:val="yellow"/>
              </w:rPr>
            </w:pPr>
            <w:r w:rsidRPr="00E5278F">
              <w:rPr>
                <w:rFonts w:ascii="Times New Roman" w:eastAsia="Calibri" w:hAnsi="Times New Roman" w:cs="Times New Roman"/>
              </w:rPr>
              <w:t>122698,0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11538,0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4078" w:type="dxa"/>
            <w:gridSpan w:val="2"/>
            <w:vMerge w:val="restart"/>
            <w:tcBorders>
              <w:top w:val="nil"/>
            </w:tcBorders>
          </w:tcPr>
          <w:p w:rsidR="00A35347" w:rsidRPr="00E5278F" w:rsidRDefault="00A35347" w:rsidP="00885061">
            <w:pPr>
              <w:pStyle w:val="ConsPlusNormal"/>
              <w:rPr>
                <w:rFonts w:ascii="Times New Roman" w:hAnsi="Times New Roman" w:cs="Times New Roman"/>
                <w:sz w:val="20"/>
                <w:szCs w:val="20"/>
              </w:rPr>
            </w:pPr>
          </w:p>
        </w:tc>
      </w:tr>
      <w:tr w:rsidR="00A35347" w:rsidRPr="00E5278F" w:rsidTr="00634746">
        <w:trPr>
          <w:trHeight w:val="20"/>
        </w:trPr>
        <w:tc>
          <w:tcPr>
            <w:tcW w:w="506" w:type="dxa"/>
            <w:vMerge/>
          </w:tcPr>
          <w:p w:rsidR="00A35347" w:rsidRPr="00E5278F" w:rsidRDefault="00A35347" w:rsidP="00885061">
            <w:pPr>
              <w:pStyle w:val="ConsPlusNormal"/>
              <w:rPr>
                <w:rFonts w:ascii="Times New Roman" w:hAnsi="Times New Roman" w:cs="Times New Roman"/>
                <w:sz w:val="20"/>
                <w:szCs w:val="20"/>
              </w:rPr>
            </w:pPr>
          </w:p>
        </w:tc>
        <w:tc>
          <w:tcPr>
            <w:tcW w:w="2050" w:type="dxa"/>
            <w:vMerge/>
          </w:tcPr>
          <w:p w:rsidR="00A35347" w:rsidRPr="00E5278F" w:rsidRDefault="00A35347" w:rsidP="00885061">
            <w:pPr>
              <w:pStyle w:val="ConsPlusNormal"/>
              <w:rPr>
                <w:rFonts w:ascii="Times New Roman" w:hAnsi="Times New Roman" w:cs="Times New Roman"/>
                <w:sz w:val="20"/>
                <w:szCs w:val="20"/>
              </w:rPr>
            </w:pPr>
          </w:p>
        </w:tc>
        <w:tc>
          <w:tcPr>
            <w:tcW w:w="1139" w:type="dxa"/>
            <w:vMerge/>
          </w:tcPr>
          <w:p w:rsidR="00A35347" w:rsidRPr="00E5278F" w:rsidRDefault="00A35347" w:rsidP="00885061">
            <w:pPr>
              <w:pStyle w:val="ConsPlusNormal"/>
              <w:rPr>
                <w:rFonts w:ascii="Times New Roman" w:hAnsi="Times New Roman" w:cs="Times New Roman"/>
                <w:sz w:val="20"/>
                <w:szCs w:val="20"/>
              </w:rPr>
            </w:pPr>
          </w:p>
        </w:tc>
        <w:tc>
          <w:tcPr>
            <w:tcW w:w="1498" w:type="dxa"/>
          </w:tcPr>
          <w:p w:rsidR="00A35347" w:rsidRPr="00E5278F" w:rsidRDefault="00A35347" w:rsidP="00885061">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35347" w:rsidRPr="00E5278F" w:rsidRDefault="00A35347" w:rsidP="00BD457E">
            <w:pPr>
              <w:pStyle w:val="ConsPlusNormal"/>
              <w:jc w:val="center"/>
              <w:rPr>
                <w:rFonts w:ascii="Times New Roman" w:hAnsi="Times New Roman" w:cs="Times New Roman"/>
                <w:szCs w:val="20"/>
                <w:highlight w:val="yellow"/>
              </w:rPr>
            </w:pPr>
            <w:r w:rsidRPr="00E5278F">
              <w:rPr>
                <w:rFonts w:ascii="Times New Roman" w:hAnsi="Times New Roman" w:cs="Times New Roman"/>
                <w:szCs w:val="20"/>
              </w:rPr>
              <w:t>1210,0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1210,0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0,0</w:t>
            </w:r>
          </w:p>
        </w:tc>
        <w:tc>
          <w:tcPr>
            <w:tcW w:w="4078" w:type="dxa"/>
            <w:gridSpan w:val="2"/>
            <w:vMerge/>
            <w:tcBorders>
              <w:top w:val="nil"/>
            </w:tcBorders>
          </w:tcPr>
          <w:p w:rsidR="00A35347" w:rsidRPr="00E5278F" w:rsidRDefault="00A35347" w:rsidP="00885061">
            <w:pPr>
              <w:pStyle w:val="ConsPlusNormal"/>
              <w:rPr>
                <w:rFonts w:ascii="Times New Roman" w:hAnsi="Times New Roman" w:cs="Times New Roman"/>
                <w:sz w:val="20"/>
                <w:szCs w:val="20"/>
              </w:rPr>
            </w:pPr>
          </w:p>
        </w:tc>
      </w:tr>
      <w:tr w:rsidR="00A35347" w:rsidRPr="00E5278F" w:rsidTr="00634746">
        <w:trPr>
          <w:trHeight w:val="20"/>
        </w:trPr>
        <w:tc>
          <w:tcPr>
            <w:tcW w:w="506" w:type="dxa"/>
            <w:vMerge/>
          </w:tcPr>
          <w:p w:rsidR="00A35347" w:rsidRPr="00E5278F" w:rsidRDefault="00A35347" w:rsidP="00885061">
            <w:pPr>
              <w:pStyle w:val="ConsPlusNormal"/>
              <w:rPr>
                <w:rFonts w:ascii="Times New Roman" w:hAnsi="Times New Roman" w:cs="Times New Roman"/>
                <w:sz w:val="20"/>
                <w:szCs w:val="20"/>
              </w:rPr>
            </w:pPr>
          </w:p>
        </w:tc>
        <w:tc>
          <w:tcPr>
            <w:tcW w:w="2050" w:type="dxa"/>
            <w:vMerge/>
          </w:tcPr>
          <w:p w:rsidR="00A35347" w:rsidRPr="00E5278F" w:rsidRDefault="00A35347" w:rsidP="00885061">
            <w:pPr>
              <w:pStyle w:val="ConsPlusNormal"/>
              <w:rPr>
                <w:rFonts w:ascii="Times New Roman" w:hAnsi="Times New Roman" w:cs="Times New Roman"/>
                <w:sz w:val="20"/>
                <w:szCs w:val="20"/>
              </w:rPr>
            </w:pPr>
          </w:p>
        </w:tc>
        <w:tc>
          <w:tcPr>
            <w:tcW w:w="1139" w:type="dxa"/>
            <w:vMerge/>
          </w:tcPr>
          <w:p w:rsidR="00A35347" w:rsidRPr="00E5278F" w:rsidRDefault="00A35347" w:rsidP="00885061">
            <w:pPr>
              <w:pStyle w:val="ConsPlusNormal"/>
              <w:rPr>
                <w:rFonts w:ascii="Times New Roman" w:hAnsi="Times New Roman" w:cs="Times New Roman"/>
                <w:sz w:val="20"/>
                <w:szCs w:val="20"/>
              </w:rPr>
            </w:pPr>
          </w:p>
        </w:tc>
        <w:tc>
          <w:tcPr>
            <w:tcW w:w="1498" w:type="dxa"/>
          </w:tcPr>
          <w:p w:rsidR="00A35347" w:rsidRPr="00E5278F" w:rsidRDefault="00A35347" w:rsidP="00885061">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35347" w:rsidRPr="00E5278F" w:rsidRDefault="00A35347" w:rsidP="00BD457E">
            <w:pPr>
              <w:pStyle w:val="ConsPlusNormal"/>
              <w:jc w:val="center"/>
              <w:rPr>
                <w:rFonts w:ascii="Times New Roman" w:hAnsi="Times New Roman" w:cs="Times New Roman"/>
                <w:highlight w:val="yellow"/>
              </w:rPr>
            </w:pPr>
            <w:r w:rsidRPr="00E5278F">
              <w:rPr>
                <w:rFonts w:ascii="Times New Roman" w:hAnsi="Times New Roman" w:cs="Times New Roman"/>
              </w:rPr>
              <w:t>121488,0</w:t>
            </w:r>
          </w:p>
        </w:tc>
        <w:tc>
          <w:tcPr>
            <w:tcW w:w="992"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10328,0</w:t>
            </w:r>
          </w:p>
        </w:tc>
        <w:tc>
          <w:tcPr>
            <w:tcW w:w="908"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24149,0</w:t>
            </w:r>
          </w:p>
        </w:tc>
        <w:tc>
          <w:tcPr>
            <w:tcW w:w="900"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27191,0</w:t>
            </w:r>
          </w:p>
        </w:tc>
        <w:tc>
          <w:tcPr>
            <w:tcW w:w="885"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35348,0</w:t>
            </w:r>
          </w:p>
        </w:tc>
        <w:tc>
          <w:tcPr>
            <w:tcW w:w="849" w:type="dxa"/>
          </w:tcPr>
          <w:p w:rsidR="00A35347" w:rsidRPr="00E5278F" w:rsidRDefault="00A35347" w:rsidP="00BD457E">
            <w:pPr>
              <w:pStyle w:val="ConsPlusNormal"/>
              <w:jc w:val="center"/>
              <w:rPr>
                <w:rFonts w:ascii="Times New Roman" w:hAnsi="Times New Roman" w:cs="Times New Roman"/>
                <w:szCs w:val="20"/>
              </w:rPr>
            </w:pPr>
            <w:r w:rsidRPr="00E5278F">
              <w:rPr>
                <w:rFonts w:ascii="Times New Roman" w:hAnsi="Times New Roman" w:cs="Times New Roman"/>
                <w:szCs w:val="20"/>
              </w:rPr>
              <w:t>24472,0</w:t>
            </w:r>
          </w:p>
        </w:tc>
        <w:tc>
          <w:tcPr>
            <w:tcW w:w="4078" w:type="dxa"/>
            <w:gridSpan w:val="2"/>
            <w:vMerge/>
            <w:tcBorders>
              <w:top w:val="nil"/>
            </w:tcBorders>
          </w:tcPr>
          <w:p w:rsidR="00A35347" w:rsidRPr="00E5278F" w:rsidRDefault="00A35347" w:rsidP="00885061">
            <w:pPr>
              <w:pStyle w:val="ConsPlusNormal"/>
              <w:rPr>
                <w:rFonts w:ascii="Times New Roman" w:hAnsi="Times New Roman" w:cs="Times New Roman"/>
                <w:sz w:val="20"/>
                <w:szCs w:val="20"/>
              </w:rPr>
            </w:pPr>
          </w:p>
        </w:tc>
      </w:tr>
    </w:tbl>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773682" w:rsidRPr="00E5278F" w:rsidRDefault="00773682" w:rsidP="00773682">
      <w:pPr>
        <w:autoSpaceDE w:val="0"/>
        <w:autoSpaceDN w:val="0"/>
        <w:adjustRightInd w:val="0"/>
        <w:ind w:left="10206"/>
        <w:outlineLvl w:val="3"/>
        <w:rPr>
          <w:rFonts w:cs="Times New Roman"/>
        </w:rPr>
      </w:pPr>
    </w:p>
    <w:p w:rsidR="00D155F0" w:rsidRPr="00E5278F" w:rsidRDefault="00D155F0" w:rsidP="00773682">
      <w:pPr>
        <w:autoSpaceDE w:val="0"/>
        <w:autoSpaceDN w:val="0"/>
        <w:adjustRightInd w:val="0"/>
        <w:ind w:left="10206"/>
        <w:outlineLvl w:val="3"/>
        <w:rPr>
          <w:rFonts w:cs="Times New Roman"/>
        </w:rPr>
      </w:pPr>
    </w:p>
    <w:p w:rsidR="00CB61B6" w:rsidRPr="00E5278F" w:rsidRDefault="00CB61B6" w:rsidP="00CB61B6">
      <w:pPr>
        <w:autoSpaceDE w:val="0"/>
        <w:autoSpaceDN w:val="0"/>
        <w:adjustRightInd w:val="0"/>
        <w:outlineLvl w:val="3"/>
        <w:rPr>
          <w:rFonts w:cs="Times New Roman"/>
        </w:rPr>
      </w:pPr>
    </w:p>
    <w:p w:rsidR="004B4D90" w:rsidRPr="00E5278F" w:rsidRDefault="004B4D90" w:rsidP="00CB61B6">
      <w:pPr>
        <w:autoSpaceDE w:val="0"/>
        <w:autoSpaceDN w:val="0"/>
        <w:adjustRightInd w:val="0"/>
        <w:outlineLvl w:val="3"/>
        <w:rPr>
          <w:rFonts w:cs="Times New Roman"/>
        </w:rPr>
      </w:pPr>
    </w:p>
    <w:p w:rsidR="004B4D90" w:rsidRPr="00E5278F" w:rsidRDefault="004B4D90" w:rsidP="00CB61B6">
      <w:pPr>
        <w:autoSpaceDE w:val="0"/>
        <w:autoSpaceDN w:val="0"/>
        <w:adjustRightInd w:val="0"/>
        <w:outlineLvl w:val="3"/>
        <w:rPr>
          <w:rFonts w:cs="Times New Roman"/>
        </w:rPr>
      </w:pPr>
    </w:p>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r>
        <w:rPr>
          <w:rFonts w:cs="Times New Roman"/>
          <w:color w:val="000000" w:themeColor="text1"/>
        </w:rPr>
        <w:t xml:space="preserve"> </w:t>
      </w: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t xml:space="preserve"> </w:t>
      </w:r>
      <w:r w:rsidRPr="00995B8E">
        <w:rPr>
          <w:rFonts w:cs="Times New Roman"/>
        </w:rPr>
        <w:t>Главным распорядителем средств</w:t>
      </w:r>
      <w:r>
        <w:rPr>
          <w:rFonts w:cs="Times New Roman"/>
        </w:rPr>
        <w:t>,</w:t>
      </w:r>
      <w:r w:rsidRPr="00995B8E">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Pr="00995B8E">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6D1BF7">
        <w:rPr>
          <w:rFonts w:cs="Times New Roman"/>
        </w:rPr>
        <w:t xml:space="preserve"> </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Pr="006D1BF7">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Pr="006D1BF7">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Pr="002B3C39">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w:t>
      </w:r>
      <w:r>
        <w:rPr>
          <w:rFonts w:cs="Times New Roman"/>
          <w:color w:val="000000" w:themeColor="text1"/>
        </w:rPr>
        <w:t xml:space="preserve"> </w:t>
      </w:r>
      <w:r w:rsidRPr="001B42ED">
        <w:rPr>
          <w:rFonts w:cs="Times New Roman"/>
          <w:color w:val="000000" w:themeColor="text1"/>
        </w:rPr>
        <w:t>- экономический отдел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r w:rsidRPr="00A065BF">
        <w:rPr>
          <w:rFonts w:cs="Times New Roman"/>
        </w:rPr>
        <w:t xml:space="preserve"> </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w:t>
      </w:r>
      <w:r>
        <w:rPr>
          <w:rFonts w:cs="Times New Roman"/>
          <w:color w:val="000000" w:themeColor="text1"/>
        </w:rPr>
        <w:t xml:space="preserve"> </w:t>
      </w:r>
      <w:r w:rsidRPr="001B42ED">
        <w:rPr>
          <w:rFonts w:cs="Times New Roman"/>
          <w:color w:val="000000" w:themeColor="text1"/>
        </w:rPr>
        <w:t>-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6" w:history="1">
        <w:r w:rsidRPr="00942F73">
          <w:rPr>
            <w:rFonts w:cs="Times New Roman"/>
          </w:rPr>
          <w:t>постановлением</w:t>
        </w:r>
      </w:hyperlink>
      <w:r w:rsidRPr="00942F73">
        <w:rPr>
          <w:rFonts w:cs="Times New Roman"/>
        </w:rPr>
        <w:t xml:space="preserve"> </w:t>
      </w:r>
      <w:r>
        <w:rPr>
          <w:rFonts w:cs="Times New Roman"/>
        </w:rPr>
        <w:t xml:space="preserve">Правительства Московской области от 27.12.2013 № 1184/57 «О порядке </w:t>
      </w:r>
      <w:r>
        <w:rPr>
          <w:rFonts w:cs="Times New Roman"/>
        </w:rPr>
        <w:lastRenderedPageBreak/>
        <w:t>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Pr="00435358">
        <w:rPr>
          <w:rFonts w:cs="Times New Roman"/>
          <w:b/>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 xml:space="preserve"> </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Pr="00BA3F1A">
        <w:rPr>
          <w:color w:val="000000"/>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Pr>
          <w:rFonts w:cs="Times New Roman"/>
          <w:b/>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контрактной службой  Управления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r>
        <w:rPr>
          <w:rFonts w:cs="Times New Roman"/>
        </w:rPr>
        <w:t xml:space="preserve">  </w:t>
      </w: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Pr="00B84F19">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Pr="004A7788">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Pr="00F20C7E">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r w:rsidRPr="001E3CFD">
        <w:t xml:space="preserve"> </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Pr>
          <w:rFonts w:cs="Times New Roman"/>
        </w:rPr>
        <w:t xml:space="preserve">  </w:t>
      </w: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Предоставление жилых помещений</w:t>
      </w:r>
      <w:r w:rsidRPr="00F20C7E">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заявлений  </w:t>
      </w:r>
      <w:r w:rsidRPr="003028AD">
        <w:rPr>
          <w:rFonts w:cs="Times New Roman"/>
        </w:rPr>
        <w:t>дет</w:t>
      </w:r>
      <w:r>
        <w:rPr>
          <w:rFonts w:cs="Times New Roman"/>
        </w:rPr>
        <w:t>ей</w:t>
      </w:r>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EE47A4" w:rsidP="00193ADB">
      <w:pPr>
        <w:autoSpaceDE w:val="0"/>
        <w:autoSpaceDN w:val="0"/>
        <w:adjustRightInd w:val="0"/>
        <w:ind w:firstLine="539"/>
        <w:jc w:val="both"/>
        <w:rPr>
          <w:rFonts w:cs="Times New Roman"/>
        </w:rPr>
      </w:pPr>
      <w:hyperlink r:id="rId37"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Pr="00F51CC9">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Pr="00F51CC9">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w:t>
      </w:r>
      <w:r>
        <w:rPr>
          <w:rFonts w:cs="Times New Roman"/>
          <w:color w:val="000000" w:themeColor="text1"/>
        </w:rPr>
        <w:t xml:space="preserve"> </w:t>
      </w:r>
      <w:r w:rsidRPr="001B42ED">
        <w:rPr>
          <w:rFonts w:cs="Times New Roman"/>
          <w:color w:val="000000" w:themeColor="text1"/>
        </w:rPr>
        <w:t>- экономический отдел Управления городского</w:t>
      </w:r>
      <w:r>
        <w:rPr>
          <w:rFonts w:cs="Times New Roman"/>
          <w:b/>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7"/>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11284A" w:rsidRPr="00032E9C" w:rsidTr="00D17DA7">
        <w:trPr>
          <w:trHeight w:val="926"/>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tc>
        <w:tc>
          <w:tcPr>
            <w:tcW w:w="1134" w:type="dxa"/>
            <w:tcBorders>
              <w:top w:val="single" w:sz="4" w:space="0" w:color="auto"/>
              <w:left w:val="nil"/>
              <w:right w:val="single" w:sz="4" w:space="0" w:color="auto"/>
            </w:tcBorders>
            <w:hideMark/>
          </w:tcPr>
          <w:p w:rsidR="0011284A" w:rsidRPr="00032E9C" w:rsidRDefault="0011284A" w:rsidP="00D17DA7">
            <w:pPr>
              <w:rPr>
                <w:rFonts w:cs="Times New Roman"/>
              </w:rPr>
            </w:pPr>
            <w:r w:rsidRPr="00032E9C">
              <w:rPr>
                <w:rFonts w:cs="Times New Roman"/>
              </w:rPr>
              <w:t>Всего</w:t>
            </w:r>
          </w:p>
          <w:p w:rsidR="0011284A" w:rsidRPr="00032E9C" w:rsidRDefault="0011284A" w:rsidP="00D17DA7">
            <w:pPr>
              <w:jc w:val="center"/>
              <w:rPr>
                <w:rFonts w:cs="Times New Roman"/>
              </w:rPr>
            </w:pP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Наименование главного распорядителя бюджетных средств</w:t>
            </w:r>
          </w:p>
        </w:tc>
      </w:tr>
      <w:tr w:rsidR="004D2BBA" w:rsidRPr="00032E9C" w:rsidTr="00D17DA7">
        <w:trPr>
          <w:trHeight w:val="713"/>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Всего по подпрограмме, в том числе:</w:t>
            </w:r>
          </w:p>
          <w:p w:rsidR="004D2BBA" w:rsidRPr="00032E9C" w:rsidRDefault="004D2BBA" w:rsidP="00D17DA7">
            <w:pPr>
              <w:rPr>
                <w:rFonts w:cs="Times New Roman"/>
              </w:rPr>
            </w:pP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220,3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3,0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4D2BBA" w:rsidRPr="00032E9C" w:rsidRDefault="004D2BBA" w:rsidP="00D17DA7">
            <w:pPr>
              <w:rPr>
                <w:rFonts w:cs="Times New Roman"/>
              </w:rPr>
            </w:pPr>
            <w:r w:rsidRPr="00032E9C">
              <w:rPr>
                <w:rFonts w:cs="Times New Roman"/>
              </w:rPr>
              <w:t>Администрация городского округа Электросталь Московской области</w:t>
            </w:r>
          </w:p>
        </w:tc>
      </w:tr>
      <w:tr w:rsidR="0011284A" w:rsidRPr="00032E9C" w:rsidTr="00D17DA7">
        <w:trPr>
          <w:trHeight w:val="734"/>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,0</w:t>
            </w:r>
          </w:p>
        </w:tc>
        <w:tc>
          <w:tcPr>
            <w:tcW w:w="1276" w:type="dxa"/>
            <w:tcBorders>
              <w:left w:val="single" w:sz="4" w:space="0" w:color="auto"/>
              <w:right w:val="single" w:sz="4" w:space="0" w:color="auto"/>
            </w:tcBorders>
            <w:hideMark/>
          </w:tcPr>
          <w:p w:rsidR="0011284A" w:rsidRPr="00AD013A" w:rsidRDefault="004D2BBA"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w:t>
            </w:r>
            <w:r w:rsidRPr="00AD013A">
              <w:rPr>
                <w:rFonts w:ascii="Times New Roman" w:hAnsi="Times New Roman" w:cs="Times New Roman"/>
                <w:sz w:val="24"/>
                <w:szCs w:val="24"/>
              </w:rPr>
              <w:t>0</w:t>
            </w:r>
          </w:p>
        </w:tc>
        <w:tc>
          <w:tcPr>
            <w:tcW w:w="2801" w:type="dxa"/>
            <w:vMerge/>
            <w:tcBorders>
              <w:left w:val="single" w:sz="4" w:space="0" w:color="auto"/>
              <w:right w:val="single" w:sz="4" w:space="0" w:color="auto"/>
            </w:tcBorders>
          </w:tcPr>
          <w:p w:rsidR="0011284A" w:rsidRPr="00032E9C" w:rsidRDefault="0011284A" w:rsidP="00D17DA7">
            <w:pPr>
              <w:jc w:val="center"/>
              <w:rPr>
                <w:rFonts w:cs="Times New Roman"/>
              </w:rPr>
            </w:pPr>
          </w:p>
        </w:tc>
      </w:tr>
      <w:tr w:rsidR="004D2BBA" w:rsidRPr="00032E9C" w:rsidTr="00D17DA7">
        <w:trPr>
          <w:trHeight w:val="467"/>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0,0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4D2BBA" w:rsidRPr="00032E9C" w:rsidRDefault="004D2BBA" w:rsidP="00D17DA7">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0E2B7F">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8"/>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0E2B7F">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0E2B7F">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0E2B7F">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0E2B7F">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9"/>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0"/>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0E2B7F">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0E2B7F">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0E2B7F">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026852" w:rsidRPr="00F64133" w:rsidTr="00D17DA7">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026852" w:rsidRPr="00F64133" w:rsidTr="00D17DA7">
        <w:trPr>
          <w:trHeight w:val="20"/>
        </w:trPr>
        <w:tc>
          <w:tcPr>
            <w:tcW w:w="538" w:type="dxa"/>
            <w:vMerge/>
          </w:tcPr>
          <w:p w:rsidR="00026852" w:rsidRPr="00F64133" w:rsidRDefault="00026852" w:rsidP="00D17DA7">
            <w:pPr>
              <w:rPr>
                <w:rFonts w:cs="Times New Roman"/>
                <w:sz w:val="20"/>
                <w:szCs w:val="20"/>
              </w:rPr>
            </w:pPr>
          </w:p>
        </w:tc>
        <w:tc>
          <w:tcPr>
            <w:tcW w:w="1783" w:type="dxa"/>
            <w:vMerge/>
          </w:tcPr>
          <w:p w:rsidR="00026852" w:rsidRPr="00F64133" w:rsidRDefault="00026852" w:rsidP="00D17DA7">
            <w:pPr>
              <w:rPr>
                <w:rFonts w:cs="Times New Roman"/>
                <w:sz w:val="20"/>
                <w:szCs w:val="20"/>
              </w:rPr>
            </w:pPr>
          </w:p>
        </w:tc>
        <w:tc>
          <w:tcPr>
            <w:tcW w:w="1222" w:type="dxa"/>
            <w:vMerge/>
          </w:tcPr>
          <w:p w:rsidR="00026852" w:rsidRPr="00F64133" w:rsidRDefault="00026852" w:rsidP="00D17DA7">
            <w:pPr>
              <w:rPr>
                <w:rFonts w:cs="Times New Roman"/>
                <w:sz w:val="20"/>
                <w:szCs w:val="20"/>
              </w:rPr>
            </w:pPr>
          </w:p>
        </w:tc>
        <w:tc>
          <w:tcPr>
            <w:tcW w:w="1376" w:type="dxa"/>
            <w:gridSpan w:val="2"/>
            <w:vMerge/>
          </w:tcPr>
          <w:p w:rsidR="00026852" w:rsidRPr="00F64133" w:rsidRDefault="00026852" w:rsidP="00D17DA7">
            <w:pPr>
              <w:rPr>
                <w:rFonts w:cs="Times New Roman"/>
                <w:sz w:val="20"/>
                <w:szCs w:val="20"/>
              </w:rPr>
            </w:pPr>
          </w:p>
        </w:tc>
        <w:tc>
          <w:tcPr>
            <w:tcW w:w="965" w:type="dxa"/>
            <w:gridSpan w:val="2"/>
            <w:vMerge/>
          </w:tcPr>
          <w:p w:rsidR="00026852" w:rsidRPr="00F64133" w:rsidRDefault="00026852" w:rsidP="00D17DA7">
            <w:pPr>
              <w:rPr>
                <w:rFonts w:cs="Times New Roman"/>
                <w:sz w:val="20"/>
                <w:szCs w:val="20"/>
              </w:rPr>
            </w:pP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026852" w:rsidRPr="00F64133" w:rsidRDefault="00026852" w:rsidP="00D17DA7">
            <w:pPr>
              <w:jc w:val="center"/>
              <w:rPr>
                <w:rFonts w:cs="Times New Roman"/>
                <w:sz w:val="20"/>
                <w:szCs w:val="20"/>
              </w:rPr>
            </w:pPr>
            <w:r w:rsidRPr="00F64133">
              <w:rPr>
                <w:rFonts w:cs="Times New Roman"/>
                <w:sz w:val="20"/>
                <w:szCs w:val="20"/>
              </w:rPr>
              <w:t>2024</w:t>
            </w:r>
          </w:p>
          <w:p w:rsidR="00026852" w:rsidRPr="00F64133" w:rsidRDefault="00026852" w:rsidP="00D17DA7">
            <w:pPr>
              <w:jc w:val="center"/>
              <w:rPr>
                <w:rFonts w:cs="Times New Roman"/>
                <w:sz w:val="20"/>
                <w:szCs w:val="20"/>
              </w:rPr>
            </w:pPr>
            <w:r w:rsidRPr="00F64133">
              <w:rPr>
                <w:rFonts w:cs="Times New Roman"/>
                <w:sz w:val="20"/>
                <w:szCs w:val="20"/>
              </w:rPr>
              <w:t>год</w:t>
            </w:r>
          </w:p>
        </w:tc>
        <w:tc>
          <w:tcPr>
            <w:tcW w:w="1987" w:type="dxa"/>
            <w:vMerge/>
          </w:tcPr>
          <w:p w:rsidR="00026852" w:rsidRPr="00F64133" w:rsidRDefault="00026852" w:rsidP="00D17DA7">
            <w:pPr>
              <w:rPr>
                <w:rFonts w:cs="Times New Roman"/>
                <w:sz w:val="20"/>
                <w:szCs w:val="20"/>
              </w:rPr>
            </w:pPr>
          </w:p>
        </w:tc>
        <w:tc>
          <w:tcPr>
            <w:tcW w:w="2126" w:type="dxa"/>
            <w:vMerge/>
          </w:tcPr>
          <w:p w:rsidR="00026852" w:rsidRPr="00F64133" w:rsidRDefault="00026852" w:rsidP="00D17DA7">
            <w:pPr>
              <w:rPr>
                <w:rFonts w:cs="Times New Roman"/>
                <w:sz w:val="20"/>
                <w:szCs w:val="20"/>
              </w:rPr>
            </w:pPr>
          </w:p>
        </w:tc>
      </w:tr>
      <w:tr w:rsidR="00026852" w:rsidRPr="00F64133" w:rsidTr="00D17DA7">
        <w:trPr>
          <w:trHeight w:val="31"/>
        </w:trPr>
        <w:tc>
          <w:tcPr>
            <w:tcW w:w="538"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991BCB" w:rsidRPr="00AD013A" w:rsidRDefault="00991BCB" w:rsidP="00D17DA7">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2020-2024 годы</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991BCB" w:rsidRPr="00AD013A" w:rsidRDefault="00991BCB" w:rsidP="00D17DA7">
            <w:pPr>
              <w:pStyle w:val="ConsPlusNormal"/>
              <w:rPr>
                <w:rFonts w:ascii="Times New Roman" w:hAnsi="Times New Roman" w:cs="Times New Roman"/>
                <w:sz w:val="20"/>
                <w:szCs w:val="20"/>
              </w:rPr>
            </w:pPr>
          </w:p>
          <w:p w:rsidR="00991BCB" w:rsidRPr="00AD013A" w:rsidRDefault="00991BCB" w:rsidP="00D17DA7">
            <w:pPr>
              <w:pStyle w:val="ConsPlusNormal"/>
              <w:rPr>
                <w:rFonts w:ascii="Times New Roman" w:hAnsi="Times New Roman" w:cs="Times New Roman"/>
                <w:sz w:val="20"/>
                <w:szCs w:val="20"/>
              </w:rPr>
            </w:pP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2020-2024 г.</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991BCB" w:rsidRPr="00AD013A" w:rsidRDefault="00991BCB" w:rsidP="00D17DA7">
            <w:pPr>
              <w:pStyle w:val="ConsPlusNormal"/>
              <w:rPr>
                <w:rFonts w:ascii="Times New Roman" w:hAnsi="Times New Roman" w:cs="Times New Roman"/>
                <w:sz w:val="20"/>
                <w:szCs w:val="20"/>
              </w:rPr>
            </w:pP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p>
        </w:tc>
        <w:tc>
          <w:tcPr>
            <w:tcW w:w="1783" w:type="dxa"/>
            <w:vMerge w:val="restart"/>
          </w:tcPr>
          <w:p w:rsidR="00991BCB" w:rsidRPr="00AD013A" w:rsidRDefault="00991BCB"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3843B8">
        <w:rPr>
          <w:rFonts w:cs="Times New Roman"/>
        </w:rPr>
        <w:t xml:space="preserve"> </w:t>
      </w:r>
      <w:r w:rsidRPr="00F64133">
        <w:rPr>
          <w:rFonts w:cs="Times New Roman"/>
        </w:rPr>
        <w:t>городского округа Электросталь</w:t>
      </w:r>
      <w:r w:rsidR="003843B8">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200C8B">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200C8B">
        <w:rPr>
          <w:rFonts w:cs="Times New Roman"/>
        </w:rPr>
        <w:t xml:space="preserve"> </w:t>
      </w:r>
      <w:r w:rsidR="002449FF" w:rsidRPr="00F64133">
        <w:rPr>
          <w:rFonts w:cs="Times New Roman"/>
        </w:rPr>
        <w:t>-</w:t>
      </w:r>
      <w:r w:rsidR="00200C8B">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3843B8">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CA0873">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w:t>
      </w:r>
      <w:r w:rsidR="00CA0873">
        <w:rPr>
          <w:rFonts w:cs="Times New Roman"/>
        </w:rPr>
        <w:t xml:space="preserve"> </w:t>
      </w:r>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05333C" w:rsidRDefault="0005333C" w:rsidP="00905742">
            <w:pPr>
              <w:autoSpaceDE w:val="0"/>
              <w:autoSpaceDN w:val="0"/>
              <w:adjustRightInd w:val="0"/>
              <w:jc w:val="center"/>
              <w:rPr>
                <w:rFonts w:cs="Times New Roman"/>
              </w:rPr>
            </w:pPr>
            <w:r w:rsidRPr="0005333C">
              <w:rPr>
                <w:rFonts w:cs="Times New Roman"/>
              </w:rPr>
              <w:t>8501,5</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1"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2"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DD7D49">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8D7F46">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DD7D49">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DD7D49">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DD7D49">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AA3816">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AA3816">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AA3816">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AA3816">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AA3816">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DD7D49">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lastRenderedPageBreak/>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DD7D49">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DD7D49">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lastRenderedPageBreak/>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AA3816">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6659B5"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C8433F">
          <w:pgSz w:w="16838" w:h="11906" w:orient="landscape"/>
          <w:pgMar w:top="1701" w:right="567" w:bottom="1134" w:left="1134" w:header="567" w:footer="567" w:gutter="0"/>
          <w:pgNumType w:start="92"/>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6659B5">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6659B5">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16728F">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16728F">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16728F">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16728F">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16728F">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16728F">
        <w:rPr>
          <w:rFonts w:cs="Times New Roman"/>
        </w:rPr>
        <w:t xml:space="preserve"> </w:t>
      </w:r>
      <w:r w:rsidR="00DC04B0" w:rsidRPr="00F64133">
        <w:rPr>
          <w:rFonts w:cs="Times New Roman"/>
        </w:rPr>
        <w:t xml:space="preserve">с приложением решения, указанного в </w:t>
      </w:r>
      <w:hyperlink r:id="rId44"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16728F">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16728F">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D17DA7" w:rsidRDefault="00D17DA7" w:rsidP="00BF3579">
      <w:pPr>
        <w:autoSpaceDE w:val="0"/>
        <w:autoSpaceDN w:val="0"/>
        <w:adjustRightInd w:val="0"/>
        <w:ind w:firstLine="709"/>
        <w:jc w:val="both"/>
        <w:rPr>
          <w:rFonts w:cs="Times New Roman"/>
        </w:rPr>
      </w:pPr>
    </w:p>
    <w:p w:rsidR="00D17DA7" w:rsidRDefault="00D17DA7" w:rsidP="0093043D">
      <w:pPr>
        <w:autoSpaceDE w:val="0"/>
        <w:autoSpaceDN w:val="0"/>
        <w:adjustRightInd w:val="0"/>
        <w:jc w:val="both"/>
        <w:rPr>
          <w:rFonts w:cs="Times New Roman"/>
        </w:rPr>
      </w:pP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16728F">
        <w:rPr>
          <w:rFonts w:cs="Times New Roman"/>
        </w:rPr>
        <w:t xml:space="preserve"> </w:t>
      </w:r>
      <w:r w:rsidR="00777427" w:rsidRPr="00F64133">
        <w:rPr>
          <w:rFonts w:cs="Times New Roman"/>
        </w:rPr>
        <w:t>способом, позволяющим</w:t>
      </w:r>
      <w:r w:rsidR="0016728F">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16728F">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E61F0" w:rsidRPr="0092662F" w:rsidRDefault="00BD6B37" w:rsidP="0092662F">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sectPr w:rsidR="003E61F0" w:rsidRPr="0092662F" w:rsidSect="004507D8">
      <w:pgSz w:w="11906" w:h="16838"/>
      <w:pgMar w:top="1134" w:right="567" w:bottom="1135" w:left="1701" w:header="567" w:footer="567" w:gutter="0"/>
      <w:pgNumType w:start="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A4" w:rsidRDefault="00EE47A4">
      <w:r>
        <w:separator/>
      </w:r>
    </w:p>
  </w:endnote>
  <w:endnote w:type="continuationSeparator" w:id="0">
    <w:p w:rsidR="00EE47A4" w:rsidRDefault="00EE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A4" w:rsidRDefault="00EE47A4">
      <w:r>
        <w:separator/>
      </w:r>
    </w:p>
  </w:footnote>
  <w:footnote w:type="continuationSeparator" w:id="0">
    <w:p w:rsidR="00EE47A4" w:rsidRDefault="00EE47A4">
      <w:r>
        <w:continuationSeparator/>
      </w:r>
    </w:p>
  </w:footnote>
  <w:footnote w:id="1">
    <w:p w:rsidR="00200C8B" w:rsidRPr="007B0C92" w:rsidRDefault="00200C8B"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sidR="00525894">
        <w:rPr>
          <w:rFonts w:cs="Times New Roman"/>
        </w:rPr>
        <w:t xml:space="preserve"> </w:t>
      </w:r>
      <w:r>
        <w:rPr>
          <w:rFonts w:cs="Times New Roman"/>
        </w:rPr>
        <w:t xml:space="preserve">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200C8B" w:rsidRDefault="00EE47A4" w:rsidP="00FE5FF5">
        <w:pPr>
          <w:pStyle w:val="a9"/>
          <w:jc w:val="center"/>
        </w:pPr>
        <w:r>
          <w:rPr>
            <w:noProof/>
          </w:rPr>
          <w:fldChar w:fldCharType="begin"/>
        </w:r>
        <w:r>
          <w:rPr>
            <w:noProof/>
          </w:rPr>
          <w:instrText xml:space="preserve"> PAGE   \* MERGEFORMAT </w:instrText>
        </w:r>
        <w:r>
          <w:rPr>
            <w:noProof/>
          </w:rPr>
          <w:fldChar w:fldCharType="separate"/>
        </w:r>
        <w:r w:rsidR="0092662F">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8B" w:rsidRDefault="001B3112" w:rsidP="005F3A65">
    <w:pPr>
      <w:pStyle w:val="a9"/>
      <w:framePr w:wrap="around" w:vAnchor="text" w:hAnchor="margin" w:xAlign="center" w:y="1"/>
      <w:rPr>
        <w:rStyle w:val="ab"/>
      </w:rPr>
    </w:pPr>
    <w:r>
      <w:rPr>
        <w:rStyle w:val="ab"/>
      </w:rPr>
      <w:fldChar w:fldCharType="begin"/>
    </w:r>
    <w:r w:rsidR="00200C8B">
      <w:rPr>
        <w:rStyle w:val="ab"/>
      </w:rPr>
      <w:instrText xml:space="preserve">PAGE  </w:instrText>
    </w:r>
    <w:r>
      <w:rPr>
        <w:rStyle w:val="ab"/>
      </w:rPr>
      <w:fldChar w:fldCharType="end"/>
    </w:r>
  </w:p>
  <w:p w:rsidR="00200C8B" w:rsidRDefault="00200C8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200C8B" w:rsidRDefault="00EE47A4">
        <w:pPr>
          <w:pStyle w:val="a9"/>
          <w:jc w:val="center"/>
        </w:pPr>
        <w:r>
          <w:rPr>
            <w:noProof/>
          </w:rPr>
          <w:fldChar w:fldCharType="begin"/>
        </w:r>
        <w:r>
          <w:rPr>
            <w:noProof/>
          </w:rPr>
          <w:instrText>PAGE   \* MERGEFORMAT</w:instrText>
        </w:r>
        <w:r>
          <w:rPr>
            <w:noProof/>
          </w:rPr>
          <w:fldChar w:fldCharType="separate"/>
        </w:r>
        <w:r w:rsidR="0092662F">
          <w:rPr>
            <w:noProof/>
          </w:rPr>
          <w:t>25</w:t>
        </w:r>
        <w:r>
          <w:rPr>
            <w:noProof/>
          </w:rPr>
          <w:fldChar w:fldCharType="end"/>
        </w:r>
      </w:p>
    </w:sdtContent>
  </w:sdt>
  <w:p w:rsidR="00200C8B" w:rsidRDefault="00200C8B"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8B" w:rsidRPr="00857506" w:rsidRDefault="00200C8B"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200C8B" w:rsidRDefault="00EE47A4" w:rsidP="00612327">
        <w:pPr>
          <w:pStyle w:val="a9"/>
          <w:jc w:val="center"/>
        </w:pPr>
        <w:r>
          <w:rPr>
            <w:noProof/>
          </w:rPr>
          <w:fldChar w:fldCharType="begin"/>
        </w:r>
        <w:r>
          <w:rPr>
            <w:noProof/>
          </w:rPr>
          <w:instrText>PAGE   \* MERGEFORMAT</w:instrText>
        </w:r>
        <w:r>
          <w:rPr>
            <w:noProof/>
          </w:rPr>
          <w:fldChar w:fldCharType="separate"/>
        </w:r>
        <w:r w:rsidR="0092662F">
          <w:rPr>
            <w:noProof/>
          </w:rPr>
          <w:t>45</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200C8B" w:rsidRPr="000D6AD1" w:rsidRDefault="00EE47A4" w:rsidP="001E2CEB">
        <w:pPr>
          <w:pStyle w:val="a9"/>
          <w:jc w:val="center"/>
        </w:pPr>
        <w:r>
          <w:rPr>
            <w:noProof/>
          </w:rPr>
          <w:fldChar w:fldCharType="begin"/>
        </w:r>
        <w:r>
          <w:rPr>
            <w:noProof/>
          </w:rPr>
          <w:instrText>PAGE   \* MERGEFORMAT</w:instrText>
        </w:r>
        <w:r>
          <w:rPr>
            <w:noProof/>
          </w:rPr>
          <w:fldChar w:fldCharType="separate"/>
        </w:r>
        <w:r w:rsidR="0092662F">
          <w:rPr>
            <w:noProof/>
          </w:rPr>
          <w:t>31</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8B" w:rsidRDefault="001B3112" w:rsidP="00A921BC">
    <w:pPr>
      <w:pStyle w:val="a9"/>
      <w:framePr w:wrap="around" w:vAnchor="text" w:hAnchor="margin" w:xAlign="center" w:y="1"/>
      <w:rPr>
        <w:rStyle w:val="ab"/>
      </w:rPr>
    </w:pPr>
    <w:r>
      <w:rPr>
        <w:rStyle w:val="ab"/>
      </w:rPr>
      <w:fldChar w:fldCharType="begin"/>
    </w:r>
    <w:r w:rsidR="00200C8B">
      <w:rPr>
        <w:rStyle w:val="ab"/>
      </w:rPr>
      <w:instrText xml:space="preserve">PAGE  </w:instrText>
    </w:r>
    <w:r>
      <w:rPr>
        <w:rStyle w:val="ab"/>
      </w:rPr>
      <w:fldChar w:fldCharType="end"/>
    </w:r>
  </w:p>
  <w:p w:rsidR="00200C8B" w:rsidRDefault="00200C8B">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200C8B" w:rsidRDefault="00EE47A4" w:rsidP="009D2562">
        <w:pPr>
          <w:pStyle w:val="a9"/>
          <w:jc w:val="center"/>
        </w:pPr>
        <w:r>
          <w:rPr>
            <w:noProof/>
          </w:rPr>
          <w:fldChar w:fldCharType="begin"/>
        </w:r>
        <w:r>
          <w:rPr>
            <w:noProof/>
          </w:rPr>
          <w:instrText xml:space="preserve"> PAGE   \* MERGEFORMAT </w:instrText>
        </w:r>
        <w:r>
          <w:rPr>
            <w:noProof/>
          </w:rPr>
          <w:fldChar w:fldCharType="separate"/>
        </w:r>
        <w:r w:rsidR="0092662F">
          <w:rPr>
            <w:noProof/>
          </w:rPr>
          <w:t>102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53C8"/>
    <w:rsid w:val="00025CEE"/>
    <w:rsid w:val="00026124"/>
    <w:rsid w:val="00026852"/>
    <w:rsid w:val="00026B46"/>
    <w:rsid w:val="00027460"/>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33C"/>
    <w:rsid w:val="000536F7"/>
    <w:rsid w:val="00055BA4"/>
    <w:rsid w:val="000568BA"/>
    <w:rsid w:val="00056942"/>
    <w:rsid w:val="000572C2"/>
    <w:rsid w:val="0006068C"/>
    <w:rsid w:val="00061433"/>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7132"/>
    <w:rsid w:val="000801CD"/>
    <w:rsid w:val="000801EF"/>
    <w:rsid w:val="00080323"/>
    <w:rsid w:val="00083A43"/>
    <w:rsid w:val="00083A79"/>
    <w:rsid w:val="00085E77"/>
    <w:rsid w:val="00087275"/>
    <w:rsid w:val="00091C22"/>
    <w:rsid w:val="00091D2D"/>
    <w:rsid w:val="00092867"/>
    <w:rsid w:val="00093CE1"/>
    <w:rsid w:val="0009571C"/>
    <w:rsid w:val="0009585E"/>
    <w:rsid w:val="000A0946"/>
    <w:rsid w:val="000A09C0"/>
    <w:rsid w:val="000A10D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D11"/>
    <w:rsid w:val="000C23F9"/>
    <w:rsid w:val="000C291D"/>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4529"/>
    <w:rsid w:val="000D58D4"/>
    <w:rsid w:val="000D5B3A"/>
    <w:rsid w:val="000D6077"/>
    <w:rsid w:val="000D6521"/>
    <w:rsid w:val="000D7EAB"/>
    <w:rsid w:val="000E07A5"/>
    <w:rsid w:val="000E0A88"/>
    <w:rsid w:val="000E133F"/>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5C8C"/>
    <w:rsid w:val="001660BD"/>
    <w:rsid w:val="00166B2A"/>
    <w:rsid w:val="0016711A"/>
    <w:rsid w:val="00167227"/>
    <w:rsid w:val="0016728F"/>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5CBD"/>
    <w:rsid w:val="00187C83"/>
    <w:rsid w:val="00187CFD"/>
    <w:rsid w:val="00187E9F"/>
    <w:rsid w:val="00191C57"/>
    <w:rsid w:val="00193ADB"/>
    <w:rsid w:val="00193BB8"/>
    <w:rsid w:val="00195254"/>
    <w:rsid w:val="00195427"/>
    <w:rsid w:val="00195905"/>
    <w:rsid w:val="001966E1"/>
    <w:rsid w:val="00196BB5"/>
    <w:rsid w:val="001A064C"/>
    <w:rsid w:val="001A0DE9"/>
    <w:rsid w:val="001A1A88"/>
    <w:rsid w:val="001A1D4F"/>
    <w:rsid w:val="001A617C"/>
    <w:rsid w:val="001A6C72"/>
    <w:rsid w:val="001A7DCC"/>
    <w:rsid w:val="001B21C9"/>
    <w:rsid w:val="001B2B38"/>
    <w:rsid w:val="001B3112"/>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E22B1"/>
    <w:rsid w:val="001E2CEB"/>
    <w:rsid w:val="001E4946"/>
    <w:rsid w:val="001E59E4"/>
    <w:rsid w:val="001E5B45"/>
    <w:rsid w:val="001E75E9"/>
    <w:rsid w:val="001F18D0"/>
    <w:rsid w:val="001F357D"/>
    <w:rsid w:val="001F4258"/>
    <w:rsid w:val="001F46ED"/>
    <w:rsid w:val="001F49CF"/>
    <w:rsid w:val="001F6440"/>
    <w:rsid w:val="001F65BD"/>
    <w:rsid w:val="001F6CF8"/>
    <w:rsid w:val="00200829"/>
    <w:rsid w:val="00200C8B"/>
    <w:rsid w:val="00202B3F"/>
    <w:rsid w:val="00203C02"/>
    <w:rsid w:val="00204917"/>
    <w:rsid w:val="00210856"/>
    <w:rsid w:val="00210EC7"/>
    <w:rsid w:val="002117D7"/>
    <w:rsid w:val="002120D7"/>
    <w:rsid w:val="00212288"/>
    <w:rsid w:val="002131AA"/>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2E09"/>
    <w:rsid w:val="00294A2D"/>
    <w:rsid w:val="0029605B"/>
    <w:rsid w:val="00296F22"/>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6389"/>
    <w:rsid w:val="002D1386"/>
    <w:rsid w:val="002D1A93"/>
    <w:rsid w:val="002D3638"/>
    <w:rsid w:val="002D5F5A"/>
    <w:rsid w:val="002D6570"/>
    <w:rsid w:val="002E1CA8"/>
    <w:rsid w:val="002E2222"/>
    <w:rsid w:val="002E2B17"/>
    <w:rsid w:val="002E301A"/>
    <w:rsid w:val="002E4A39"/>
    <w:rsid w:val="002E4A6A"/>
    <w:rsid w:val="002E796F"/>
    <w:rsid w:val="002E7C73"/>
    <w:rsid w:val="002F0AA3"/>
    <w:rsid w:val="002F27D1"/>
    <w:rsid w:val="002F3065"/>
    <w:rsid w:val="002F4481"/>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C41"/>
    <w:rsid w:val="00370EB4"/>
    <w:rsid w:val="00372DA1"/>
    <w:rsid w:val="00373F26"/>
    <w:rsid w:val="0037412C"/>
    <w:rsid w:val="003768DE"/>
    <w:rsid w:val="0037695D"/>
    <w:rsid w:val="00381051"/>
    <w:rsid w:val="00381F3E"/>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6D6E"/>
    <w:rsid w:val="004179FB"/>
    <w:rsid w:val="00420CBF"/>
    <w:rsid w:val="004216CD"/>
    <w:rsid w:val="004258EB"/>
    <w:rsid w:val="004261D5"/>
    <w:rsid w:val="004306AB"/>
    <w:rsid w:val="0043262F"/>
    <w:rsid w:val="00434227"/>
    <w:rsid w:val="00435F2B"/>
    <w:rsid w:val="004363F4"/>
    <w:rsid w:val="0043644E"/>
    <w:rsid w:val="004400D8"/>
    <w:rsid w:val="00440346"/>
    <w:rsid w:val="00441235"/>
    <w:rsid w:val="00441E17"/>
    <w:rsid w:val="00443D75"/>
    <w:rsid w:val="00445E69"/>
    <w:rsid w:val="00446744"/>
    <w:rsid w:val="00446787"/>
    <w:rsid w:val="004472F0"/>
    <w:rsid w:val="004473D2"/>
    <w:rsid w:val="004507D8"/>
    <w:rsid w:val="00450C40"/>
    <w:rsid w:val="00452350"/>
    <w:rsid w:val="00452C25"/>
    <w:rsid w:val="00452E92"/>
    <w:rsid w:val="00453273"/>
    <w:rsid w:val="00457B2F"/>
    <w:rsid w:val="00464BF3"/>
    <w:rsid w:val="00465C27"/>
    <w:rsid w:val="00466067"/>
    <w:rsid w:val="00466C84"/>
    <w:rsid w:val="0046772E"/>
    <w:rsid w:val="00467860"/>
    <w:rsid w:val="00467DC3"/>
    <w:rsid w:val="00470E0E"/>
    <w:rsid w:val="00471B4F"/>
    <w:rsid w:val="00472414"/>
    <w:rsid w:val="004745DB"/>
    <w:rsid w:val="00474BD4"/>
    <w:rsid w:val="0048012E"/>
    <w:rsid w:val="00481576"/>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0EB"/>
    <w:rsid w:val="004A6D4C"/>
    <w:rsid w:val="004A75E2"/>
    <w:rsid w:val="004B046A"/>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2BBA"/>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8A5"/>
    <w:rsid w:val="00551E84"/>
    <w:rsid w:val="005527DF"/>
    <w:rsid w:val="005532A1"/>
    <w:rsid w:val="00553D4B"/>
    <w:rsid w:val="00554C29"/>
    <w:rsid w:val="005553F1"/>
    <w:rsid w:val="005567DE"/>
    <w:rsid w:val="0056032B"/>
    <w:rsid w:val="00560412"/>
    <w:rsid w:val="00564187"/>
    <w:rsid w:val="00564B61"/>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A76"/>
    <w:rsid w:val="005A0177"/>
    <w:rsid w:val="005A027B"/>
    <w:rsid w:val="005A2D3E"/>
    <w:rsid w:val="005A2E8E"/>
    <w:rsid w:val="005A378E"/>
    <w:rsid w:val="005A3B2C"/>
    <w:rsid w:val="005A46AE"/>
    <w:rsid w:val="005A5436"/>
    <w:rsid w:val="005A6435"/>
    <w:rsid w:val="005A64F8"/>
    <w:rsid w:val="005A66FC"/>
    <w:rsid w:val="005A6B04"/>
    <w:rsid w:val="005B1B2B"/>
    <w:rsid w:val="005B1E7A"/>
    <w:rsid w:val="005B3083"/>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A5E"/>
    <w:rsid w:val="005E3E4B"/>
    <w:rsid w:val="005E47B1"/>
    <w:rsid w:val="005E6B3D"/>
    <w:rsid w:val="005F071E"/>
    <w:rsid w:val="005F2381"/>
    <w:rsid w:val="005F3A65"/>
    <w:rsid w:val="005F3CDF"/>
    <w:rsid w:val="005F4EA1"/>
    <w:rsid w:val="005F572B"/>
    <w:rsid w:val="005F5BB2"/>
    <w:rsid w:val="005F67A5"/>
    <w:rsid w:val="005F72FF"/>
    <w:rsid w:val="005F7F0F"/>
    <w:rsid w:val="00600326"/>
    <w:rsid w:val="00601149"/>
    <w:rsid w:val="006032A9"/>
    <w:rsid w:val="006043D6"/>
    <w:rsid w:val="00605A37"/>
    <w:rsid w:val="00607D0A"/>
    <w:rsid w:val="006104B4"/>
    <w:rsid w:val="006105BD"/>
    <w:rsid w:val="006121E0"/>
    <w:rsid w:val="00612327"/>
    <w:rsid w:val="0061321E"/>
    <w:rsid w:val="006137BE"/>
    <w:rsid w:val="00615060"/>
    <w:rsid w:val="00615AA4"/>
    <w:rsid w:val="00615DB0"/>
    <w:rsid w:val="0061797E"/>
    <w:rsid w:val="0062203D"/>
    <w:rsid w:val="006258FE"/>
    <w:rsid w:val="006259DD"/>
    <w:rsid w:val="00626048"/>
    <w:rsid w:val="00626370"/>
    <w:rsid w:val="0062702D"/>
    <w:rsid w:val="00627BF2"/>
    <w:rsid w:val="00630469"/>
    <w:rsid w:val="006318C2"/>
    <w:rsid w:val="00632CDB"/>
    <w:rsid w:val="00634746"/>
    <w:rsid w:val="00635464"/>
    <w:rsid w:val="00636A2F"/>
    <w:rsid w:val="00637CDF"/>
    <w:rsid w:val="006407A3"/>
    <w:rsid w:val="00640EEB"/>
    <w:rsid w:val="00640F9C"/>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61C7"/>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496A"/>
    <w:rsid w:val="00734DE6"/>
    <w:rsid w:val="00734E27"/>
    <w:rsid w:val="00735619"/>
    <w:rsid w:val="00736967"/>
    <w:rsid w:val="00736F62"/>
    <w:rsid w:val="00742B41"/>
    <w:rsid w:val="00742BA7"/>
    <w:rsid w:val="00745074"/>
    <w:rsid w:val="00745D62"/>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E2"/>
    <w:rsid w:val="00777258"/>
    <w:rsid w:val="00777427"/>
    <w:rsid w:val="00777471"/>
    <w:rsid w:val="007776C6"/>
    <w:rsid w:val="007802FB"/>
    <w:rsid w:val="00780C70"/>
    <w:rsid w:val="00782A26"/>
    <w:rsid w:val="00782AED"/>
    <w:rsid w:val="007868C9"/>
    <w:rsid w:val="00786CF6"/>
    <w:rsid w:val="00787C53"/>
    <w:rsid w:val="007909D9"/>
    <w:rsid w:val="007919A6"/>
    <w:rsid w:val="0079586E"/>
    <w:rsid w:val="00797C82"/>
    <w:rsid w:val="00797FF4"/>
    <w:rsid w:val="007A045F"/>
    <w:rsid w:val="007A0B5A"/>
    <w:rsid w:val="007A16EC"/>
    <w:rsid w:val="007A370D"/>
    <w:rsid w:val="007A3905"/>
    <w:rsid w:val="007A3D61"/>
    <w:rsid w:val="007A3FD9"/>
    <w:rsid w:val="007A4F9A"/>
    <w:rsid w:val="007A51B8"/>
    <w:rsid w:val="007A5D68"/>
    <w:rsid w:val="007A7085"/>
    <w:rsid w:val="007A7174"/>
    <w:rsid w:val="007B0183"/>
    <w:rsid w:val="007B0C92"/>
    <w:rsid w:val="007B15D4"/>
    <w:rsid w:val="007B1869"/>
    <w:rsid w:val="007B2E30"/>
    <w:rsid w:val="007B4F5A"/>
    <w:rsid w:val="007B58F2"/>
    <w:rsid w:val="007B6079"/>
    <w:rsid w:val="007C1C40"/>
    <w:rsid w:val="007C3469"/>
    <w:rsid w:val="007C35B3"/>
    <w:rsid w:val="007C4AA2"/>
    <w:rsid w:val="007C5E22"/>
    <w:rsid w:val="007C6E22"/>
    <w:rsid w:val="007C7213"/>
    <w:rsid w:val="007D041A"/>
    <w:rsid w:val="007D04DD"/>
    <w:rsid w:val="007D0B35"/>
    <w:rsid w:val="007D0FD2"/>
    <w:rsid w:val="007D2334"/>
    <w:rsid w:val="007D2590"/>
    <w:rsid w:val="007D2FA8"/>
    <w:rsid w:val="007D3114"/>
    <w:rsid w:val="007D4B8D"/>
    <w:rsid w:val="007D581C"/>
    <w:rsid w:val="007D6315"/>
    <w:rsid w:val="007D7E63"/>
    <w:rsid w:val="007E0936"/>
    <w:rsid w:val="007E1C94"/>
    <w:rsid w:val="007E29E9"/>
    <w:rsid w:val="007E2B1A"/>
    <w:rsid w:val="007E74FE"/>
    <w:rsid w:val="007F0362"/>
    <w:rsid w:val="007F0B15"/>
    <w:rsid w:val="007F0BE0"/>
    <w:rsid w:val="007F24CA"/>
    <w:rsid w:val="007F26DE"/>
    <w:rsid w:val="007F5145"/>
    <w:rsid w:val="007F5410"/>
    <w:rsid w:val="007F5FE8"/>
    <w:rsid w:val="007F698B"/>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A129E"/>
    <w:rsid w:val="008A1AE6"/>
    <w:rsid w:val="008A2151"/>
    <w:rsid w:val="008A2BF7"/>
    <w:rsid w:val="008A2D37"/>
    <w:rsid w:val="008A4AAC"/>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6F7A"/>
    <w:rsid w:val="008D0BCD"/>
    <w:rsid w:val="008D149E"/>
    <w:rsid w:val="008D1968"/>
    <w:rsid w:val="008D4BAF"/>
    <w:rsid w:val="008D5FFC"/>
    <w:rsid w:val="008D60EB"/>
    <w:rsid w:val="008D7258"/>
    <w:rsid w:val="008D76B0"/>
    <w:rsid w:val="008D7B53"/>
    <w:rsid w:val="008D7F46"/>
    <w:rsid w:val="008E09C9"/>
    <w:rsid w:val="008E1629"/>
    <w:rsid w:val="008E3931"/>
    <w:rsid w:val="008E463E"/>
    <w:rsid w:val="008E575F"/>
    <w:rsid w:val="008E685C"/>
    <w:rsid w:val="008E7933"/>
    <w:rsid w:val="008F0E89"/>
    <w:rsid w:val="008F0EE9"/>
    <w:rsid w:val="008F18EF"/>
    <w:rsid w:val="008F1C9B"/>
    <w:rsid w:val="008F1D88"/>
    <w:rsid w:val="008F2CE8"/>
    <w:rsid w:val="008F5C66"/>
    <w:rsid w:val="008F61EB"/>
    <w:rsid w:val="008F75A2"/>
    <w:rsid w:val="0090115C"/>
    <w:rsid w:val="009012DE"/>
    <w:rsid w:val="0090130A"/>
    <w:rsid w:val="009014D2"/>
    <w:rsid w:val="00901BE8"/>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62F"/>
    <w:rsid w:val="00926D77"/>
    <w:rsid w:val="009275B4"/>
    <w:rsid w:val="0093043D"/>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805"/>
    <w:rsid w:val="0096713D"/>
    <w:rsid w:val="00967BF9"/>
    <w:rsid w:val="00970503"/>
    <w:rsid w:val="0097168F"/>
    <w:rsid w:val="00974574"/>
    <w:rsid w:val="00974962"/>
    <w:rsid w:val="0097737A"/>
    <w:rsid w:val="00980879"/>
    <w:rsid w:val="00984AE4"/>
    <w:rsid w:val="0098506D"/>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6D1F"/>
    <w:rsid w:val="00A600EB"/>
    <w:rsid w:val="00A60137"/>
    <w:rsid w:val="00A619D6"/>
    <w:rsid w:val="00A629C2"/>
    <w:rsid w:val="00A6342C"/>
    <w:rsid w:val="00A64367"/>
    <w:rsid w:val="00A654A7"/>
    <w:rsid w:val="00A65B00"/>
    <w:rsid w:val="00A65ED4"/>
    <w:rsid w:val="00A6744E"/>
    <w:rsid w:val="00A70C9F"/>
    <w:rsid w:val="00A70D5A"/>
    <w:rsid w:val="00A740AE"/>
    <w:rsid w:val="00A745BC"/>
    <w:rsid w:val="00A75886"/>
    <w:rsid w:val="00A76E41"/>
    <w:rsid w:val="00A80793"/>
    <w:rsid w:val="00A817F6"/>
    <w:rsid w:val="00A8249F"/>
    <w:rsid w:val="00A82D48"/>
    <w:rsid w:val="00A83889"/>
    <w:rsid w:val="00A85D7C"/>
    <w:rsid w:val="00A901C0"/>
    <w:rsid w:val="00A921BC"/>
    <w:rsid w:val="00A9326C"/>
    <w:rsid w:val="00A93501"/>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162"/>
    <w:rsid w:val="00B335A7"/>
    <w:rsid w:val="00B3373D"/>
    <w:rsid w:val="00B33946"/>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2E6C"/>
    <w:rsid w:val="00C432C7"/>
    <w:rsid w:val="00C43969"/>
    <w:rsid w:val="00C476B6"/>
    <w:rsid w:val="00C47897"/>
    <w:rsid w:val="00C500D5"/>
    <w:rsid w:val="00C503FC"/>
    <w:rsid w:val="00C50CA9"/>
    <w:rsid w:val="00C51284"/>
    <w:rsid w:val="00C51C8A"/>
    <w:rsid w:val="00C52475"/>
    <w:rsid w:val="00C52EFF"/>
    <w:rsid w:val="00C5308B"/>
    <w:rsid w:val="00C54DE0"/>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6EEA"/>
    <w:rsid w:val="00CA7E14"/>
    <w:rsid w:val="00CB0774"/>
    <w:rsid w:val="00CB082D"/>
    <w:rsid w:val="00CB0900"/>
    <w:rsid w:val="00CB0E57"/>
    <w:rsid w:val="00CB110A"/>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EAA"/>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B11"/>
    <w:rsid w:val="00D734B8"/>
    <w:rsid w:val="00D73778"/>
    <w:rsid w:val="00D75264"/>
    <w:rsid w:val="00D7747D"/>
    <w:rsid w:val="00D80968"/>
    <w:rsid w:val="00D811FB"/>
    <w:rsid w:val="00D820D0"/>
    <w:rsid w:val="00D822C4"/>
    <w:rsid w:val="00D8418B"/>
    <w:rsid w:val="00D85EAA"/>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B55"/>
    <w:rsid w:val="00DA7D3C"/>
    <w:rsid w:val="00DB4389"/>
    <w:rsid w:val="00DB569B"/>
    <w:rsid w:val="00DC04B0"/>
    <w:rsid w:val="00DC260B"/>
    <w:rsid w:val="00DC54B5"/>
    <w:rsid w:val="00DC58CA"/>
    <w:rsid w:val="00DC7792"/>
    <w:rsid w:val="00DC7900"/>
    <w:rsid w:val="00DD0E85"/>
    <w:rsid w:val="00DD3A8D"/>
    <w:rsid w:val="00DD5444"/>
    <w:rsid w:val="00DD69A2"/>
    <w:rsid w:val="00DD7B48"/>
    <w:rsid w:val="00DD7D49"/>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6AF"/>
    <w:rsid w:val="00E4375E"/>
    <w:rsid w:val="00E43995"/>
    <w:rsid w:val="00E43C8D"/>
    <w:rsid w:val="00E4467D"/>
    <w:rsid w:val="00E458C1"/>
    <w:rsid w:val="00E45931"/>
    <w:rsid w:val="00E46FC0"/>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2F33"/>
    <w:rsid w:val="00E9548F"/>
    <w:rsid w:val="00E95A10"/>
    <w:rsid w:val="00E97589"/>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4B3E"/>
    <w:rsid w:val="00EC739A"/>
    <w:rsid w:val="00EC7C24"/>
    <w:rsid w:val="00ED1659"/>
    <w:rsid w:val="00ED223C"/>
    <w:rsid w:val="00ED250A"/>
    <w:rsid w:val="00ED4B46"/>
    <w:rsid w:val="00ED4EBC"/>
    <w:rsid w:val="00ED68AD"/>
    <w:rsid w:val="00ED72F7"/>
    <w:rsid w:val="00ED76D2"/>
    <w:rsid w:val="00ED7855"/>
    <w:rsid w:val="00ED7C2E"/>
    <w:rsid w:val="00EE0BF9"/>
    <w:rsid w:val="00EE1DF4"/>
    <w:rsid w:val="00EE47A4"/>
    <w:rsid w:val="00EE51F4"/>
    <w:rsid w:val="00EE56A4"/>
    <w:rsid w:val="00EE5F84"/>
    <w:rsid w:val="00EE6BD1"/>
    <w:rsid w:val="00EE74DE"/>
    <w:rsid w:val="00EE7F91"/>
    <w:rsid w:val="00EF18B7"/>
    <w:rsid w:val="00EF1B8A"/>
    <w:rsid w:val="00EF3F4A"/>
    <w:rsid w:val="00EF6387"/>
    <w:rsid w:val="00EF6527"/>
    <w:rsid w:val="00EF7AA3"/>
    <w:rsid w:val="00F01867"/>
    <w:rsid w:val="00F01935"/>
    <w:rsid w:val="00F031F5"/>
    <w:rsid w:val="00F0337E"/>
    <w:rsid w:val="00F07920"/>
    <w:rsid w:val="00F12448"/>
    <w:rsid w:val="00F154D8"/>
    <w:rsid w:val="00F16A59"/>
    <w:rsid w:val="00F1732C"/>
    <w:rsid w:val="00F1781A"/>
    <w:rsid w:val="00F17831"/>
    <w:rsid w:val="00F20157"/>
    <w:rsid w:val="00F20579"/>
    <w:rsid w:val="00F20D4F"/>
    <w:rsid w:val="00F21BD0"/>
    <w:rsid w:val="00F21CA6"/>
    <w:rsid w:val="00F241E8"/>
    <w:rsid w:val="00F24E1C"/>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6770"/>
    <w:rsid w:val="00F501F9"/>
    <w:rsid w:val="00F508AC"/>
    <w:rsid w:val="00F524CB"/>
    <w:rsid w:val="00F529BE"/>
    <w:rsid w:val="00F52B09"/>
    <w:rsid w:val="00F53521"/>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6EC"/>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5F8B9B-47A4-498A-B6F5-DCC3A3E5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76B5A758BC5B2169D2DB2956A14B30966F20CF00CB8B4151177B073309EAEC57FBC11A122DD62A7CC11F66942B3874DE0EF8CB7BAC7AmEq2N" TargetMode="External"/><Relationship Id="rId26" Type="http://schemas.openxmlformats.org/officeDocument/2006/relationships/hyperlink" Target="consultantplus://offline/ref=330C09FA77FE374433D6184EA03426E75E32462FA2FE373EB35EF5F2E83BB93C41FDAEB2032E6374E0D9ECFB57W7lBH" TargetMode="External"/><Relationship Id="rId39" Type="http://schemas.openxmlformats.org/officeDocument/2006/relationships/image" Target="media/image3.wmf"/><Relationship Id="rId21" Type="http://schemas.openxmlformats.org/officeDocument/2006/relationships/hyperlink" Target="consultantplus://offline/ref=7BC4CDBF18746B8889721BD4D0AC016164D8FE005E9BAEB69DB4A0E778594B37AAC6520CA821986607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3B38958A7486B48CA736B3C8B36B6AAD674260F14CE697BF756A123A35831E06FD1666960E7E1DC34615FCEAF7mFXD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B5A758BC5B2169D2DB2858B44B30966E2ACC07C1814151177B073309EAEC57E9C1421B2BDC3276955020C127m3q1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DA3B29E4406FB70779488200D556CFD5CEF68D0F656C0398FDD3F41275B2639667A5F7AF042BBFA092D16751C6ED5BE5449E9C676DA2FCF1xBP0N"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D664A5C789DB6EBD0F00F44F20D4D6009CDF82F425E539331FF9B6AE62F616EF6856863D09D9EyEVDH" TargetMode="External"/><Relationship Id="rId40" Type="http://schemas.openxmlformats.org/officeDocument/2006/relationships/image" Target="media/image4.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87D7A7527ECC8F589454C9539887A5A8EB897363DA72F3AC1E050CFE336839A0F8A7D7A828248CCA76E8552BB52WBK2M" TargetMode="External"/><Relationship Id="rId28" Type="http://schemas.openxmlformats.org/officeDocument/2006/relationships/header" Target="header7.xml"/><Relationship Id="rId36" Type="http://schemas.openxmlformats.org/officeDocument/2006/relationships/hyperlink" Target="consultantplus://offline/ref=A1AB3FA606F0721ED8555BAB794460DD063C624D5E74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B0AE9D7D39A497A6DF148B59CD367F44A56E989FA5DF39C1A5A13EF8B958580C3DA9FC2FFEEB07476A2BB0FB2F042D7224CBC5666AB4E6E9t7s8F" TargetMode="External"/><Relationship Id="rId31" Type="http://schemas.openxmlformats.org/officeDocument/2006/relationships/hyperlink" Target="consultantplus://offline/ref=A1AB3FA606F0721ED8555BAB794460DD063D644A50739DB6EBD0F00F44F20D4D720995F42D4640549024A9CA2CyBV1H" TargetMode="External"/><Relationship Id="rId44"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9A9229B19D7CC72ED35DE9736F7527ECC8F089444E9C39887A5A8EB897363DA72F3AC1E050CDE03E829A0F8A7D7A828248CCA76E8552BB52WBK2M" TargetMode="External"/><Relationship Id="rId27" Type="http://schemas.openxmlformats.org/officeDocument/2006/relationships/hyperlink" Target="consultantplus://offline/ref=3A9698E32EF77EBCFFFAE5E01DBA7BEF6DF766D5B55C0413094C9050D96B489E833BB1DB2137DD67A50C03D6A38B78F853B7EDCD2D7F37B95F19H" TargetMode="External"/><Relationship Id="rId30" Type="http://schemas.openxmlformats.org/officeDocument/2006/relationships/hyperlink" Target="consultantplus://offline/ref=A1AB3FA606F0721ED8555AA56C4460DD063E654A5E729DB6EBD0F00F44F20D4D720995F42D4640549024A9CA2CyBV1H" TargetMode="External"/><Relationship Id="rId35" Type="http://schemas.openxmlformats.org/officeDocument/2006/relationships/hyperlink" Target="consultantplus://offline/ref=A1AB3FA606F0721ED8555BAB794460DD063D66485B739DB6EBD0F00F44F20D4D720995F42D4640549024A9CA2CyBV1H" TargetMode="External"/><Relationship Id="rId43" Type="http://schemas.openxmlformats.org/officeDocument/2006/relationships/hyperlink" Target="consultantplus://offline/ref=7C3F1961BE3F3A86BDF9B842E3E211A34C7ED787967C7E7BD460B16ED5202993DB547E0A5E19E514D69717ABA5FAE7F038B15FB55865E08FM2wAI"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6B5A758BC5B2169D2DB2858B44B30966E2BCC00CB8B4151177B073309EAEC57FBC11A172BD42C7691457690626D71C007E6D479B279EB02m5q6N" TargetMode="External"/><Relationship Id="rId25" Type="http://schemas.openxmlformats.org/officeDocument/2006/relationships/hyperlink" Target="consultantplus://offline/ref=C3FD94B4F5EDCD74AFDB2E5E9111F3B73C7C4E44AD04A60E9F912D7BD86E5E1E5C6D7AAD9BC72C43EF7C60EF2384133043B50EF5EE0C4312a9h4G"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image" Target="media/image2.wmf"/><Relationship Id="rId46" Type="http://schemas.openxmlformats.org/officeDocument/2006/relationships/theme" Target="theme/theme1.xml"/><Relationship Id="rId20" Type="http://schemas.openxmlformats.org/officeDocument/2006/relationships/hyperlink" Target="consultantplus://offline/ref=7BC4CDBF18746B8889721BD4D0AC016164D8FE005E9BAEB69DB4A0E778594B37AAC6520CA82198660652479B2C629A579A6A590E40726532m4d6H" TargetMode="External"/><Relationship Id="rId41" Type="http://schemas.openxmlformats.org/officeDocument/2006/relationships/hyperlink" Target="consultantplus://offline/ref=E04ED31AD18D0E3B6CA0A28620CEA312C55BD05FF458BC47EC7A9AE12721156234BAB1E69517185592EE86D4C7aAa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45C7-A23E-4396-A19D-FE23E401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39305</Words>
  <Characters>224041</Characters>
  <Application>Microsoft Office Word</Application>
  <DocSecurity>0</DocSecurity>
  <Lines>1867</Lines>
  <Paragraphs>525</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________________ № ___________</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262821</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37</cp:revision>
  <cp:lastPrinted>2022-02-02T14:14:00Z</cp:lastPrinted>
  <dcterms:created xsi:type="dcterms:W3CDTF">2022-02-02T06:16:00Z</dcterms:created>
  <dcterms:modified xsi:type="dcterms:W3CDTF">2022-02-18T13:26:00Z</dcterms:modified>
</cp:coreProperties>
</file>