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AB3465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2D5DF0" w:rsidRPr="00537687" w:rsidRDefault="002D5DF0" w:rsidP="002D5DF0">
      <w:pPr>
        <w:jc w:val="center"/>
        <w:outlineLvl w:val="0"/>
      </w:pPr>
      <w:r>
        <w:t>Об утверждении Положения об оплате труда руководителей муниципальных унитарных предприятий городского округа Электросталь Московской области</w:t>
      </w:r>
    </w:p>
    <w:p w:rsidR="002D5DF0" w:rsidRPr="00537687" w:rsidRDefault="002D5DF0" w:rsidP="002D5DF0">
      <w:pPr>
        <w:jc w:val="both"/>
      </w:pPr>
    </w:p>
    <w:p w:rsidR="002D5DF0" w:rsidRDefault="002D5DF0" w:rsidP="002D5DF0">
      <w:pPr>
        <w:jc w:val="both"/>
      </w:pPr>
    </w:p>
    <w:p w:rsidR="002D5DF0" w:rsidRDefault="002D5DF0" w:rsidP="002D5DF0"/>
    <w:p w:rsidR="00D3047E" w:rsidRDefault="00D3047E" w:rsidP="002D5DF0"/>
    <w:p w:rsidR="002D5DF0" w:rsidRDefault="002D5DF0" w:rsidP="002D5DF0">
      <w:pPr>
        <w:autoSpaceDE w:val="0"/>
        <w:autoSpaceDN w:val="0"/>
        <w:adjustRightInd w:val="0"/>
        <w:ind w:firstLine="709"/>
        <w:jc w:val="both"/>
      </w:pPr>
      <w:r>
        <w:t>Во исполнение</w:t>
      </w:r>
      <w:r w:rsidR="00D640FB">
        <w:t xml:space="preserve"> </w:t>
      </w:r>
      <w:r w:rsidRPr="00835774">
        <w:t xml:space="preserve"> постановлени</w:t>
      </w:r>
      <w:r>
        <w:t>я</w:t>
      </w:r>
      <w:r w:rsidRPr="00835774">
        <w:t xml:space="preserve"> </w:t>
      </w:r>
      <w:r w:rsidR="00D640FB">
        <w:t xml:space="preserve"> </w:t>
      </w:r>
      <w:r w:rsidRPr="00835774">
        <w:t xml:space="preserve">Правительства </w:t>
      </w:r>
      <w:r w:rsidR="00D640FB">
        <w:t xml:space="preserve"> </w:t>
      </w:r>
      <w:r w:rsidRPr="00835774">
        <w:t xml:space="preserve">Московской </w:t>
      </w:r>
      <w:r w:rsidR="00D640FB">
        <w:t xml:space="preserve"> </w:t>
      </w:r>
      <w:r w:rsidRPr="00835774">
        <w:t xml:space="preserve">области </w:t>
      </w:r>
      <w:r w:rsidR="00D640FB">
        <w:t xml:space="preserve">  </w:t>
      </w:r>
      <w:r w:rsidRPr="00835774">
        <w:t xml:space="preserve">от </w:t>
      </w:r>
      <w:r>
        <w:t>28.12.2016 №</w:t>
      </w:r>
      <w:r w:rsidR="00D640FB">
        <w:t xml:space="preserve"> </w:t>
      </w:r>
      <w:r w:rsidRPr="00835774">
        <w:t>1005/44 «О мерах повышения эффективности организации финансово-</w:t>
      </w:r>
      <w:r w:rsidRPr="00835774">
        <w:softHyphen/>
        <w:t>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</w:t>
      </w:r>
      <w:r>
        <w:t xml:space="preserve"> </w:t>
      </w:r>
      <w:r w:rsidRPr="00835774">
        <w:t>(учредителей)</w:t>
      </w:r>
      <w:r>
        <w:t>»:</w:t>
      </w:r>
    </w:p>
    <w:p w:rsidR="002D5DF0" w:rsidRDefault="002D5DF0" w:rsidP="002D5DF0">
      <w:pPr>
        <w:autoSpaceDE w:val="0"/>
        <w:autoSpaceDN w:val="0"/>
        <w:adjustRightInd w:val="0"/>
        <w:ind w:firstLine="709"/>
        <w:jc w:val="both"/>
      </w:pPr>
    </w:p>
    <w:p w:rsidR="002D5DF0" w:rsidRDefault="002D5DF0" w:rsidP="002D5DF0">
      <w:pPr>
        <w:autoSpaceDE w:val="0"/>
        <w:autoSpaceDN w:val="0"/>
        <w:adjustRightInd w:val="0"/>
        <w:ind w:firstLine="709"/>
        <w:jc w:val="both"/>
      </w:pPr>
    </w:p>
    <w:p w:rsidR="002D5DF0" w:rsidRDefault="002D5DF0" w:rsidP="002D5DF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Утвердить Положение об оплате труда руководителей муниципальных унитарных предприятий городского округа Электросталь Московской области (прилагается).</w:t>
      </w:r>
    </w:p>
    <w:p w:rsidR="002D5DF0" w:rsidRDefault="002D5DF0" w:rsidP="002D5DF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Установить, что настоящее </w:t>
      </w:r>
      <w:r w:rsidR="00D3047E">
        <w:t>постановление</w:t>
      </w:r>
      <w:r>
        <w:t xml:space="preserve"> вступает в силу с 01.01.2019г.</w:t>
      </w:r>
    </w:p>
    <w:p w:rsidR="00D3047E" w:rsidRPr="007C0383" w:rsidRDefault="00D3047E" w:rsidP="00D3047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C0383">
        <w:t xml:space="preserve">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D3047E">
          <w:t>www.electrostal.ru</w:t>
        </w:r>
      </w:hyperlink>
      <w:r w:rsidRPr="007C0383">
        <w:t>.</w:t>
      </w:r>
    </w:p>
    <w:p w:rsidR="00D3047E" w:rsidRPr="00FE4FA4" w:rsidRDefault="00D3047E" w:rsidP="00D3047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C0383">
        <w:t xml:space="preserve">Принять источником финансирования расходов по размещению в средствах </w:t>
      </w:r>
      <w:r>
        <w:t>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</w:t>
      </w:r>
      <w:r w:rsidRPr="00E26AEF">
        <w:t>.</w:t>
      </w:r>
    </w:p>
    <w:p w:rsidR="002D5DF0" w:rsidRDefault="002D5DF0" w:rsidP="00D3047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за соблюдением норм Положения об оплате труда руководителей муниципальных унитарных предприятий городского округа Электросталь Московской области в части:</w:t>
      </w:r>
    </w:p>
    <w:p w:rsidR="002D5DF0" w:rsidRPr="00FE3FEB" w:rsidRDefault="002D5DF0" w:rsidP="002D5DF0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установления </w:t>
      </w:r>
      <w:r>
        <w:rPr>
          <w:rFonts w:cs="Times New Roman"/>
        </w:rPr>
        <w:t>постоянной части заработной платы руководителям муниципальных унитарных предприятий городского округа Электросталь Московской области осуществляет Комитет имущественных отношений Администрации городского округа Электросталь Московской области;</w:t>
      </w:r>
    </w:p>
    <w:p w:rsidR="002D5DF0" w:rsidRPr="002D5DF0" w:rsidRDefault="002D5DF0" w:rsidP="002D5DF0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rPr>
          <w:rFonts w:cs="Times New Roman"/>
        </w:rPr>
        <w:t xml:space="preserve">установления переменной части заработной платы руководителям муниципальных унитарных предприятий городского округа Электросталь Московской области, соблюдения порядка оценки эффективности деятельности руководителей муниципальных унитарных предприятий городского округа Электросталь Московской области и порядка принятия решения о выплате премий и поощрения руководителям муниципальных унитарных предприятий городского округа Электросталь Московской </w:t>
      </w:r>
      <w:r>
        <w:rPr>
          <w:rFonts w:cs="Times New Roman"/>
        </w:rPr>
        <w:lastRenderedPageBreak/>
        <w:t>области осуществляет экономическое управление Администрации городского округа Электросталь Московской области.</w:t>
      </w: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ind w:left="709"/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      В.Я. Пекарев</w:t>
      </w: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  <w:r>
        <w:rPr>
          <w:rFonts w:cs="Times New Roman"/>
        </w:rPr>
        <w:t xml:space="preserve">Рассылка: А.В. Федорову, И.Ю. Волковой, Комитету имущественных отношений, экономическому управлению, Е.А. Светловой, </w:t>
      </w:r>
      <w:r w:rsidR="00D3047E">
        <w:rPr>
          <w:rFonts w:cs="Times New Roman"/>
        </w:rPr>
        <w:t xml:space="preserve">С.А. Белоусовой, ООО «Элкод», в прокуратуру, в регистр муниципальных правовых актов, </w:t>
      </w:r>
      <w:r>
        <w:rPr>
          <w:rFonts w:cs="Times New Roman"/>
        </w:rPr>
        <w:t>в дело.</w:t>
      </w: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D3047E" w:rsidRDefault="00D3047E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p w:rsidR="002D5DF0" w:rsidRDefault="002D5DF0" w:rsidP="002D5DF0">
      <w:pPr>
        <w:tabs>
          <w:tab w:val="left" w:pos="1134"/>
        </w:tabs>
        <w:jc w:val="both"/>
        <w:rPr>
          <w:rFonts w:cs="Times New Roman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2D5DF0" w:rsidTr="008A2F27">
        <w:tc>
          <w:tcPr>
            <w:tcW w:w="5067" w:type="dxa"/>
          </w:tcPr>
          <w:p w:rsidR="002D5DF0" w:rsidRDefault="002D5DF0" w:rsidP="008A2F27">
            <w:pPr>
              <w:jc w:val="both"/>
            </w:pPr>
            <w:r>
              <w:lastRenderedPageBreak/>
              <w:t>УТВЕРЖДЕНО</w:t>
            </w:r>
          </w:p>
          <w:p w:rsidR="002D5DF0" w:rsidRDefault="00C408BB" w:rsidP="008A2F27">
            <w:pPr>
              <w:jc w:val="both"/>
            </w:pPr>
            <w:r>
              <w:t>постановлением</w:t>
            </w:r>
            <w:r w:rsidR="002D5DF0">
              <w:t xml:space="preserve"> Администрации городского округа Электросталь Московской области</w:t>
            </w:r>
          </w:p>
          <w:p w:rsidR="002D5DF0" w:rsidRDefault="002D5DF0" w:rsidP="008A2F27">
            <w:pPr>
              <w:jc w:val="both"/>
            </w:pPr>
            <w:r>
              <w:t>от __________________ № ____________</w:t>
            </w:r>
          </w:p>
        </w:tc>
      </w:tr>
    </w:tbl>
    <w:p w:rsidR="002D5DF0" w:rsidRDefault="002D5DF0" w:rsidP="002D5DF0">
      <w:pPr>
        <w:jc w:val="both"/>
      </w:pPr>
    </w:p>
    <w:p w:rsidR="002D5DF0" w:rsidRDefault="002D5DF0" w:rsidP="002D5DF0">
      <w:pPr>
        <w:tabs>
          <w:tab w:val="left" w:pos="1134"/>
        </w:tabs>
      </w:pPr>
    </w:p>
    <w:p w:rsidR="002D5DF0" w:rsidRPr="009215B7" w:rsidRDefault="002D5DF0" w:rsidP="002D5DF0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9215B7">
        <w:rPr>
          <w:rFonts w:cs="Times New Roman"/>
          <w:bCs/>
        </w:rPr>
        <w:t>Положение</w:t>
      </w:r>
    </w:p>
    <w:p w:rsidR="002D5DF0" w:rsidRPr="009215B7" w:rsidRDefault="002D5DF0" w:rsidP="002D5DF0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о</w:t>
      </w:r>
      <w:r w:rsidRPr="009215B7">
        <w:rPr>
          <w:rFonts w:cs="Times New Roman"/>
          <w:bCs/>
        </w:rPr>
        <w:t>б оплате труда руководителей муниципальных унитарных</w:t>
      </w:r>
    </w:p>
    <w:p w:rsidR="002D5DF0" w:rsidRPr="009215B7" w:rsidRDefault="002D5DF0" w:rsidP="002D5DF0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предприятий городского округа Электросталь М</w:t>
      </w:r>
      <w:r w:rsidRPr="009215B7">
        <w:rPr>
          <w:rFonts w:cs="Times New Roman"/>
          <w:bCs/>
        </w:rPr>
        <w:t>осковской области</w:t>
      </w:r>
    </w:p>
    <w:p w:rsidR="002D5DF0" w:rsidRDefault="002D5DF0" w:rsidP="002D5DF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2D5DF0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>I. Общие положения</w:t>
      </w:r>
    </w:p>
    <w:p w:rsidR="002D5DF0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Настоящее Положение об оплате труда руководителей  </w:t>
      </w:r>
      <w:r w:rsidRPr="00E62C8D">
        <w:rPr>
          <w:rFonts w:cs="Times New Roman"/>
          <w:bCs/>
        </w:rPr>
        <w:t>муниципальных унитарных предприятий городского округа Электросталь Московской области</w:t>
      </w:r>
      <w:r w:rsidRPr="00E62C8D">
        <w:rPr>
          <w:rFonts w:cs="Times New Roman"/>
        </w:rPr>
        <w:t xml:space="preserve"> (далее - муниципальные предприятия) определяет методику расчета заработной платы, а также формы материального и нематериального стимулирования руководителей (далее - Положение).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Требования настоящего Положения могут быть применены муниципальным предприятием для расчета заработной платы другим работникам.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Для целей настоящего Положения приняты следующие термины и определения: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отчетный период - период времени, по окончании которого осуществляется оценка эффективности деятельности муниципального предприятия и его руководителя и которым признаются квартал, год;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 финансово-хозяйственной деятельности (далее - План ФХД) - это совокупность прогнозных показателей деятельности муниципального предприятия на планируемый финансовый период;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ключевой показатель эффективности (далее - КПЭ) - оценочный критерий, используемый для определения эффективности финансово-хозяйственной деятельности муниципального предприятия, поддающийся количественному измерению и являющийся значимым с точки зрения достижения им целей и задач;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целевые КПЭ - показатели, характеризующие экономическую эффективность финансово-хозяйственной деятельности, определяемые для каждого муниципального предприятия;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отраслевые КПЭ - профильные показатели деятельности муниципального предприятия, характеризующие отраслевые результаты его производственной, инвестиционной и/или иной деятельности и устанавливаемые администрацией муниципального образования Московской области, в целях реализации отраслевой политики;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плановые значения КПЭ - значения целевых и отраслевых КПЭ, рассчитанные на основе исходных данных, представленных в Плане ФХД;</w:t>
      </w:r>
    </w:p>
    <w:p w:rsidR="002D5DF0" w:rsidRPr="00E62C8D" w:rsidRDefault="002D5DF0" w:rsidP="002D5DF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фактические значения КПЭ - значения КПЭ, рассчитанные на основании фактических результатов финансово-хозяйственной деятельности муниципального предприятия за отчетный период.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Заработная плата (оплата труда) руководителей муниципальных предприятий состоит из постоянной и переменной частей.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62C8D">
        <w:rPr>
          <w:rFonts w:cs="Times New Roman"/>
        </w:rPr>
        <w:t>II. Расчет постоянной части заработной платы руководителей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муниципальных предприятий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Постоянная часть заработной платы руководителя муниципального предприятия включает в себя:</w:t>
      </w:r>
    </w:p>
    <w:p w:rsidR="002D5DF0" w:rsidRPr="00E62C8D" w:rsidRDefault="002D5DF0" w:rsidP="002D5DF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оклад;</w:t>
      </w:r>
    </w:p>
    <w:p w:rsidR="002D5DF0" w:rsidRPr="00E62C8D" w:rsidRDefault="002D5DF0" w:rsidP="002D5DF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lastRenderedPageBreak/>
        <w:t>дополнительные выплаты;</w:t>
      </w:r>
    </w:p>
    <w:p w:rsidR="002D5DF0" w:rsidRPr="00E62C8D" w:rsidRDefault="002D5DF0" w:rsidP="002D5DF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социальные гарантии (социальный пакет).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Постоянная часть заработной платы выплачивается руководителю муниципального предприятия в сроки, установленные Трудовым </w:t>
      </w:r>
      <w:hyperlink r:id="rId9" w:history="1">
        <w:r w:rsidRPr="00E62C8D">
          <w:rPr>
            <w:rFonts w:cs="Times New Roman"/>
          </w:rPr>
          <w:t>кодексом</w:t>
        </w:r>
      </w:hyperlink>
      <w:r w:rsidRPr="00E62C8D">
        <w:rPr>
          <w:rFonts w:cs="Times New Roman"/>
        </w:rPr>
        <w:t xml:space="preserve"> Российской Федерации.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руководителя муниципального предприятия представляет собой фиксированный размер оплаты труда за исполнение возложенных на него обязанностей за календарный месяц без учета компенсационных, стимулирующих и иных дополнительных выплат.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Размер должностного оклада руководителя муниципального предприятия устанавливается в трудовом договоре, заключаемом с ним, и может пересматриваться не более 1 раза в год по результатам сдачи отчетности за предыдущий год.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Должностные оклады руководителей муниципальных предприятий устанавливаются Комитетом имущественных отношений Администрации городского округа Электросталь Московской области в соответствии с дифференциацией муниципальных предприятий по следующим показателям:</w:t>
      </w:r>
    </w:p>
    <w:p w:rsidR="002D5DF0" w:rsidRPr="00E62C8D" w:rsidRDefault="002D5DF0" w:rsidP="002D5DF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среднесписочная численность работников;</w:t>
      </w:r>
    </w:p>
    <w:p w:rsidR="002D5DF0" w:rsidRPr="00E62C8D" w:rsidRDefault="002D5DF0" w:rsidP="002D5DF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объем выручки (для расчета используются данные по результатам отчетного периода - финансовый год).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Показатель среднесписочной численности работников (для расчета используется среднесписочная численность работников по состоянию на 1 января текущего года) применяется для градации муниципальных предприятий на следующие виды и определения поправочного коэффициента к должностному окладу руководителя (Кп):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малые муниципальные предприятия - предприятия со среднесписочной численностью работников до 200 чел. (включительно), поправочный коэффициент устанавливается в размере 8;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средние муниципальные предприятия - предприятия со среднесписочной численностью работников от 201 до 1500 чел., поправочный коэффициент устанавливается в размере 10;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крупные муниципальные предприятия - предприятия со среднесписочной численностью работников от 1500 до 10000 чел., поправочный коэффициент устанавливается в размере 12;</w:t>
      </w:r>
    </w:p>
    <w:p w:rsidR="002D5DF0" w:rsidRPr="00E62C8D" w:rsidRDefault="002D5DF0" w:rsidP="002D5DF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муниципальные предприятия, имеющие стратегическое положение на рынке, - предприятия со среднесписочной численностью работников от 10000 чел., поправочный коэффициент устанавливается в размере 14.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Показатель объема выручки используется для определения вида должностного оклада. Должностные оклады руководителей муниципальных предприятий могут быть следующих видов: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на испытательный срок;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минимальный должностной оклад;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средний должностной оклад;</w:t>
      </w:r>
    </w:p>
    <w:p w:rsidR="002D5DF0" w:rsidRPr="00E62C8D" w:rsidRDefault="002D5DF0" w:rsidP="002D5DF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Расчет должностных окладов руководителей муниципальных предприятий.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Должностные оклады руководителей муниципальных предприятий рассчитываются по формуле:</w:t>
      </w:r>
    </w:p>
    <w:p w:rsidR="002D5DF0" w:rsidRPr="00E62C8D" w:rsidRDefault="002D5DF0" w:rsidP="002D5DF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минимальный должностной оклад (МДО):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МДО = ВТС x Кп,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где: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lastRenderedPageBreak/>
        <w:t>ВТС - величина минимальной тарифной ставки рабочего основной профессии, определенная коллективным договором на муниципальном предприятии или штатным расписанием;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Кп - поправочный коэффициент.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средний должностной оклад (СДО):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СДО = МДО + 15% от МДО.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максимальный должностной оклад (МакДО):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МакДО = СДО + 15% от СДО.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Установление видов должностных окладов руководителей муниципальных предприятий осуществляется в зависимости от объема годовой выручки и вида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малых муниципальных предприятий при объеме выручки:</w:t>
      </w:r>
    </w:p>
    <w:p w:rsidR="002D5DF0" w:rsidRPr="00E62C8D" w:rsidRDefault="002D5DF0" w:rsidP="002D5DF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60 млн.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60 до 200 млн.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200 млн. руб.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средних муниципальных предприятий при объеме выручки:</w:t>
      </w:r>
    </w:p>
    <w:p w:rsidR="002D5DF0" w:rsidRPr="00E62C8D" w:rsidRDefault="002D5DF0" w:rsidP="002D5DF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500 млн.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501 до 700 млн.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701 млн. руб. в год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крупных муниципальных предприятий при объеме выручки:</w:t>
      </w:r>
    </w:p>
    <w:p w:rsidR="002D5DF0" w:rsidRPr="00E62C8D" w:rsidRDefault="002D5DF0" w:rsidP="002D5DF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1 млрд.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1,1 до 1,5 млрд.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1,501 млрд. руб. в год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Должностной оклад руководителей муниципальных предприятий, имеющих стратегическое положение на рынке при объеме выручки:</w:t>
      </w:r>
    </w:p>
    <w:p w:rsidR="002D5DF0" w:rsidRPr="00E62C8D" w:rsidRDefault="002D5DF0" w:rsidP="002D5DF0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 10 млрд. руб. в год устанавливается минимальный должностной оклад;</w:t>
      </w:r>
    </w:p>
    <w:p w:rsidR="002D5DF0" w:rsidRPr="00E62C8D" w:rsidRDefault="002D5DF0" w:rsidP="002D5DF0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11 до 20 млрд. руб. в год устанавливается средний должностной оклад;</w:t>
      </w:r>
    </w:p>
    <w:p w:rsidR="002D5DF0" w:rsidRPr="00E62C8D" w:rsidRDefault="002D5DF0" w:rsidP="002D5DF0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21 млрд. руб. в год устанавливается максимальный должностной оклад.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Дополнительные выплаты включают в себя надбавки и доплаты, которые устанавливаются руководителю муниципального предприятия в соответствии с нормативными правовыми актами Российской Федерации, правовыми актами Московской области и настоящим Положением, и не зависят от вида должностного оклада руководителя и вида муниципального предприятия:</w:t>
      </w:r>
    </w:p>
    <w:p w:rsidR="002D5DF0" w:rsidRPr="00E62C8D" w:rsidRDefault="002D5DF0" w:rsidP="002D5DF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стаж работы руководителя муниципального предприятия;</w:t>
      </w:r>
    </w:p>
    <w:p w:rsidR="002D5DF0" w:rsidRPr="00E62C8D" w:rsidRDefault="002D5DF0" w:rsidP="002D5DF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наличие ученой степени.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стаж работы руководителя муниципального предприятия: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 до 5 лет включительно - не более 5%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5 до 10 лет включительно - не более 10%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 10 до 15 лет включительно- не более 15%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свыше 15 лет - не более 20% от должностного оклада указанного руководителя.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За наличие ученой степени:</w:t>
      </w:r>
    </w:p>
    <w:p w:rsidR="002D5DF0" w:rsidRPr="00E62C8D" w:rsidRDefault="002D5DF0" w:rsidP="002D5DF0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для доктора наук - 10% от должностного оклада указанного руководителя;</w:t>
      </w:r>
    </w:p>
    <w:p w:rsidR="002D5DF0" w:rsidRPr="00E62C8D" w:rsidRDefault="002D5DF0" w:rsidP="002D5DF0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lastRenderedPageBreak/>
        <w:t>для кандидата наук - 5% от должностного оклада указанного руководителя.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На муниципальном предприятии предусматриваются следующие виды доплат его руководителю:</w:t>
      </w:r>
    </w:p>
    <w:p w:rsidR="002D5DF0" w:rsidRPr="00E62C8D" w:rsidRDefault="002D5DF0" w:rsidP="002D5DF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единовременная доплата в размере 2 должностных окладов, выплачиваемая при предоставлении указанному руководителю ежегодного оплачиваемого отпуска;</w:t>
      </w:r>
    </w:p>
    <w:p w:rsidR="002D5DF0" w:rsidRPr="00E62C8D" w:rsidRDefault="002D5DF0" w:rsidP="002D5DF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единовременная доплата в размере одного должностного оклада (материальная помощь), выплачиваемая один раз в год.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bookmarkStart w:id="0" w:name="Par92"/>
      <w:bookmarkEnd w:id="0"/>
      <w:r w:rsidRPr="00E62C8D">
        <w:rPr>
          <w:rFonts w:cs="Times New Roman"/>
        </w:rPr>
        <w:t>III. Порядок установления переменной части заработной платы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иных форм мотивации руководителям муниципальных предприятий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Переменная часть оплаты труда руководителя муниципального предприятия включает в себя премии и поощрения.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Премия представляет собой вознаграждение руководителю муниципального предприятия за достижение вверенным ему муниципальным предприятием плановых значений КПЭ.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Выплата премий по итогам отчетного периода (квартала, года) зависит от достижения плановых значений КПЭ, установленных Планом ФХД.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Допускается отклонение всех фактически достигнутых показателей КПЭ от всех запланированных в пределах не более 5% в худшую сторону.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При достижении муниципальным предприятием фактического показателя одного КПЭ в размере менее 85% от запланированного премия руководителю муниципального предприятия не выплачивается.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Размер выплачиваемой руководителю муниципального предприятия премии также зависит от отработанного им времени в отчетном периоде.</w:t>
      </w:r>
    </w:p>
    <w:p w:rsidR="002D5DF0" w:rsidRPr="00E62C8D" w:rsidRDefault="002D5DF0" w:rsidP="002D5DF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62C8D">
        <w:rPr>
          <w:rFonts w:cs="Times New Roman"/>
        </w:rPr>
        <w:t>Руководителю муниципального предприятия по решению Администрации городского округа выплачивается только одна выплата и премия в случае наличия оснований для их установления одновременно в соответствии с настоящим Положением и в соответствии с коллективным договором муниципального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Плановый (максимальный) размер премии руководителя муниципального предприятия:</w:t>
      </w:r>
    </w:p>
    <w:p w:rsidR="002D5DF0" w:rsidRPr="00E62C8D" w:rsidRDefault="002D5DF0" w:rsidP="002D5DF0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плановый размер квартальной премии по результатам финансово-хозяйственной деятельности муниципального предприятия в I кв., II кв., III кв., IV кв. составляет 2-кратный размер должностного оклада, выплачиваемого за 1 месяц;</w:t>
      </w:r>
    </w:p>
    <w:p w:rsidR="002D5DF0" w:rsidRPr="00E62C8D" w:rsidRDefault="002D5DF0" w:rsidP="002D5DF0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плановый размер годовой премии по результатам финансово-хозяйственной деятельности муниципального предприятия составляет 4-кратный размер должностного оклада, выплачиваемого за 1 месяц.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 xml:space="preserve">Общая сумма выплачиваемых руководителю муниципального предприятия премий не должна превышать 4% от чистой прибыли муниципального предприятия за год.   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Расчет размера премии руководителя муниципального предприятия (Р факт) осуществляется по формуле: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Р факт = КР x ОК x К фов,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где: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 xml:space="preserve">КР - коэффициент корректировки, устанавливаемый в соответствии с </w:t>
      </w:r>
      <w:hyperlink w:anchor="Par148" w:history="1">
        <w:r w:rsidRPr="00E62C8D">
          <w:rPr>
            <w:rFonts w:cs="Times New Roman"/>
          </w:rPr>
          <w:t>пунктом 39</w:t>
        </w:r>
      </w:hyperlink>
      <w:r w:rsidRPr="00E62C8D">
        <w:rPr>
          <w:rFonts w:cs="Times New Roman"/>
        </w:rPr>
        <w:t xml:space="preserve"> настоящего Положения;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ОК - плановый размер премии за отчетный период;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К фов - коэффициент фактически отработанного времени за отчетный период, рассчитываемый по формуле: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К фов = Фов / Нрв,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где: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Фов - фактически отработанное время (в часах) за отчетный период;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Нрв - норма рабочего времени (в часах) за отчетный период.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 Поощрение представляет собой вознаграждение руководителю муниципального предприятия за достижение муниципального предприятия фактического значения КПЭ «Финансовый результат», превышающего его плановое значение.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Величина поощрения зависит от достижения фактического значения КПЭ «Финансовый результат», превышающего более чем на 5% установленного планового значения КПЭ «Финансовый результат».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Размер выплачиваемых поощрений составляет 10% от разницы значений между плановой и фактически полученной чистой прибылью.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Поощрения выплачиваются ежегодно (раз в год в июне года, следующего за отчетным, по итогам финансово-хозяйственной деятельности при условии превышения более чем на 5% установленного планового значения КПЭ «Финансовый результат»).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Выплата премий и поощрений руководителю муниципального предприятия осуществляется по решению Администрации городского округа.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Все виды переменной части заработной платы иных форм мотивации руководителей муниципального предприятия согласовываются в обязательном порядке с Администрацией городского округа.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62C8D">
        <w:rPr>
          <w:rFonts w:cs="Times New Roman"/>
        </w:rPr>
        <w:t>IV. Порядок оценки эффективности деятельности руководителя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муниципального предприятия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Оценка эффективности деятельности руководителя муниципального предприятия осуществляется Администрацией городского округа на основании сравнительного анализа соответствия фактических значений КПЭ плановым значениям КПЭ.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Администрацией городского округа проводится оценка эффективности деятельности руководителя муниципального предприятия на основании представленных руководителем муниципального предприятия отчетов об исполнении Плана ФХД в порядке, установленном Порядком планирования финансово-хозяйственной деятельности муниципальных унитарных предприятий городского округа Электросталь Московской области, утверждаемым постановлением  Администрации городского округа.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 целях проведения оценки эффективности деятельности руководителя муниципального предприятия принимаются в обязательном порядке и учитываются следующие КПЭ:</w:t>
      </w:r>
    </w:p>
    <w:p w:rsidR="002D5DF0" w:rsidRPr="00E62C8D" w:rsidRDefault="002D5DF0" w:rsidP="002D5DF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целевые КПЭ;</w:t>
      </w:r>
    </w:p>
    <w:p w:rsidR="002D5DF0" w:rsidRPr="00E62C8D" w:rsidRDefault="002D5DF0" w:rsidP="002D5DF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отраслевые КПЭ.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Целевые КПЭ: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выручка;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финансовый результат;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рентабельность активов по чистой прибыли;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стоимость чистых активов;</w:t>
      </w:r>
    </w:p>
    <w:p w:rsidR="002D5DF0" w:rsidRPr="00E62C8D" w:rsidRDefault="002D5DF0" w:rsidP="002D5DF0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доходы от неосновных видов деятельности (использование имущества).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Целевой КПЭ «Выручка» соответствует </w:t>
      </w:r>
      <w:hyperlink r:id="rId10" w:history="1">
        <w:r w:rsidRPr="00E62C8D">
          <w:rPr>
            <w:rFonts w:cs="Times New Roman"/>
          </w:rPr>
          <w:t>строке</w:t>
        </w:r>
      </w:hyperlink>
      <w:r w:rsidRPr="00E62C8D">
        <w:rPr>
          <w:rFonts w:cs="Times New Roman"/>
        </w:rPr>
        <w:t xml:space="preserve"> «Выручка» отчета о финансовых результатах.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Целевой КПЭ «Финансовый результат» соответствует </w:t>
      </w:r>
      <w:hyperlink r:id="rId11" w:history="1">
        <w:r w:rsidRPr="00E62C8D">
          <w:rPr>
            <w:rFonts w:cs="Times New Roman"/>
          </w:rPr>
          <w:t>строке</w:t>
        </w:r>
      </w:hyperlink>
      <w:r w:rsidRPr="00E62C8D">
        <w:rPr>
          <w:rFonts w:cs="Times New Roman"/>
        </w:rPr>
        <w:t xml:space="preserve"> «Чистая прибыль» отчета о финансовых результатах.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Целевой КПЭ «Рентабельность активов по чистой прибыли» - отношение 50% значения </w:t>
      </w:r>
      <w:hyperlink r:id="rId12" w:history="1">
        <w:r w:rsidRPr="00E62C8D">
          <w:rPr>
            <w:rFonts w:cs="Times New Roman"/>
          </w:rPr>
          <w:t>строки</w:t>
        </w:r>
      </w:hyperlink>
      <w:r w:rsidRPr="00E62C8D">
        <w:rPr>
          <w:rFonts w:cs="Times New Roman"/>
        </w:rPr>
        <w:t xml:space="preserve"> «Чистая прибыль» отчета о финансовых результатах, умноженного на </w:t>
      </w:r>
      <w:r w:rsidRPr="00E62C8D">
        <w:rPr>
          <w:rFonts w:cs="Times New Roman"/>
        </w:rPr>
        <w:lastRenderedPageBreak/>
        <w:t>усредненный показатель значения величины баланса предприятия на начало года и величины баланса предприятия на конец года.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Целевой КПЭ «Стоимость чистых активов» рассчитывается в соответствии с Порядком определения стоимости чистых активов, утвержденным приказом Министерства финансов Российской Федерации от 28.08.2014 № 84н.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Целевой КПЭ «Доходы от неосновных видов деятельности (использование имущества)» должен соответствовать строке «поступления, связанные с предоставлением за плату во временное пользование (временное владение и пользование) активов организации (за исключением случаев, когда поступления не являются доходами от основных видов деятельности) строки «прочие доходы» Плана ФХД.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Отраслевые КПЭ и методика их расчета устанавливаются Администрации городского округа, в ведении которых находятся муниципальные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bookmarkStart w:id="1" w:name="Par148"/>
      <w:bookmarkEnd w:id="1"/>
      <w:r w:rsidRPr="00E62C8D">
        <w:rPr>
          <w:rFonts w:cs="Times New Roman"/>
        </w:rPr>
        <w:t>В случае проведения корректировки Плана ФХД и утверждения скорректированного Плана ФХД, предусматривающего снижение значений плановых показателей КПЭ по сравнению с утвержденными ранее (за исключением случаев, вызванных обстоятельствами непреодолимой силы), при расчете размера премии руководителя муниципального предприятия устанавливаются следующие значения коэффициента корректировки: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2 корректировки Плана ФХД - 1;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3 корректировки Плана ФХД - 0,5;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4 и более корректировок Плана ФХД - 0.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При этом, если проведение корректировки Плана ФХД вызвано решениями Администрации городского округа, принимается к расчету коэффициент корректировки, равный 1.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При осуществлении оценки эффективности деятельности руководителя муниципального предприятия Администрация городского округа на основании сравнительного анализа соответствия фактических значений КПЭ плановым значениям КПЭ может принять следующие решения:</w:t>
      </w:r>
    </w:p>
    <w:p w:rsidR="002D5DF0" w:rsidRPr="00E62C8D" w:rsidRDefault="002D5DF0" w:rsidP="002D5DF0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 xml:space="preserve">о премировании руководителя муниципального предприятия при достижении им фактических значений КПЭ относительно установленных плановых значений КПЭ с учетом применения коэффициента корректировки Плана ФХД в соответствии с </w:t>
      </w:r>
      <w:hyperlink w:anchor="Par92" w:history="1">
        <w:r w:rsidRPr="00E62C8D">
          <w:rPr>
            <w:rFonts w:cs="Times New Roman"/>
          </w:rPr>
          <w:t xml:space="preserve">разделом </w:t>
        </w:r>
      </w:hyperlink>
      <w:r w:rsidRPr="00E62C8D">
        <w:rPr>
          <w:lang w:val="en-US"/>
        </w:rPr>
        <w:t>III</w:t>
      </w:r>
      <w:r w:rsidRPr="00E62C8D">
        <w:rPr>
          <w:rFonts w:cs="Times New Roman"/>
        </w:rPr>
        <w:t xml:space="preserve"> настоящего Положения;</w:t>
      </w:r>
    </w:p>
    <w:p w:rsidR="002D5DF0" w:rsidRPr="00E62C8D" w:rsidRDefault="002D5DF0" w:rsidP="002D5DF0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об освобождении от занимаемой должности руководителя муниципального предприятия при достижении им отрицательных значений КПЭ относительно плановых значений КПЭ по итогам года.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Результаты сравнительного анализа соответствия фактических значений КПЭ плановым значениям КПЭ подлежат обязательному учету при проведении аттестации руководителя муниципального предприятия.</w:t>
      </w: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Результаты сравнительного анализа соответствия фактических значений КПЭ плановым значениям КПЭ за соответствующий отчетный период оформляются Администрацией городского округа письмом и направляются руководителю муниципального предприятия, а также при проведении аттестации руководителя муниципального предприятия - в адрес Аттестационной комиссии.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62C8D">
        <w:rPr>
          <w:rFonts w:cs="Times New Roman"/>
        </w:rPr>
        <w:t>V. Порядок принятия решения о выплате премий и поощрения</w:t>
      </w:r>
    </w:p>
    <w:p w:rsidR="002D5DF0" w:rsidRPr="00E62C8D" w:rsidRDefault="002D5DF0" w:rsidP="002D5DF0">
      <w:pPr>
        <w:autoSpaceDE w:val="0"/>
        <w:autoSpaceDN w:val="0"/>
        <w:adjustRightInd w:val="0"/>
        <w:jc w:val="center"/>
        <w:rPr>
          <w:rFonts w:cs="Times New Roman"/>
        </w:rPr>
      </w:pPr>
      <w:r w:rsidRPr="00E62C8D">
        <w:rPr>
          <w:rFonts w:cs="Times New Roman"/>
        </w:rPr>
        <w:t>руководителю муниципального предприятия</w:t>
      </w:r>
    </w:p>
    <w:p w:rsidR="002D5DF0" w:rsidRPr="00E62C8D" w:rsidRDefault="002D5DF0" w:rsidP="002D5DF0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5DF0" w:rsidRPr="00E62C8D" w:rsidRDefault="002D5DF0" w:rsidP="002D5DF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62C8D">
        <w:rPr>
          <w:rFonts w:cs="Times New Roman"/>
        </w:rPr>
        <w:t>Решение о выплате премии руководителю муниципального предприятия принимается: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 итогам работы в I, II и III кварталах в двухмесячный срок по истечении отчетного периода;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 итогам IV квартала в срок до 1 мая года, следующего за отчетным;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lastRenderedPageBreak/>
        <w:t>по итогам года в срок до 1 июля года, следующего за отчетным.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44. Информация об итогах деятельности муниципального предприятия, расчет премии его руководителя, а также информация, необходимая для расчета отраслевых КПЭ, включаются в квартальный/годовой отчет об исполнении Плана ФХД за отчетный период и направляются на рассмотрение в Администрацию городского округа.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45. Решение о выплате поощрения руководителю муниципального предприятия принимается в срок до 1 июля года, следующего за отчетным.</w:t>
      </w:r>
    </w:p>
    <w:p w:rsidR="002D5DF0" w:rsidRPr="00E62C8D" w:rsidRDefault="002D5DF0" w:rsidP="002D5DF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62C8D">
        <w:rPr>
          <w:rFonts w:cs="Times New Roman"/>
        </w:rPr>
        <w:t>По результатам рассмотрения отчета Администрация городского округа направляет письмо с согласованием (отказом) выплаты поощрения руководителю муниципального предприятия.</w:t>
      </w:r>
    </w:p>
    <w:p w:rsidR="002D5DF0" w:rsidRPr="00E62C8D" w:rsidRDefault="002D5DF0" w:rsidP="002D5DF0">
      <w:pPr>
        <w:tabs>
          <w:tab w:val="left" w:pos="1134"/>
        </w:tabs>
      </w:pPr>
    </w:p>
    <w:p w:rsidR="002D5DF0" w:rsidRPr="00E62C8D" w:rsidRDefault="002D5DF0" w:rsidP="002D5DF0">
      <w:pPr>
        <w:tabs>
          <w:tab w:val="left" w:pos="1134"/>
        </w:tabs>
        <w:ind w:firstLine="709"/>
      </w:pPr>
    </w:p>
    <w:p w:rsidR="002D5DF0" w:rsidRPr="00E62C8D" w:rsidRDefault="002D5DF0" w:rsidP="002D5DF0">
      <w:pPr>
        <w:tabs>
          <w:tab w:val="left" w:pos="1134"/>
        </w:tabs>
        <w:ind w:firstLine="709"/>
      </w:pPr>
    </w:p>
    <w:p w:rsidR="002D5DF0" w:rsidRPr="00E62C8D" w:rsidRDefault="002D5DF0" w:rsidP="002D5DF0">
      <w:pPr>
        <w:tabs>
          <w:tab w:val="left" w:pos="1134"/>
        </w:tabs>
        <w:ind w:firstLine="709"/>
      </w:pPr>
    </w:p>
    <w:p w:rsidR="002D5DF0" w:rsidRPr="00E62C8D" w:rsidRDefault="002D5DF0" w:rsidP="002D5DF0">
      <w:pPr>
        <w:tabs>
          <w:tab w:val="left" w:pos="1134"/>
        </w:tabs>
        <w:ind w:firstLine="709"/>
      </w:pPr>
    </w:p>
    <w:p w:rsidR="002D5DF0" w:rsidRPr="00E62C8D" w:rsidRDefault="002D5DF0" w:rsidP="002D5DF0">
      <w:pPr>
        <w:tabs>
          <w:tab w:val="left" w:pos="1134"/>
        </w:tabs>
        <w:ind w:firstLine="709"/>
      </w:pPr>
    </w:p>
    <w:sectPr w:rsidR="002D5DF0" w:rsidRPr="00E62C8D" w:rsidSect="00D3047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7E" w:rsidRDefault="00061D7E" w:rsidP="00D3047E">
      <w:r>
        <w:separator/>
      </w:r>
    </w:p>
  </w:endnote>
  <w:endnote w:type="continuationSeparator" w:id="1">
    <w:p w:rsidR="00061D7E" w:rsidRDefault="00061D7E" w:rsidP="00D3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7E" w:rsidRDefault="00061D7E" w:rsidP="00D3047E">
      <w:r>
        <w:separator/>
      </w:r>
    </w:p>
  </w:footnote>
  <w:footnote w:type="continuationSeparator" w:id="1">
    <w:p w:rsidR="00061D7E" w:rsidRDefault="00061D7E" w:rsidP="00D3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CAA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6DE1F58"/>
    <w:multiLevelType w:val="hybridMultilevel"/>
    <w:tmpl w:val="548860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CB4625"/>
    <w:multiLevelType w:val="hybridMultilevel"/>
    <w:tmpl w:val="D20E0F00"/>
    <w:lvl w:ilvl="0" w:tplc="3CB68F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10DA9"/>
    <w:multiLevelType w:val="hybridMultilevel"/>
    <w:tmpl w:val="6F56CBAA"/>
    <w:lvl w:ilvl="0" w:tplc="A39C2A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F0EC6"/>
    <w:multiLevelType w:val="hybridMultilevel"/>
    <w:tmpl w:val="FBE41D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C604C96"/>
    <w:multiLevelType w:val="hybridMultilevel"/>
    <w:tmpl w:val="56D0D564"/>
    <w:lvl w:ilvl="0" w:tplc="8CCC0334">
      <w:start w:val="1"/>
      <w:numFmt w:val="decimal"/>
      <w:lvlText w:val="%1."/>
      <w:lvlJc w:val="left"/>
      <w:pPr>
        <w:ind w:left="72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744A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A7400E"/>
    <w:multiLevelType w:val="hybridMultilevel"/>
    <w:tmpl w:val="10B0848C"/>
    <w:lvl w:ilvl="0" w:tplc="3CB68F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026EB1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6911318"/>
    <w:multiLevelType w:val="hybridMultilevel"/>
    <w:tmpl w:val="8A2C1D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7B151CC"/>
    <w:multiLevelType w:val="hybridMultilevel"/>
    <w:tmpl w:val="964ED4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E557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DF743F"/>
    <w:multiLevelType w:val="hybridMultilevel"/>
    <w:tmpl w:val="B5540A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A0C6C91"/>
    <w:multiLevelType w:val="hybridMultilevel"/>
    <w:tmpl w:val="6E4481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F1803B3"/>
    <w:multiLevelType w:val="hybridMultilevel"/>
    <w:tmpl w:val="2EA83B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0D956D4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5C3A571F"/>
    <w:multiLevelType w:val="hybridMultilevel"/>
    <w:tmpl w:val="09ECF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3C481F"/>
    <w:multiLevelType w:val="hybridMultilevel"/>
    <w:tmpl w:val="02885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0E20409"/>
    <w:multiLevelType w:val="multilevel"/>
    <w:tmpl w:val="69BA7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FBA787C"/>
    <w:multiLevelType w:val="hybridMultilevel"/>
    <w:tmpl w:val="1B224E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ED1476"/>
    <w:multiLevelType w:val="hybridMultilevel"/>
    <w:tmpl w:val="3F726AD6"/>
    <w:lvl w:ilvl="0" w:tplc="04190011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90C213D"/>
    <w:multiLevelType w:val="hybridMultilevel"/>
    <w:tmpl w:val="945656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0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19"/>
  </w:num>
  <w:num w:numId="12">
    <w:abstractNumId w:val="3"/>
  </w:num>
  <w:num w:numId="13">
    <w:abstractNumId w:val="14"/>
  </w:num>
  <w:num w:numId="14">
    <w:abstractNumId w:val="9"/>
  </w:num>
  <w:num w:numId="15">
    <w:abstractNumId w:val="4"/>
  </w:num>
  <w:num w:numId="16">
    <w:abstractNumId w:val="16"/>
  </w:num>
  <w:num w:numId="17">
    <w:abstractNumId w:val="12"/>
  </w:num>
  <w:num w:numId="18">
    <w:abstractNumId w:val="21"/>
  </w:num>
  <w:num w:numId="19">
    <w:abstractNumId w:val="2"/>
  </w:num>
  <w:num w:numId="20">
    <w:abstractNumId w:val="7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61D7E"/>
    <w:rsid w:val="00067B44"/>
    <w:rsid w:val="000C09A6"/>
    <w:rsid w:val="000F4FA3"/>
    <w:rsid w:val="00125556"/>
    <w:rsid w:val="00135D18"/>
    <w:rsid w:val="00186F42"/>
    <w:rsid w:val="00251CCB"/>
    <w:rsid w:val="00273625"/>
    <w:rsid w:val="002C2ABF"/>
    <w:rsid w:val="002D5DF0"/>
    <w:rsid w:val="002E796F"/>
    <w:rsid w:val="003A484B"/>
    <w:rsid w:val="003B6483"/>
    <w:rsid w:val="003B6B44"/>
    <w:rsid w:val="003F31D4"/>
    <w:rsid w:val="00403261"/>
    <w:rsid w:val="00491D93"/>
    <w:rsid w:val="004A34BF"/>
    <w:rsid w:val="004C0E0E"/>
    <w:rsid w:val="004F1750"/>
    <w:rsid w:val="00504369"/>
    <w:rsid w:val="00515EC2"/>
    <w:rsid w:val="0058294C"/>
    <w:rsid w:val="005B5B19"/>
    <w:rsid w:val="005E75CE"/>
    <w:rsid w:val="00654D06"/>
    <w:rsid w:val="006C5851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B3465"/>
    <w:rsid w:val="00AC4C04"/>
    <w:rsid w:val="00B75C77"/>
    <w:rsid w:val="00B867A7"/>
    <w:rsid w:val="00BF6853"/>
    <w:rsid w:val="00C15259"/>
    <w:rsid w:val="00C408BB"/>
    <w:rsid w:val="00C51C8A"/>
    <w:rsid w:val="00D3047E"/>
    <w:rsid w:val="00D640F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85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6C585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851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6C5851"/>
    <w:pPr>
      <w:ind w:firstLine="720"/>
      <w:jc w:val="both"/>
    </w:pPr>
  </w:style>
  <w:style w:type="paragraph" w:styleId="2">
    <w:name w:val="Body Text Indent 2"/>
    <w:basedOn w:val="a"/>
    <w:rsid w:val="006C5851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D5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DF0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5DF0"/>
    <w:rPr>
      <w:rFonts w:ascii="Arial" w:hAnsi="Arial"/>
      <w:sz w:val="24"/>
    </w:rPr>
  </w:style>
  <w:style w:type="character" w:styleId="aa">
    <w:name w:val="Hyperlink"/>
    <w:uiPriority w:val="99"/>
    <w:unhideWhenUsed/>
    <w:rsid w:val="00D3047E"/>
    <w:rPr>
      <w:color w:val="0000FF"/>
      <w:u w:val="single"/>
    </w:rPr>
  </w:style>
  <w:style w:type="paragraph" w:styleId="ab">
    <w:name w:val="footer"/>
    <w:basedOn w:val="a"/>
    <w:link w:val="ac"/>
    <w:rsid w:val="00D30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047E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8B83FFE8893E88A4A1C69E77A6F5679FE59A1AD6E4138C018AEDC3179E6E96938A3459329C1776G7T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8B83FFE8893E88A4A1C69E77A6F5679FE59A1AD6E4138C018AEDC3179E6E96938A3459329C1776G7T5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8B83FFE8893E88A4A1C69E77A6F5679FE59A1AD6E4138C018AEDC3179E6E96938A3459329C1777G7T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B83FFE8893E88A4A1C69E77A6F5679EEC961AD4E3138C018AEDC317G9T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2354</Words>
  <Characters>17840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voitkova</cp:lastModifiedBy>
  <cp:revision>6</cp:revision>
  <cp:lastPrinted>2018-08-30T13:33:00Z</cp:lastPrinted>
  <dcterms:created xsi:type="dcterms:W3CDTF">2018-06-14T09:35:00Z</dcterms:created>
  <dcterms:modified xsi:type="dcterms:W3CDTF">2018-08-30T13:35:00Z</dcterms:modified>
</cp:coreProperties>
</file>