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Default="00A4658F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604656">
        <w:rPr>
          <w:kern w:val="16"/>
          <w:sz w:val="24"/>
          <w:szCs w:val="24"/>
        </w:rPr>
        <w:t>От                             20</w:t>
      </w:r>
      <w:r w:rsidR="00314BAA">
        <w:rPr>
          <w:kern w:val="16"/>
          <w:sz w:val="24"/>
          <w:szCs w:val="24"/>
        </w:rPr>
        <w:t>20</w:t>
      </w:r>
      <w:r w:rsidR="00604656" w:rsidRPr="00604656">
        <w:rPr>
          <w:kern w:val="16"/>
          <w:sz w:val="24"/>
          <w:szCs w:val="24"/>
        </w:rPr>
        <w:t xml:space="preserve"> г.   № </w:t>
      </w:r>
    </w:p>
    <w:p w:rsidR="00314BAA" w:rsidRPr="00604656" w:rsidRDefault="00314BAA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</w:p>
    <w:p w:rsidR="00B601D7" w:rsidRPr="00B601D7" w:rsidRDefault="00B601D7" w:rsidP="00A4658F">
      <w:pPr>
        <w:autoSpaceDE w:val="0"/>
        <w:autoSpaceDN w:val="0"/>
        <w:adjustRightInd w:val="0"/>
        <w:ind w:right="4818" w:firstLine="0"/>
        <w:jc w:val="left"/>
        <w:outlineLvl w:val="0"/>
        <w:rPr>
          <w:rFonts w:cs="Times New Roman"/>
          <w:bCs/>
          <w:sz w:val="24"/>
          <w:szCs w:val="24"/>
        </w:rPr>
      </w:pPr>
      <w:bookmarkStart w:id="0" w:name="_GoBack"/>
      <w:r>
        <w:rPr>
          <w:rFonts w:cs="Times New Roman"/>
          <w:bCs/>
          <w:sz w:val="24"/>
          <w:szCs w:val="24"/>
        </w:rPr>
        <w:t>Об освобождении от уплаты земельного налога собственников</w:t>
      </w:r>
      <w:r w:rsidR="00A4658F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объектов недвижимости</w:t>
      </w:r>
      <w:bookmarkEnd w:id="0"/>
    </w:p>
    <w:p w:rsidR="00604656" w:rsidRPr="005C4D6F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 xml:space="preserve">В соответствии со </w:t>
      </w:r>
      <w:hyperlink r:id="rId7" w:history="1">
        <w:r w:rsidRPr="00B601D7">
          <w:rPr>
            <w:rFonts w:cs="Times New Roman"/>
            <w:sz w:val="24"/>
            <w:szCs w:val="24"/>
          </w:rPr>
          <w:t>статьей 61.2</w:t>
        </w:r>
      </w:hyperlink>
      <w:r w:rsidRPr="00B601D7">
        <w:rPr>
          <w:rFonts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B601D7">
          <w:rPr>
            <w:rFonts w:cs="Times New Roman"/>
            <w:sz w:val="24"/>
            <w:szCs w:val="24"/>
          </w:rPr>
          <w:t>статьей 387</w:t>
        </w:r>
      </w:hyperlink>
      <w:r w:rsidRPr="00B601D7">
        <w:rPr>
          <w:rFonts w:cs="Times New Roman"/>
          <w:sz w:val="24"/>
          <w:szCs w:val="24"/>
        </w:rPr>
        <w:t xml:space="preserve"> Налогового кодекса Российской Федерации,</w:t>
      </w:r>
      <w:r w:rsidRPr="00B601D7">
        <w:rPr>
          <w:sz w:val="24"/>
          <w:szCs w:val="24"/>
        </w:rPr>
        <w:t xml:space="preserve"> п</w:t>
      </w:r>
      <w:r w:rsidRPr="00B601D7">
        <w:rPr>
          <w:rFonts w:cs="Times New Roman"/>
          <w:sz w:val="24"/>
          <w:szCs w:val="24"/>
        </w:rPr>
        <w:t xml:space="preserve">остановлением Правительства РФ от 03.04.2020 N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постановлением Правительства РФ от 03.04.2020 N 439 «Об установлении требований к условиям и срокам отсрочки уплаты арендной платы по договорам аренды недвижимого имущества»,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области», </w:t>
      </w:r>
      <w:hyperlink r:id="rId9" w:history="1">
        <w:r w:rsidRPr="00B601D7">
          <w:rPr>
            <w:rFonts w:cs="Times New Roman"/>
            <w:sz w:val="24"/>
            <w:szCs w:val="24"/>
          </w:rPr>
          <w:t>Уставом</w:t>
        </w:r>
      </w:hyperlink>
      <w:r w:rsidRPr="00B601D7">
        <w:rPr>
          <w:rFonts w:cs="Times New Roman"/>
          <w:sz w:val="24"/>
          <w:szCs w:val="24"/>
        </w:rPr>
        <w:t xml:space="preserve"> городского округа Электросталь Московской области, в целях реализации мер поддержки от</w:t>
      </w:r>
      <w:r w:rsidRPr="00BF33CA">
        <w:rPr>
          <w:rFonts w:cs="Times New Roman"/>
          <w:sz w:val="24"/>
          <w:szCs w:val="24"/>
        </w:rPr>
        <w:t>раслей экономики городского округа Электросталь Московской области, малого и среднего предпринимательства на территории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>1. Освободить от уплаты земельного налога с 01.03.2020 по 01.07.2020 собственников объектов недвижимости, в которых расположены помещения, используемые для размещения торговых объектов, в том числе торговых центров (комплексов), а также объектов общественного питания и бытового обслуживания, осуществляющих свою деятельность на территории городского округа Электросталь Московской области при условии снижения ими ставок аренды не менее чем на 50% и не менее двукратной суммы налога для арендаторов, приостановивших свою деятельность в связи с введением режима повышенной готовности.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>2. Установить</w:t>
      </w:r>
      <w:r>
        <w:rPr>
          <w:rFonts w:cs="Times New Roman"/>
          <w:sz w:val="24"/>
          <w:szCs w:val="24"/>
        </w:rPr>
        <w:t xml:space="preserve"> что</w:t>
      </w:r>
      <w:r w:rsidRPr="00BF33CA">
        <w:rPr>
          <w:rFonts w:cs="Times New Roman"/>
          <w:sz w:val="24"/>
          <w:szCs w:val="24"/>
        </w:rPr>
        <w:t>: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 xml:space="preserve">2.1 </w:t>
      </w:r>
      <w:r>
        <w:rPr>
          <w:rFonts w:cs="Times New Roman"/>
          <w:sz w:val="24"/>
          <w:szCs w:val="24"/>
        </w:rPr>
        <w:t>у</w:t>
      </w:r>
      <w:r w:rsidRPr="00BF33CA">
        <w:rPr>
          <w:rFonts w:cs="Times New Roman"/>
          <w:sz w:val="24"/>
          <w:szCs w:val="24"/>
        </w:rPr>
        <w:t>казанная в пункте 1 налоговая льгота применяется в отношении объекта налогообложения, одновременно являющегося предметом договора аренды, отвечающего следующим условиям: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>- собственник объекта аренды – арендодатель (организация или индивидуальный предприниматель) предоставил на период применения налоговой льготы отсрочку уплаты арендной платы по договору аренды и снизил размер арендной платы по этому договору за период применения этой льготы;</w:t>
      </w:r>
    </w:p>
    <w:p w:rsidR="00B601D7" w:rsidRPr="00BF33CA" w:rsidRDefault="00B601D7" w:rsidP="00B601D7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 xml:space="preserve">- договор аренды заключен до </w:t>
      </w:r>
      <w:r>
        <w:rPr>
          <w:rFonts w:cs="Times New Roman"/>
          <w:sz w:val="24"/>
          <w:szCs w:val="24"/>
        </w:rPr>
        <w:t xml:space="preserve">вступления в силу </w:t>
      </w:r>
      <w:r w:rsidRPr="00BF33CA">
        <w:rPr>
          <w:rFonts w:cs="Times New Roman"/>
          <w:sz w:val="24"/>
          <w:szCs w:val="24"/>
        </w:rPr>
        <w:t>постановлени</w:t>
      </w:r>
      <w:r>
        <w:rPr>
          <w:rFonts w:cs="Times New Roman"/>
          <w:sz w:val="24"/>
          <w:szCs w:val="24"/>
        </w:rPr>
        <w:t>я</w:t>
      </w:r>
      <w:r w:rsidRPr="00BF33CA">
        <w:rPr>
          <w:rFonts w:cs="Times New Roman"/>
          <w:sz w:val="24"/>
          <w:szCs w:val="24"/>
        </w:rPr>
        <w:t xml:space="preserve">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 и не прекратил действия до отмены этого </w:t>
      </w:r>
      <w:r>
        <w:rPr>
          <w:rFonts w:cs="Times New Roman"/>
          <w:sz w:val="24"/>
          <w:szCs w:val="24"/>
        </w:rPr>
        <w:t>постановления</w:t>
      </w:r>
      <w:r w:rsidRPr="00BF33CA">
        <w:rPr>
          <w:rFonts w:cs="Times New Roman"/>
          <w:sz w:val="24"/>
          <w:szCs w:val="24"/>
        </w:rPr>
        <w:t>;</w:t>
      </w:r>
    </w:p>
    <w:p w:rsidR="00B601D7" w:rsidRPr="00BF33CA" w:rsidRDefault="00B601D7" w:rsidP="00B601D7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>- объектом аренды не является жилое помещение.</w:t>
      </w:r>
    </w:p>
    <w:p w:rsidR="00B601D7" w:rsidRPr="00BF33CA" w:rsidRDefault="00B601D7" w:rsidP="00B601D7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>о</w:t>
      </w:r>
      <w:r w:rsidRPr="00BF33CA">
        <w:rPr>
          <w:rFonts w:cs="Times New Roman"/>
          <w:sz w:val="24"/>
          <w:szCs w:val="24"/>
        </w:rPr>
        <w:t>снованием применения указанной в пункте 1 налоговой льготы является заявление</w:t>
      </w:r>
      <w:r>
        <w:rPr>
          <w:rFonts w:cs="Times New Roman"/>
          <w:sz w:val="24"/>
          <w:szCs w:val="24"/>
        </w:rPr>
        <w:t xml:space="preserve"> собственника объекта недвижимости</w:t>
      </w:r>
      <w:r w:rsidRPr="00BF33CA">
        <w:rPr>
          <w:rFonts w:cs="Times New Roman"/>
          <w:sz w:val="24"/>
          <w:szCs w:val="24"/>
        </w:rPr>
        <w:t xml:space="preserve"> о предоставлении налоговой льготы, представленное в налоговый орган в соответствии с законодательством о налогах и сборах.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pStyle w:val="ConsNormal"/>
        <w:widowControl/>
        <w:ind w:firstLine="709"/>
        <w:jc w:val="both"/>
      </w:pPr>
      <w:r w:rsidRPr="00BF33CA">
        <w:t xml:space="preserve">3.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BF33CA">
          <w:t>www.electrostal.ru</w:t>
        </w:r>
      </w:hyperlink>
      <w:r w:rsidRPr="00BF33CA">
        <w:t>.</w:t>
      </w:r>
    </w:p>
    <w:p w:rsidR="00B601D7" w:rsidRPr="00BF33CA" w:rsidRDefault="00B601D7" w:rsidP="00B601D7">
      <w:pPr>
        <w:pStyle w:val="ConsNormal"/>
        <w:widowControl/>
        <w:ind w:firstLine="709"/>
        <w:jc w:val="both"/>
      </w:pPr>
      <w:r w:rsidRPr="00BF33CA">
        <w:t>4. Настоящее решение  вступает в силу после его официального опубликования, применяется к правоотношениям, возникшим с 1 марта 2020 года, и действует по 31 декабря 2020 года.</w:t>
      </w:r>
    </w:p>
    <w:p w:rsidR="00B601D7" w:rsidRPr="00BF33CA" w:rsidRDefault="00B601D7" w:rsidP="00B601D7">
      <w:pPr>
        <w:pStyle w:val="ConsNormal"/>
        <w:widowControl/>
        <w:ind w:firstLine="709"/>
        <w:jc w:val="both"/>
      </w:pPr>
      <w:r w:rsidRPr="00BF33CA">
        <w:t>5.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601D7" w:rsidRPr="00BF33CA" w:rsidRDefault="00B601D7" w:rsidP="00B601D7">
      <w:pPr>
        <w:pStyle w:val="ab"/>
        <w:ind w:firstLine="709"/>
        <w:jc w:val="both"/>
      </w:pPr>
      <w:r w:rsidRPr="00BF33CA">
        <w:t>6.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C44352" w:rsidRDefault="00C44352" w:rsidP="00C4435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04656" w:rsidRDefault="0060465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347244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604656" w:rsidRDefault="00604656" w:rsidP="00E9760D">
      <w:pPr>
        <w:pStyle w:val="ConsNormal"/>
        <w:widowControl/>
        <w:tabs>
          <w:tab w:val="left" w:pos="3544"/>
        </w:tabs>
        <w:ind w:firstLine="0"/>
        <w:jc w:val="both"/>
      </w:pPr>
    </w:p>
    <w:sectPr w:rsidR="00604656" w:rsidSect="009344FF">
      <w:headerReference w:type="default" r:id="rId11"/>
      <w:pgSz w:w="11905" w:h="16838"/>
      <w:pgMar w:top="993" w:right="850" w:bottom="170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1C" w:rsidRDefault="00D12D1C" w:rsidP="009344FF">
      <w:r>
        <w:separator/>
      </w:r>
    </w:p>
  </w:endnote>
  <w:endnote w:type="continuationSeparator" w:id="0">
    <w:p w:rsidR="00D12D1C" w:rsidRDefault="00D12D1C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1C" w:rsidRDefault="00D12D1C" w:rsidP="009344FF">
      <w:r>
        <w:separator/>
      </w:r>
    </w:p>
  </w:footnote>
  <w:footnote w:type="continuationSeparator" w:id="0">
    <w:p w:rsidR="00D12D1C" w:rsidRDefault="00D12D1C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/>
    <w:sdtContent>
      <w:p w:rsidR="00D12D1C" w:rsidRDefault="00D12D1C">
        <w:pPr>
          <w:pStyle w:val="a5"/>
          <w:jc w:val="center"/>
        </w:pPr>
      </w:p>
      <w:p w:rsidR="00D12D1C" w:rsidRDefault="00A4658F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D1C" w:rsidRDefault="00D12D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41403"/>
    <w:rsid w:val="00043C6A"/>
    <w:rsid w:val="00044815"/>
    <w:rsid w:val="00046048"/>
    <w:rsid w:val="00067A80"/>
    <w:rsid w:val="00070977"/>
    <w:rsid w:val="000B75AB"/>
    <w:rsid w:val="00162E5A"/>
    <w:rsid w:val="00163F76"/>
    <w:rsid w:val="002159A5"/>
    <w:rsid w:val="00294DA3"/>
    <w:rsid w:val="00314BAA"/>
    <w:rsid w:val="00347244"/>
    <w:rsid w:val="003825D6"/>
    <w:rsid w:val="003835D6"/>
    <w:rsid w:val="00386CC8"/>
    <w:rsid w:val="00397096"/>
    <w:rsid w:val="003B5297"/>
    <w:rsid w:val="003F01A1"/>
    <w:rsid w:val="003F4124"/>
    <w:rsid w:val="004334A6"/>
    <w:rsid w:val="00443228"/>
    <w:rsid w:val="00464FE2"/>
    <w:rsid w:val="005035B0"/>
    <w:rsid w:val="0050506A"/>
    <w:rsid w:val="00527D5A"/>
    <w:rsid w:val="00535874"/>
    <w:rsid w:val="0055337C"/>
    <w:rsid w:val="0055686D"/>
    <w:rsid w:val="00565F3D"/>
    <w:rsid w:val="00595AB9"/>
    <w:rsid w:val="005C4D6F"/>
    <w:rsid w:val="005E2167"/>
    <w:rsid w:val="00604656"/>
    <w:rsid w:val="00625881"/>
    <w:rsid w:val="00631B60"/>
    <w:rsid w:val="006F29C3"/>
    <w:rsid w:val="006F5EEC"/>
    <w:rsid w:val="0073725B"/>
    <w:rsid w:val="007550FC"/>
    <w:rsid w:val="00764FB1"/>
    <w:rsid w:val="007952E6"/>
    <w:rsid w:val="007B6219"/>
    <w:rsid w:val="00877F38"/>
    <w:rsid w:val="00883AF5"/>
    <w:rsid w:val="00886105"/>
    <w:rsid w:val="009344FF"/>
    <w:rsid w:val="009964B8"/>
    <w:rsid w:val="009D10B5"/>
    <w:rsid w:val="009F44AA"/>
    <w:rsid w:val="00A045BA"/>
    <w:rsid w:val="00A04F0F"/>
    <w:rsid w:val="00A10A1F"/>
    <w:rsid w:val="00A4658F"/>
    <w:rsid w:val="00AA45EA"/>
    <w:rsid w:val="00AB5409"/>
    <w:rsid w:val="00AF1748"/>
    <w:rsid w:val="00AF174D"/>
    <w:rsid w:val="00AF4E21"/>
    <w:rsid w:val="00B601D7"/>
    <w:rsid w:val="00B919E7"/>
    <w:rsid w:val="00C44352"/>
    <w:rsid w:val="00CC3FFB"/>
    <w:rsid w:val="00CE1426"/>
    <w:rsid w:val="00CE6C6C"/>
    <w:rsid w:val="00D06703"/>
    <w:rsid w:val="00D12D1C"/>
    <w:rsid w:val="00D25C8B"/>
    <w:rsid w:val="00D31201"/>
    <w:rsid w:val="00D56BB3"/>
    <w:rsid w:val="00D8345E"/>
    <w:rsid w:val="00D9147E"/>
    <w:rsid w:val="00D97A05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37E92"/>
    <w:rsid w:val="00FA112B"/>
    <w:rsid w:val="00FB2684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E2CF086-FA2A-4C12-8432-795221A4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semiHidden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4FF"/>
  </w:style>
  <w:style w:type="paragraph" w:styleId="a9">
    <w:name w:val="Body Text"/>
    <w:basedOn w:val="a"/>
    <w:link w:val="aa"/>
    <w:uiPriority w:val="99"/>
    <w:semiHidden/>
    <w:unhideWhenUsed/>
    <w:rsid w:val="00B601D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601D7"/>
  </w:style>
  <w:style w:type="paragraph" w:styleId="ab">
    <w:name w:val="Body Text First Indent"/>
    <w:basedOn w:val="a9"/>
    <w:link w:val="ac"/>
    <w:rsid w:val="00B601D7"/>
    <w:pPr>
      <w:spacing w:after="0"/>
      <w:ind w:firstLine="36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rsid w:val="00B601D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2B059C726076A2CA9216A57D9513D69172C8C453AAC2161414B10865095DD11DFBB75854C7A7ABD0C27FD1F611573B9D55AB75A3FE2M3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12B059C726076A2CA9216A57D9513D69172C8D473AAC2161414B10865095DD11DFBB7287487725B81936A510640C6DBDCF46B558E3MD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lectrost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12B059C726076A2CA9206442D9513D681D298F4231AC2161414B10865095DD03DFE379844F6271ED4361A810E6M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9</cp:revision>
  <cp:lastPrinted>2020-04-28T15:22:00Z</cp:lastPrinted>
  <dcterms:created xsi:type="dcterms:W3CDTF">2020-04-28T14:59:00Z</dcterms:created>
  <dcterms:modified xsi:type="dcterms:W3CDTF">2020-04-29T11:40:00Z</dcterms:modified>
</cp:coreProperties>
</file>