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53" w:rsidRPr="00336D61" w:rsidRDefault="00D36B53" w:rsidP="00D36B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6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имеет право на бесплатную юридическую помощь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01"/>
      <w:r>
        <w:rPr>
          <w:rFonts w:ascii="Times New Roman" w:hAnsi="Times New Roman" w:cs="Times New Roman"/>
          <w:sz w:val="28"/>
          <w:szCs w:val="28"/>
        </w:rPr>
        <w:t>1.</w:t>
      </w:r>
      <w:r w:rsidRPr="00D165A5">
        <w:rPr>
          <w:rFonts w:ascii="Times New Roman" w:hAnsi="Times New Roman" w:cs="Times New Roman"/>
          <w:sz w:val="28"/>
          <w:szCs w:val="28"/>
        </w:rPr>
        <w:t xml:space="preserve"> Малоимущие, то есть граждане со среднедушевым доходом семей ниже величины прожиточного минимума в субъекте Российской Федерации либо одиноко проживающие граждане, доходы которых ниже величины прожиточного минимума;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02"/>
      <w:bookmarkEnd w:id="0"/>
      <w:r>
        <w:rPr>
          <w:rFonts w:ascii="Times New Roman" w:hAnsi="Times New Roman" w:cs="Times New Roman"/>
          <w:sz w:val="28"/>
          <w:szCs w:val="28"/>
        </w:rPr>
        <w:t>2. Инвалиды I и II групп</w:t>
      </w:r>
      <w:r w:rsidRPr="00D165A5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D165A5">
        <w:rPr>
          <w:rFonts w:ascii="Times New Roman" w:hAnsi="Times New Roman" w:cs="Times New Roman"/>
          <w:sz w:val="28"/>
          <w:szCs w:val="28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Pr="00D165A5">
        <w:rPr>
          <w:rFonts w:ascii="Times New Roman" w:hAnsi="Times New Roman" w:cs="Times New Roman"/>
          <w:sz w:val="28"/>
          <w:szCs w:val="28"/>
        </w:rPr>
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Л</w:t>
      </w:r>
      <w:r w:rsidRPr="00D165A5">
        <w:rPr>
          <w:rFonts w:ascii="Times New Roman" w:hAnsi="Times New Roman" w:cs="Times New Roman"/>
          <w:sz w:val="28"/>
          <w:szCs w:val="28"/>
        </w:rPr>
        <w:t>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</w:t>
      </w:r>
      <w:r w:rsidRPr="00D165A5">
        <w:rPr>
          <w:rFonts w:ascii="Times New Roman" w:hAnsi="Times New Roman" w:cs="Times New Roman"/>
          <w:sz w:val="28"/>
          <w:szCs w:val="28"/>
        </w:rPr>
        <w:t>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</w:t>
      </w:r>
      <w:r w:rsidRPr="00D165A5">
        <w:rPr>
          <w:rFonts w:ascii="Times New Roman" w:hAnsi="Times New Roman" w:cs="Times New Roman"/>
          <w:sz w:val="28"/>
          <w:szCs w:val="28"/>
        </w:rPr>
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06"/>
      <w:r>
        <w:rPr>
          <w:rFonts w:ascii="Times New Roman" w:hAnsi="Times New Roman" w:cs="Times New Roman"/>
          <w:sz w:val="28"/>
          <w:szCs w:val="28"/>
        </w:rPr>
        <w:t>6. Н</w:t>
      </w:r>
      <w:r w:rsidRPr="00D165A5">
        <w:rPr>
          <w:rFonts w:ascii="Times New Roman" w:hAnsi="Times New Roman" w:cs="Times New Roman"/>
          <w:sz w:val="28"/>
          <w:szCs w:val="28"/>
        </w:rPr>
        <w:t xml:space="preserve"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</w:t>
      </w:r>
      <w:r w:rsidRPr="00D165A5">
        <w:rPr>
          <w:rFonts w:ascii="Times New Roman" w:hAnsi="Times New Roman" w:cs="Times New Roman"/>
          <w:sz w:val="28"/>
          <w:szCs w:val="28"/>
        </w:rPr>
        <w:lastRenderedPageBreak/>
        <w:t>обеспечением и защитой прав и законных интересов таких несовершеннолетних;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07"/>
      <w:bookmarkEnd w:id="2"/>
      <w:r>
        <w:rPr>
          <w:rFonts w:ascii="Times New Roman" w:hAnsi="Times New Roman" w:cs="Times New Roman"/>
          <w:sz w:val="28"/>
          <w:szCs w:val="28"/>
        </w:rPr>
        <w:t>7. Г</w:t>
      </w:r>
      <w:r w:rsidRPr="00D165A5">
        <w:rPr>
          <w:rFonts w:ascii="Times New Roman" w:hAnsi="Times New Roman" w:cs="Times New Roman"/>
          <w:sz w:val="28"/>
          <w:szCs w:val="28"/>
        </w:rPr>
        <w:t>раждане, имеющие право на бесплатную юридическую помощь в соответствии с Законом Российской Федерации "О психиатрической помощи и гарантиях прав граждан при ее оказании";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08"/>
      <w:bookmarkEnd w:id="3"/>
      <w:r>
        <w:rPr>
          <w:rFonts w:ascii="Times New Roman" w:hAnsi="Times New Roman" w:cs="Times New Roman"/>
          <w:sz w:val="28"/>
          <w:szCs w:val="28"/>
        </w:rPr>
        <w:t>8.</w:t>
      </w:r>
      <w:r w:rsidRPr="00D16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65A5">
        <w:rPr>
          <w:rFonts w:ascii="Times New Roman" w:hAnsi="Times New Roman" w:cs="Times New Roman"/>
          <w:sz w:val="28"/>
          <w:szCs w:val="28"/>
        </w:rPr>
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bookmarkEnd w:id="4"/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Г</w:t>
      </w:r>
      <w:r w:rsidRPr="00D165A5">
        <w:rPr>
          <w:rFonts w:ascii="Times New Roman" w:hAnsi="Times New Roman" w:cs="Times New Roman"/>
          <w:sz w:val="28"/>
          <w:szCs w:val="28"/>
        </w:rPr>
        <w:t>раждане, пострадавшие в результате чрезвычайной ситуации: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0811"/>
      <w:r w:rsidRPr="00D165A5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0812"/>
      <w:bookmarkEnd w:id="5"/>
      <w:r w:rsidRPr="00D165A5">
        <w:rPr>
          <w:rFonts w:ascii="Times New Roman" w:hAnsi="Times New Roman" w:cs="Times New Roman"/>
          <w:sz w:val="28"/>
          <w:szCs w:val="28"/>
        </w:rPr>
        <w:t>б) дети погибшего (умершего);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0813"/>
      <w:bookmarkEnd w:id="6"/>
      <w:r w:rsidRPr="00D165A5">
        <w:rPr>
          <w:rFonts w:ascii="Times New Roman" w:hAnsi="Times New Roman" w:cs="Times New Roman"/>
          <w:sz w:val="28"/>
          <w:szCs w:val="28"/>
        </w:rPr>
        <w:t>в) родители погибшего (умершего);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0814"/>
      <w:bookmarkEnd w:id="7"/>
      <w:r w:rsidRPr="00D165A5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0815"/>
      <w:bookmarkEnd w:id="8"/>
      <w:proofErr w:type="spellStart"/>
      <w:r w:rsidRPr="00D165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65A5"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0816"/>
      <w:bookmarkEnd w:id="9"/>
      <w:r w:rsidRPr="00D165A5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09"/>
      <w:bookmarkEnd w:id="10"/>
      <w:r w:rsidRPr="00D165A5">
        <w:rPr>
          <w:rFonts w:ascii="Times New Roman" w:hAnsi="Times New Roman" w:cs="Times New Roman"/>
          <w:sz w:val="28"/>
          <w:szCs w:val="28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 </w:t>
      </w:r>
    </w:p>
    <w:p w:rsidR="00D36B53" w:rsidRPr="00D165A5" w:rsidRDefault="00D36B53" w:rsidP="00D36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B53" w:rsidRPr="00D165A5" w:rsidRDefault="00D36B53" w:rsidP="00D36B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5A5">
        <w:rPr>
          <w:rFonts w:ascii="Times New Roman" w:hAnsi="Times New Roman" w:cs="Times New Roman"/>
          <w:sz w:val="28"/>
          <w:szCs w:val="28"/>
        </w:rPr>
        <w:lastRenderedPageBreak/>
        <w:t>За предоставлением бесплатной юридической помощи в Московской области можно обратиться:</w:t>
      </w:r>
    </w:p>
    <w:p w:rsidR="00D36B53" w:rsidRPr="00D165A5" w:rsidRDefault="00D36B53" w:rsidP="00D36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Государственное юридическое бюро по Московской области</w:t>
      </w:r>
    </w:p>
    <w:p w:rsidR="00D36B53" w:rsidRPr="00D165A5" w:rsidRDefault="00D36B53" w:rsidP="00D36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Красногорск, бульвар Строителей, д. 1 </w:t>
      </w:r>
    </w:p>
    <w:p w:rsidR="00D36B53" w:rsidRPr="00D165A5" w:rsidRDefault="00D36B53" w:rsidP="00D36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+ 7 (498) 602-32-32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добавочный 50416</w:t>
      </w:r>
    </w:p>
    <w:p w:rsidR="00D36B53" w:rsidRPr="00D165A5" w:rsidRDefault="00D36B53" w:rsidP="00D36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B53" w:rsidRPr="00D165A5" w:rsidRDefault="00D36B53" w:rsidP="00D36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 адвокатам</w:t>
      </w:r>
    </w:p>
    <w:p w:rsidR="00D36B53" w:rsidRPr="00D165A5" w:rsidRDefault="00D36B53" w:rsidP="00D3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Уточнить, кто оказывает бесплатную юридическую помощь в конкретном муниципальном образовании, можно по списку, размещенному на сайте Администрации Губернатора Московской области </w:t>
      </w:r>
      <w:proofErr w:type="spellStart"/>
      <w:r w:rsidRPr="00D16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agmo</w:t>
      </w:r>
      <w:proofErr w:type="spellEnd"/>
      <w:r w:rsidRPr="00D1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16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D1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16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Адвокатской палате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D165A5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(495) 360-39-41.</w:t>
      </w:r>
      <w:bookmarkEnd w:id="11"/>
      <w:r w:rsidRPr="00D16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8B" w:rsidRDefault="00D36B53"/>
    <w:sectPr w:rsidR="00483B8B" w:rsidSect="006C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6B53"/>
    <w:rsid w:val="00366331"/>
    <w:rsid w:val="006C4602"/>
    <w:rsid w:val="00BE11EC"/>
    <w:rsid w:val="00D3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2018-07-27T07:48:00Z</dcterms:created>
  <dcterms:modified xsi:type="dcterms:W3CDTF">2018-07-27T07:50:00Z</dcterms:modified>
</cp:coreProperties>
</file>