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20C" w:rsidRPr="00D826D6" w:rsidRDefault="0069320C" w:rsidP="0069320C">
      <w:pPr>
        <w:shd w:val="clear" w:color="auto" w:fill="FDFDFD"/>
        <w:spacing w:after="0" w:line="240" w:lineRule="auto"/>
        <w:ind w:firstLine="709"/>
        <w:jc w:val="center"/>
        <w:outlineLvl w:val="1"/>
        <w:rPr>
          <w:rFonts w:ascii="Times New Roman" w:eastAsia="Times New Roman" w:hAnsi="Times New Roman" w:cs="Times New Roman"/>
          <w:b/>
          <w:bCs/>
          <w:sz w:val="32"/>
          <w:szCs w:val="32"/>
          <w:lang w:eastAsia="ru-RU"/>
        </w:rPr>
      </w:pPr>
      <w:r w:rsidRPr="00D826D6">
        <w:rPr>
          <w:rFonts w:ascii="Times New Roman" w:eastAsia="Times New Roman" w:hAnsi="Times New Roman" w:cs="Times New Roman"/>
          <w:b/>
          <w:bCs/>
          <w:sz w:val="32"/>
          <w:szCs w:val="32"/>
          <w:lang w:eastAsia="ru-RU"/>
        </w:rPr>
        <w:t>Регистрация по месту пребывания (жительства). Ответственность. Основание освобождения от ответственности.</w:t>
      </w:r>
    </w:p>
    <w:p w:rsidR="0069320C" w:rsidRDefault="0069320C" w:rsidP="0069320C">
      <w:pPr>
        <w:shd w:val="clear" w:color="auto" w:fill="FDFDFD"/>
        <w:spacing w:after="0" w:line="240" w:lineRule="auto"/>
        <w:ind w:firstLine="709"/>
        <w:jc w:val="both"/>
        <w:rPr>
          <w:rFonts w:ascii="Times New Roman" w:eastAsia="Times New Roman" w:hAnsi="Times New Roman" w:cs="Times New Roman"/>
          <w:color w:val="000000"/>
          <w:sz w:val="28"/>
          <w:szCs w:val="28"/>
          <w:lang w:eastAsia="ru-RU"/>
        </w:rPr>
      </w:pPr>
    </w:p>
    <w:p w:rsidR="0069320C" w:rsidRPr="00D826D6" w:rsidRDefault="0069320C" w:rsidP="0069320C">
      <w:pPr>
        <w:shd w:val="clear" w:color="auto" w:fill="FDFDFD"/>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соответствии со ст. 5 Федерального закона Российской Федерации от 25.06.1993 № 5242-1 «</w:t>
      </w:r>
      <w:r w:rsidRPr="00D826D6">
        <w:rPr>
          <w:rFonts w:ascii="Times New Roman" w:eastAsia="Times New Roman" w:hAnsi="Times New Roman" w:cs="Times New Roman"/>
          <w:color w:val="000000"/>
          <w:sz w:val="28"/>
          <w:szCs w:val="28"/>
          <w:lang w:eastAsia="ru-RU"/>
        </w:rPr>
        <w:t xml:space="preserve">О праве граждан Российской Федерации на свободу передвижения, выбор места пребывания и жительства </w:t>
      </w:r>
      <w:r>
        <w:rPr>
          <w:rFonts w:ascii="Times New Roman" w:eastAsia="Times New Roman" w:hAnsi="Times New Roman" w:cs="Times New Roman"/>
          <w:color w:val="000000"/>
          <w:sz w:val="28"/>
          <w:szCs w:val="28"/>
          <w:lang w:eastAsia="ru-RU"/>
        </w:rPr>
        <w:t>в пределах Российской Федерации»</w:t>
      </w:r>
      <w:r w:rsidRPr="00D826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8"/>
          <w:szCs w:val="28"/>
          <w:lang w:eastAsia="ru-RU"/>
        </w:rPr>
        <w:t>р</w:t>
      </w:r>
      <w:r w:rsidRPr="00D826D6">
        <w:rPr>
          <w:rFonts w:ascii="Times New Roman" w:eastAsia="Times New Roman" w:hAnsi="Times New Roman" w:cs="Times New Roman"/>
          <w:color w:val="000000"/>
          <w:sz w:val="28"/>
          <w:szCs w:val="28"/>
          <w:lang w:eastAsia="ru-RU"/>
        </w:rPr>
        <w:t>егистрация гражданина Российской Федерации по месту пребывания производится в срок, не превышающий 90 дней со дня прибытия гражданина в жилое помещение. Регистрация по месту пребывания производится без снятия гражданина с регистрационного учета по месту жительства.</w:t>
      </w:r>
    </w:p>
    <w:p w:rsidR="0069320C" w:rsidRPr="00E33C97" w:rsidRDefault="0069320C" w:rsidP="0069320C">
      <w:pPr>
        <w:shd w:val="clear" w:color="auto" w:fill="FDFDFD"/>
        <w:spacing w:after="0" w:line="240" w:lineRule="auto"/>
        <w:ind w:firstLine="709"/>
        <w:jc w:val="both"/>
        <w:rPr>
          <w:rFonts w:ascii="Times New Roman" w:eastAsia="Times New Roman" w:hAnsi="Times New Roman" w:cs="Times New Roman"/>
          <w:color w:val="000000"/>
          <w:sz w:val="28"/>
          <w:szCs w:val="28"/>
          <w:lang w:eastAsia="ru-RU"/>
        </w:rPr>
      </w:pPr>
      <w:r w:rsidRPr="00E33C97">
        <w:rPr>
          <w:rFonts w:ascii="Times New Roman" w:eastAsia="Times New Roman" w:hAnsi="Times New Roman" w:cs="Times New Roman"/>
          <w:color w:val="000000"/>
          <w:sz w:val="28"/>
          <w:szCs w:val="28"/>
          <w:lang w:eastAsia="ru-RU"/>
        </w:rPr>
        <w:t>Проживание гражданина Российской Федерации по месту пребывания или по месту жительства в жилом помещении без регистрации, а также допущение такого проживания нанимателем или собственником этого жилого помещения свыше установленных законом сроков влечет административную ответственность по ст. 19.15.1 КоАП РФ в виде штрафа:</w:t>
      </w:r>
    </w:p>
    <w:p w:rsidR="0069320C" w:rsidRPr="00E33C97" w:rsidRDefault="0069320C" w:rsidP="0069320C">
      <w:pPr>
        <w:shd w:val="clear" w:color="auto" w:fill="FDFDFD"/>
        <w:spacing w:after="0" w:line="240" w:lineRule="auto"/>
        <w:ind w:firstLine="709"/>
        <w:jc w:val="both"/>
        <w:rPr>
          <w:rFonts w:ascii="Times New Roman" w:eastAsia="Times New Roman" w:hAnsi="Times New Roman" w:cs="Times New Roman"/>
          <w:color w:val="000000"/>
          <w:sz w:val="28"/>
          <w:szCs w:val="28"/>
          <w:lang w:eastAsia="ru-RU"/>
        </w:rPr>
      </w:pPr>
      <w:r w:rsidRPr="00E33C97">
        <w:rPr>
          <w:rFonts w:ascii="Times New Roman" w:eastAsia="Times New Roman" w:hAnsi="Times New Roman" w:cs="Times New Roman"/>
          <w:color w:val="000000"/>
          <w:sz w:val="28"/>
          <w:szCs w:val="28"/>
          <w:lang w:eastAsia="ru-RU"/>
        </w:rPr>
        <w:t>- на граждан в размере от 2 до 3 тысяч рублей;</w:t>
      </w:r>
    </w:p>
    <w:p w:rsidR="0069320C" w:rsidRPr="00E33C97" w:rsidRDefault="0069320C" w:rsidP="0069320C">
      <w:pPr>
        <w:shd w:val="clear" w:color="auto" w:fill="FDFDFD"/>
        <w:spacing w:after="0" w:line="240" w:lineRule="auto"/>
        <w:ind w:firstLine="709"/>
        <w:jc w:val="both"/>
        <w:rPr>
          <w:rFonts w:ascii="Times New Roman" w:eastAsia="Times New Roman" w:hAnsi="Times New Roman" w:cs="Times New Roman"/>
          <w:color w:val="000000"/>
          <w:sz w:val="28"/>
          <w:szCs w:val="28"/>
          <w:lang w:eastAsia="ru-RU"/>
        </w:rPr>
      </w:pPr>
      <w:r w:rsidRPr="00E33C97">
        <w:rPr>
          <w:rFonts w:ascii="Times New Roman" w:eastAsia="Times New Roman" w:hAnsi="Times New Roman" w:cs="Times New Roman"/>
          <w:color w:val="000000"/>
          <w:sz w:val="28"/>
          <w:szCs w:val="28"/>
          <w:lang w:eastAsia="ru-RU"/>
        </w:rPr>
        <w:t>- на нанимателей, собственников жилого помещения (физических лиц) - от 2 до 5 тысяч рублей;</w:t>
      </w:r>
    </w:p>
    <w:p w:rsidR="0069320C" w:rsidRPr="00E33C97" w:rsidRDefault="0069320C" w:rsidP="0069320C">
      <w:pPr>
        <w:shd w:val="clear" w:color="auto" w:fill="FDFDFD"/>
        <w:spacing w:after="0" w:line="240" w:lineRule="auto"/>
        <w:ind w:firstLine="709"/>
        <w:jc w:val="both"/>
        <w:rPr>
          <w:rFonts w:ascii="Times New Roman" w:eastAsia="Times New Roman" w:hAnsi="Times New Roman" w:cs="Times New Roman"/>
          <w:color w:val="000000"/>
          <w:sz w:val="28"/>
          <w:szCs w:val="28"/>
          <w:lang w:eastAsia="ru-RU"/>
        </w:rPr>
      </w:pPr>
      <w:r w:rsidRPr="00E33C97">
        <w:rPr>
          <w:rFonts w:ascii="Times New Roman" w:eastAsia="Times New Roman" w:hAnsi="Times New Roman" w:cs="Times New Roman"/>
          <w:color w:val="000000"/>
          <w:sz w:val="28"/>
          <w:szCs w:val="28"/>
          <w:lang w:eastAsia="ru-RU"/>
        </w:rPr>
        <w:t>- на юридических лиц - от 250 до 750 тысяч рублей.</w:t>
      </w:r>
    </w:p>
    <w:p w:rsidR="0069320C" w:rsidRPr="00E33C97" w:rsidRDefault="0069320C" w:rsidP="0069320C">
      <w:pPr>
        <w:shd w:val="clear" w:color="auto" w:fill="FDFDFD"/>
        <w:spacing w:after="0" w:line="240" w:lineRule="auto"/>
        <w:ind w:firstLine="709"/>
        <w:jc w:val="both"/>
        <w:rPr>
          <w:rFonts w:ascii="Times New Roman" w:eastAsia="Times New Roman" w:hAnsi="Times New Roman" w:cs="Times New Roman"/>
          <w:color w:val="000000"/>
          <w:sz w:val="28"/>
          <w:szCs w:val="28"/>
          <w:lang w:eastAsia="ru-RU"/>
        </w:rPr>
      </w:pPr>
      <w:r w:rsidRPr="00E33C97">
        <w:rPr>
          <w:rFonts w:ascii="Times New Roman" w:eastAsia="Times New Roman" w:hAnsi="Times New Roman" w:cs="Times New Roman"/>
          <w:color w:val="000000"/>
          <w:sz w:val="28"/>
          <w:szCs w:val="28"/>
          <w:lang w:eastAsia="ru-RU"/>
        </w:rPr>
        <w:t>Граждане Российской Федерации могут быть освобождены от административной ответственности за административное правонарушение по ст. 19.15.1 КоАП РФ в случае:</w:t>
      </w:r>
    </w:p>
    <w:p w:rsidR="0069320C" w:rsidRPr="00E33C97" w:rsidRDefault="0069320C" w:rsidP="0069320C">
      <w:pPr>
        <w:shd w:val="clear" w:color="auto" w:fill="FDFDFD"/>
        <w:spacing w:after="0" w:line="240" w:lineRule="auto"/>
        <w:ind w:firstLine="709"/>
        <w:jc w:val="both"/>
        <w:rPr>
          <w:rFonts w:ascii="Times New Roman" w:eastAsia="Times New Roman" w:hAnsi="Times New Roman" w:cs="Times New Roman"/>
          <w:color w:val="000000"/>
          <w:sz w:val="28"/>
          <w:szCs w:val="28"/>
          <w:lang w:eastAsia="ru-RU"/>
        </w:rPr>
      </w:pPr>
      <w:r w:rsidRPr="00E33C97">
        <w:rPr>
          <w:rFonts w:ascii="Times New Roman" w:eastAsia="Times New Roman" w:hAnsi="Times New Roman" w:cs="Times New Roman"/>
          <w:color w:val="000000"/>
          <w:sz w:val="28"/>
          <w:szCs w:val="28"/>
          <w:lang w:eastAsia="ru-RU"/>
        </w:rP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69320C" w:rsidRPr="00E33C97" w:rsidRDefault="0069320C" w:rsidP="0069320C">
      <w:pPr>
        <w:shd w:val="clear" w:color="auto" w:fill="FDFDFD"/>
        <w:spacing w:after="0" w:line="240" w:lineRule="auto"/>
        <w:ind w:firstLine="709"/>
        <w:jc w:val="both"/>
        <w:rPr>
          <w:rFonts w:ascii="Times New Roman" w:eastAsia="Times New Roman" w:hAnsi="Times New Roman" w:cs="Times New Roman"/>
          <w:color w:val="000000"/>
          <w:sz w:val="28"/>
          <w:szCs w:val="28"/>
          <w:lang w:eastAsia="ru-RU"/>
        </w:rPr>
      </w:pPr>
      <w:r w:rsidRPr="00E33C97">
        <w:rPr>
          <w:rFonts w:ascii="Times New Roman" w:eastAsia="Times New Roman" w:hAnsi="Times New Roman" w:cs="Times New Roman"/>
          <w:color w:val="000000"/>
          <w:sz w:val="28"/>
          <w:szCs w:val="28"/>
          <w:lang w:eastAsia="ru-RU"/>
        </w:rP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69320C" w:rsidRPr="00E33C97" w:rsidRDefault="0069320C" w:rsidP="0069320C">
      <w:pPr>
        <w:shd w:val="clear" w:color="auto" w:fill="FDFDFD"/>
        <w:spacing w:after="0" w:line="240" w:lineRule="auto"/>
        <w:ind w:firstLine="709"/>
        <w:jc w:val="both"/>
        <w:rPr>
          <w:rFonts w:ascii="Times New Roman" w:eastAsia="Times New Roman" w:hAnsi="Times New Roman" w:cs="Times New Roman"/>
          <w:color w:val="000000"/>
          <w:sz w:val="28"/>
          <w:szCs w:val="28"/>
          <w:lang w:eastAsia="ru-RU"/>
        </w:rPr>
      </w:pPr>
      <w:r w:rsidRPr="00E33C97">
        <w:rPr>
          <w:rFonts w:ascii="Times New Roman" w:eastAsia="Times New Roman" w:hAnsi="Times New Roman" w:cs="Times New Roman"/>
          <w:color w:val="000000"/>
          <w:sz w:val="28"/>
          <w:szCs w:val="28"/>
          <w:lang w:eastAsia="ru-RU"/>
        </w:rP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69320C" w:rsidRDefault="0069320C" w:rsidP="0069320C">
      <w:pPr>
        <w:shd w:val="clear" w:color="auto" w:fill="FDFDFD"/>
        <w:spacing w:after="0" w:line="240" w:lineRule="auto"/>
        <w:jc w:val="both"/>
        <w:outlineLvl w:val="1"/>
        <w:rPr>
          <w:rFonts w:ascii="Times New Roman" w:eastAsia="Times New Roman" w:hAnsi="Times New Roman" w:cs="Times New Roman"/>
          <w:b/>
          <w:bCs/>
          <w:color w:val="000000"/>
          <w:sz w:val="28"/>
          <w:szCs w:val="28"/>
          <w:lang w:eastAsia="ru-RU"/>
        </w:rPr>
      </w:pPr>
    </w:p>
    <w:p w:rsidR="0028690A" w:rsidRDefault="0028690A">
      <w:bookmarkStart w:id="0" w:name="_GoBack"/>
      <w:bookmarkEnd w:id="0"/>
    </w:p>
    <w:sectPr w:rsidR="002869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A7A"/>
    <w:rsid w:val="0028690A"/>
    <w:rsid w:val="0069320C"/>
    <w:rsid w:val="00BC0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2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2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Электросталь</dc:creator>
  <cp:keywords/>
  <dc:description/>
  <cp:lastModifiedBy>Электросталь</cp:lastModifiedBy>
  <cp:revision>2</cp:revision>
  <dcterms:created xsi:type="dcterms:W3CDTF">2021-05-20T13:15:00Z</dcterms:created>
  <dcterms:modified xsi:type="dcterms:W3CDTF">2021-05-20T13:15:00Z</dcterms:modified>
</cp:coreProperties>
</file>