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07" w:rsidRPr="005F7950" w:rsidRDefault="00604A86" w:rsidP="00604A86">
      <w:pPr>
        <w:pStyle w:val="a8"/>
        <w:shd w:val="clear" w:color="auto" w:fill="FFFFFF"/>
        <w:spacing w:line="360" w:lineRule="auto"/>
        <w:ind w:left="432"/>
        <w:jc w:val="center"/>
        <w:rPr>
          <w:b/>
          <w:bCs/>
          <w:color w:val="212121"/>
          <w:sz w:val="36"/>
          <w:szCs w:val="36"/>
        </w:rPr>
      </w:pPr>
      <w:r w:rsidRPr="00604A86">
        <w:rPr>
          <w:b/>
          <w:bCs/>
          <w:color w:val="212121"/>
          <w:sz w:val="36"/>
          <w:szCs w:val="36"/>
        </w:rPr>
        <w:t>Единое пособие оформлено родителям 22 тысяч детей из новых регионов России</w:t>
      </w:r>
    </w:p>
    <w:p w:rsidR="00604A86" w:rsidRPr="00604A86" w:rsidRDefault="00312407" w:rsidP="00604A8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7950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5F7950">
        <w:rPr>
          <w:spacing w:val="20"/>
          <w:sz w:val="28"/>
          <w:szCs w:val="28"/>
        </w:rPr>
        <w:t>г</w:t>
      </w:r>
      <w:proofErr w:type="gramEnd"/>
      <w:r w:rsidRPr="005F7950">
        <w:rPr>
          <w:spacing w:val="20"/>
          <w:sz w:val="28"/>
          <w:szCs w:val="28"/>
        </w:rPr>
        <w:t>. Москве и Московской области</w:t>
      </w:r>
      <w:r w:rsidRPr="005F7950">
        <w:rPr>
          <w:sz w:val="28"/>
          <w:szCs w:val="28"/>
        </w:rPr>
        <w:t xml:space="preserve"> информирует, что </w:t>
      </w:r>
      <w:r w:rsidR="00604A86">
        <w:rPr>
          <w:sz w:val="28"/>
          <w:szCs w:val="28"/>
        </w:rPr>
        <w:t>С</w:t>
      </w:r>
      <w:r w:rsidR="00604A86" w:rsidRPr="00604A86">
        <w:rPr>
          <w:sz w:val="28"/>
          <w:szCs w:val="28"/>
        </w:rPr>
        <w:t>оциальный фонд назначил единое пособие на 22 тыс. детей из Луганской и Донецкой республик, а также Херсонской и Запорожской областей. Обращения родителей за выплатой в новых регионах фонд начал принимать в конце прошлого года.</w:t>
      </w:r>
    </w:p>
    <w:p w:rsidR="00604A86" w:rsidRPr="00604A86" w:rsidRDefault="00604A86" w:rsidP="00604A8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4A86">
        <w:rPr>
          <w:sz w:val="28"/>
          <w:szCs w:val="28"/>
        </w:rPr>
        <w:t xml:space="preserve">Для жителей новых территорий России единое пособие предоставляется с учетом ряда особенностей. </w:t>
      </w:r>
      <w:proofErr w:type="gramStart"/>
      <w:r w:rsidRPr="00604A86">
        <w:rPr>
          <w:sz w:val="28"/>
          <w:szCs w:val="28"/>
        </w:rPr>
        <w:t>Например, сведения, подтверждающие право на пособие, могут быть представлены лично заявителем и без перевода с украинского на русский язык.</w:t>
      </w:r>
      <w:proofErr w:type="gramEnd"/>
      <w:r w:rsidRPr="00604A86">
        <w:rPr>
          <w:sz w:val="28"/>
          <w:szCs w:val="28"/>
        </w:rPr>
        <w:t xml:space="preserve"> Отсутствие доходов у заявителя и трудоспособных членов его семьи при этом не является причиной принятия решения об отказе в назначении пособия.</w:t>
      </w:r>
    </w:p>
    <w:p w:rsidR="00604A86" w:rsidRPr="00604A86" w:rsidRDefault="00604A86" w:rsidP="00604A8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4A86">
        <w:rPr>
          <w:sz w:val="28"/>
          <w:szCs w:val="28"/>
        </w:rPr>
        <w:t>Обязательное условие – наличие у заявителя и ребенка, на которого устанавливается выплата, гражданства Российской Федерации и регистрации по месту жительства на территории нового субъекта РФ по состоянию на 30 сентября 2022 года.</w:t>
      </w:r>
    </w:p>
    <w:p w:rsidR="00604A86" w:rsidRPr="00604A86" w:rsidRDefault="00604A86" w:rsidP="00604A8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4A86">
        <w:rPr>
          <w:sz w:val="28"/>
          <w:szCs w:val="28"/>
        </w:rPr>
        <w:t>Обратиться за единым пособием родители могут как по месту жительства на территории нового субъекта, так и по месту пребывания в других регионах России – при наличии соответствующей регистрации.</w:t>
      </w:r>
    </w:p>
    <w:p w:rsidR="00E36D1A" w:rsidRPr="006510CA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Theme="minorHAnsi" w:hAnsiTheme="minorHAnsi"/>
          <w:i/>
        </w:rPr>
      </w:pPr>
      <w:r w:rsidRPr="006510CA">
        <w:rPr>
          <w:rFonts w:asciiTheme="minorHAnsi" w:hAnsiTheme="minorHAnsi"/>
          <w:i/>
        </w:rPr>
        <w:t xml:space="preserve">Подготовлено </w:t>
      </w:r>
    </w:p>
    <w:p w:rsidR="00E36D1A" w:rsidRPr="00511BB4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Theme="minorHAnsi" w:hAnsiTheme="minorHAnsi"/>
        </w:rPr>
      </w:pPr>
      <w:r w:rsidRPr="006510CA">
        <w:rPr>
          <w:rFonts w:asciiTheme="minorHAnsi" w:hAnsiTheme="minorHAnsi"/>
          <w:i/>
          <w:lang w:eastAsia="ar-SA"/>
        </w:rPr>
        <w:t xml:space="preserve">Филиалом № 7 ОСФР по </w:t>
      </w:r>
      <w:proofErr w:type="gramStart"/>
      <w:r w:rsidRPr="006510CA">
        <w:rPr>
          <w:rFonts w:asciiTheme="minorHAnsi" w:hAnsiTheme="minorHAnsi"/>
          <w:i/>
          <w:lang w:eastAsia="ar-SA"/>
        </w:rPr>
        <w:t>г</w:t>
      </w:r>
      <w:proofErr w:type="gramEnd"/>
      <w:r w:rsidRPr="006510CA">
        <w:rPr>
          <w:rFonts w:asciiTheme="minorHAnsi" w:hAnsiTheme="minorHAnsi"/>
          <w:i/>
          <w:lang w:eastAsia="ar-SA"/>
        </w:rPr>
        <w:t>. Москве и Московской области</w:t>
      </w:r>
    </w:p>
    <w:p w:rsidR="00343FD8" w:rsidRPr="006A1766" w:rsidRDefault="00343FD8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</w:p>
    <w:sectPr w:rsidR="00343FD8" w:rsidRPr="006A1766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24A4">
      <w:pict>
        <v:rect id="_x0000_i1025" style="width:350.6pt;height:.05pt;flip:y" o:hrpct="944" o:hralign="center" o:hrstd="t" o:hr="t" fillcolor="gray" stroked="f"/>
      </w:pict>
    </w:r>
    <w:r w:rsidR="006024A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8</cp:revision>
  <cp:lastPrinted>2022-10-25T09:01:00Z</cp:lastPrinted>
  <dcterms:created xsi:type="dcterms:W3CDTF">2023-01-20T13:29:00Z</dcterms:created>
  <dcterms:modified xsi:type="dcterms:W3CDTF">2023-02-08T08:37:00Z</dcterms:modified>
</cp:coreProperties>
</file>