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C6" w:rsidRPr="00AD74C6" w:rsidRDefault="00AD74C6" w:rsidP="00AD74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Госдума приняла в первом чтении законопроект об изменениях в пенсионной системе</w:t>
      </w:r>
    </w:p>
    <w:p w:rsidR="00AD74C6" w:rsidRPr="00AD74C6" w:rsidRDefault="00AD74C6" w:rsidP="00AD7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 июля 2018</w:t>
      </w:r>
    </w:p>
    <w:p w:rsidR="00AD74C6" w:rsidRPr="00AD74C6" w:rsidRDefault="00AD74C6" w:rsidP="00AD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4C6" w:rsidRPr="00AD74C6" w:rsidRDefault="00AD74C6" w:rsidP="00AD7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Дума приняла в первом чтении внесенный Правительством РФ проект закона об изменении общеустановленного возраста выхода на пенсию. Его основной целью является повышение темпов роста пенсий неработающих пенсионеров и сохранение страховых принципов пенсионной системы Российской Федерации.</w:t>
      </w:r>
    </w:p>
    <w:p w:rsidR="00AD74C6" w:rsidRPr="00AD74C6" w:rsidRDefault="00AD74C6" w:rsidP="00AD7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принятие законопроекта позволит уже в 2019 году проиндексировать страховые пенсии неработающих пенсионеров минимум на 7%, что более чем в два раза превышает уровень прогнозируемой фактической инфляции на конец 2018 года. Прибавка к пенсии будет зависеть от размера пенсии конкретного гражданина. Исходя из среднего размера пенсии в 2018 году на уровне 14,4 тыс. рублей, среднегодовая прибавка в 2019 году составит около 12 тыс. рублей.</w:t>
      </w:r>
    </w:p>
    <w:p w:rsidR="00AD74C6" w:rsidRPr="00AD74C6" w:rsidRDefault="00AD74C6" w:rsidP="00AD7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Законопроектом предлагается закрепить пенсионный возраст на уровне 65 лет для мужчин и 63 лет женщин. Переход к новым параметрам назначения пенсии планируется начать с 1 января 2019 года и осуществлять в течение длительного переходного периода, который составит 10 лет для мужчин и 16 лет для женщин.</w:t>
      </w:r>
    </w:p>
    <w:p w:rsidR="00AD74C6" w:rsidRPr="00AD74C6" w:rsidRDefault="00AD74C6" w:rsidP="00AD7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пенсионного возраста не коснется работников, занятых во вредных и опасных условиях труда, многодетных женщин, инвалидов по зрению, родителей и опекунов инвалидов, водителей общественного транспорта, летчиков-испытателей и граждан, пострадавших в результате радиационных или техногенных катастроф.</w:t>
      </w:r>
    </w:p>
    <w:p w:rsidR="00AD74C6" w:rsidRPr="00AD74C6" w:rsidRDefault="00AD74C6" w:rsidP="00AD7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досрочного выхода на пенсию сохранится для ряда профессий, включая врачей, учителей и артистов, а также для граждан, работающих на Крайнем Севере и в приравненных к ним районах. При том, что требования к специальному стажу этих работников не меняются, срок обращения за пенсией для них будет установлен в соответствии с переходным периодом, предусмотренным законопроектом.</w:t>
      </w:r>
    </w:p>
    <w:p w:rsidR="00C26F77" w:rsidRDefault="00AD74C6" w:rsidP="00DE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прошедшем заседании Госдумы также была ратифицирована 102-я Конвенция Международной организации труда о минимальных нормах социального обеспечения. В соответствии с ней размер пенсий предусматривается на уровне не ниже 40% от утраченного заработка.</w:t>
      </w:r>
      <w:bookmarkStart w:id="0" w:name="_GoBack"/>
      <w:bookmarkEnd w:id="0"/>
    </w:p>
    <w:sectPr w:rsidR="00C2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C6"/>
    <w:rsid w:val="003A75D5"/>
    <w:rsid w:val="00AD74C6"/>
    <w:rsid w:val="00B533C8"/>
    <w:rsid w:val="00CC6788"/>
    <w:rsid w:val="00D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D7C9E-4AA2-4FA5-A7B9-A6ACB202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7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Ерошина Нина Петровна</dc:creator>
  <cp:lastModifiedBy>Татьяна A. Побежимова</cp:lastModifiedBy>
  <cp:revision>3</cp:revision>
  <cp:lastPrinted>2018-07-23T08:05:00Z</cp:lastPrinted>
  <dcterms:created xsi:type="dcterms:W3CDTF">2018-07-23T08:05:00Z</dcterms:created>
  <dcterms:modified xsi:type="dcterms:W3CDTF">2018-07-24T12:15:00Z</dcterms:modified>
</cp:coreProperties>
</file>