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753D" w14:textId="77777777" w:rsidR="00C65F0D" w:rsidRPr="00C65B66" w:rsidRDefault="00C65F0D" w:rsidP="00C65B66">
      <w:pPr>
        <w:ind w:right="-2"/>
        <w:jc w:val="center"/>
        <w:rPr>
          <w:sz w:val="28"/>
          <w:szCs w:val="28"/>
        </w:rPr>
      </w:pPr>
      <w:r w:rsidRPr="00C65B66">
        <w:rPr>
          <w:noProof/>
          <w:sz w:val="28"/>
          <w:szCs w:val="28"/>
        </w:rPr>
        <w:drawing>
          <wp:inline distT="0" distB="0" distL="0" distR="0" wp14:anchorId="51430ACE" wp14:editId="14025DAD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06C0A" w14:textId="77777777" w:rsidR="00C65F0D" w:rsidRPr="00C65B66" w:rsidRDefault="00C65F0D" w:rsidP="00C65B66">
      <w:pPr>
        <w:ind w:right="-2"/>
        <w:jc w:val="center"/>
        <w:rPr>
          <w:sz w:val="28"/>
          <w:szCs w:val="28"/>
        </w:rPr>
      </w:pPr>
    </w:p>
    <w:p w14:paraId="140DB565" w14:textId="77777777" w:rsidR="00C65F0D" w:rsidRPr="00C65B66" w:rsidRDefault="00C65F0D" w:rsidP="00C65B66">
      <w:pPr>
        <w:ind w:right="-2"/>
        <w:jc w:val="center"/>
        <w:rPr>
          <w:sz w:val="28"/>
          <w:szCs w:val="28"/>
        </w:rPr>
      </w:pPr>
      <w:r w:rsidRPr="00C65B66">
        <w:rPr>
          <w:sz w:val="28"/>
          <w:szCs w:val="28"/>
        </w:rPr>
        <w:t>АДМИНИСТРАЦИЯ ГОРОДСКОГО ОКРУГА ЭЛЕКТРОСТАЛЬ</w:t>
      </w:r>
    </w:p>
    <w:p w14:paraId="6CF49D89" w14:textId="77777777" w:rsidR="00C65F0D" w:rsidRPr="00C65B66" w:rsidRDefault="00C65F0D" w:rsidP="00C65B66">
      <w:pPr>
        <w:ind w:right="-2"/>
        <w:jc w:val="center"/>
        <w:rPr>
          <w:sz w:val="28"/>
          <w:szCs w:val="28"/>
        </w:rPr>
      </w:pPr>
    </w:p>
    <w:p w14:paraId="7F4C734C" w14:textId="77777777" w:rsidR="00C65F0D" w:rsidRPr="00C65B66" w:rsidRDefault="00C65F0D" w:rsidP="00C65B66">
      <w:pPr>
        <w:ind w:right="-2"/>
        <w:jc w:val="center"/>
        <w:rPr>
          <w:sz w:val="28"/>
          <w:szCs w:val="28"/>
        </w:rPr>
      </w:pPr>
      <w:r w:rsidRPr="00C65B66">
        <w:rPr>
          <w:sz w:val="28"/>
          <w:szCs w:val="28"/>
        </w:rPr>
        <w:t>МОСКОВСКОЙ ОБЛАСТИ</w:t>
      </w:r>
    </w:p>
    <w:p w14:paraId="32F0256B" w14:textId="77777777" w:rsidR="00C65F0D" w:rsidRPr="00C65B66" w:rsidRDefault="00C65F0D" w:rsidP="00C65B66">
      <w:pPr>
        <w:ind w:right="-2"/>
        <w:jc w:val="center"/>
        <w:rPr>
          <w:sz w:val="28"/>
          <w:szCs w:val="28"/>
        </w:rPr>
      </w:pPr>
    </w:p>
    <w:p w14:paraId="41D8489F" w14:textId="77777777" w:rsidR="00C65F0D" w:rsidRPr="00C65B66" w:rsidRDefault="00C65F0D" w:rsidP="00C65F0D">
      <w:pPr>
        <w:ind w:right="-2"/>
        <w:jc w:val="center"/>
        <w:rPr>
          <w:sz w:val="44"/>
          <w:szCs w:val="44"/>
        </w:rPr>
      </w:pPr>
      <w:bookmarkStart w:id="0" w:name="_GoBack"/>
      <w:r w:rsidRPr="00C65B66">
        <w:rPr>
          <w:sz w:val="44"/>
          <w:szCs w:val="44"/>
        </w:rPr>
        <w:t>ПОСТАНОВЛЕНИЕ</w:t>
      </w:r>
    </w:p>
    <w:p w14:paraId="16BDAC64" w14:textId="77777777" w:rsidR="008E2E42" w:rsidRPr="00C65B66" w:rsidRDefault="008E2E42" w:rsidP="00C65F0D">
      <w:pPr>
        <w:ind w:right="-2"/>
        <w:jc w:val="center"/>
        <w:rPr>
          <w:sz w:val="44"/>
          <w:szCs w:val="44"/>
        </w:rPr>
      </w:pPr>
    </w:p>
    <w:p w14:paraId="2166D1EE" w14:textId="2331E423" w:rsidR="00C65F0D" w:rsidRPr="003B55B0" w:rsidRDefault="008E2E42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C65B66">
        <w:rPr>
          <w:sz w:val="24"/>
          <w:szCs w:val="24"/>
        </w:rPr>
        <w:t>04.02.2022</w:t>
      </w:r>
      <w:r w:rsidR="00C65B66">
        <w:rPr>
          <w:sz w:val="24"/>
          <w:szCs w:val="24"/>
        </w:rPr>
        <w:t xml:space="preserve"> </w:t>
      </w:r>
      <w:r w:rsidR="00514911">
        <w:rPr>
          <w:sz w:val="24"/>
          <w:szCs w:val="24"/>
        </w:rPr>
        <w:t>№</w:t>
      </w:r>
      <w:r w:rsidR="00C65B66">
        <w:rPr>
          <w:sz w:val="24"/>
          <w:szCs w:val="24"/>
        </w:rPr>
        <w:t xml:space="preserve"> </w:t>
      </w:r>
      <w:r w:rsidRPr="00C65B66">
        <w:rPr>
          <w:sz w:val="24"/>
          <w:szCs w:val="24"/>
        </w:rPr>
        <w:t>116/2</w:t>
      </w:r>
    </w:p>
    <w:p w14:paraId="00906CF5" w14:textId="77777777" w:rsidR="00C65F0D" w:rsidRDefault="00C65F0D" w:rsidP="00C65B66">
      <w:pPr>
        <w:autoSpaceDE w:val="0"/>
        <w:autoSpaceDN w:val="0"/>
        <w:adjustRightInd w:val="0"/>
        <w:spacing w:line="240" w:lineRule="exact"/>
        <w:rPr>
          <w:bCs/>
          <w:sz w:val="24"/>
          <w:szCs w:val="24"/>
        </w:rPr>
      </w:pPr>
    </w:p>
    <w:p w14:paraId="3FB0B025" w14:textId="77777777" w:rsidR="00126D1B" w:rsidRDefault="00126D1B" w:rsidP="00C65B66">
      <w:pPr>
        <w:autoSpaceDE w:val="0"/>
        <w:autoSpaceDN w:val="0"/>
        <w:adjustRightInd w:val="0"/>
        <w:spacing w:line="240" w:lineRule="exact"/>
        <w:rPr>
          <w:bCs/>
          <w:sz w:val="24"/>
          <w:szCs w:val="24"/>
        </w:rPr>
      </w:pPr>
    </w:p>
    <w:p w14:paraId="78625DAC" w14:textId="77777777"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14:paraId="70B079CE" w14:textId="77777777"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4C09D16E" w14:textId="77777777" w:rsidR="00C65B66" w:rsidRPr="002B0F1A" w:rsidRDefault="00C65B66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3D3DCA73" w14:textId="77777777"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14:paraId="068C65F0" w14:textId="77777777"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14:paraId="532F5897" w14:textId="77777777"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14:paraId="5A667FBB" w14:textId="77777777"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14:paraId="293F11D6" w14:textId="77777777"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14:paraId="739BFD9B" w14:textId="77777777" w:rsidR="002B0F1A" w:rsidRDefault="002B0F1A" w:rsidP="004B10AC">
      <w:pPr>
        <w:jc w:val="both"/>
        <w:rPr>
          <w:sz w:val="24"/>
          <w:szCs w:val="24"/>
        </w:rPr>
      </w:pPr>
    </w:p>
    <w:p w14:paraId="425D0C5C" w14:textId="77777777" w:rsidR="007F022E" w:rsidRDefault="007F022E" w:rsidP="004B10AC">
      <w:pPr>
        <w:jc w:val="both"/>
        <w:rPr>
          <w:sz w:val="24"/>
          <w:szCs w:val="24"/>
        </w:rPr>
      </w:pPr>
    </w:p>
    <w:p w14:paraId="2FB44413" w14:textId="77777777" w:rsidR="00C65B66" w:rsidRDefault="00C65B66" w:rsidP="004B10AC">
      <w:pPr>
        <w:jc w:val="both"/>
        <w:rPr>
          <w:sz w:val="24"/>
          <w:szCs w:val="24"/>
        </w:rPr>
      </w:pPr>
    </w:p>
    <w:p w14:paraId="31A461F2" w14:textId="77777777" w:rsidR="00C65B66" w:rsidRDefault="00C65B66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14:paraId="30264A49" w14:textId="77777777" w:rsidTr="00100788">
        <w:tc>
          <w:tcPr>
            <w:tcW w:w="4672" w:type="dxa"/>
          </w:tcPr>
          <w:p w14:paraId="06AFF261" w14:textId="77777777"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14:paraId="26F21542" w14:textId="77777777"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14:paraId="2B958620" w14:textId="0A4E60FA"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14:paraId="46834DE0" w14:textId="77777777" w:rsidTr="00A36EC9">
        <w:tc>
          <w:tcPr>
            <w:tcW w:w="4361" w:type="dxa"/>
          </w:tcPr>
          <w:p w14:paraId="22474B39" w14:textId="77777777"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14:paraId="241D9C21" w14:textId="77777777"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14:paraId="1EFB7056" w14:textId="77777777"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14:paraId="2F115E9F" w14:textId="1BE17DEC"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 xml:space="preserve">от </w:t>
            </w:r>
            <w:r w:rsidR="00C65B66" w:rsidRPr="00C65B66">
              <w:rPr>
                <w:sz w:val="24"/>
                <w:szCs w:val="24"/>
              </w:rPr>
              <w:t>04.02.2022</w:t>
            </w:r>
            <w:r w:rsidR="00C65B66">
              <w:rPr>
                <w:sz w:val="24"/>
                <w:szCs w:val="24"/>
              </w:rPr>
              <w:t xml:space="preserve"> № </w:t>
            </w:r>
            <w:r w:rsidR="00C65B66" w:rsidRPr="00C65B66">
              <w:rPr>
                <w:sz w:val="24"/>
                <w:szCs w:val="24"/>
              </w:rPr>
              <w:t>116/2</w:t>
            </w:r>
          </w:p>
          <w:p w14:paraId="4867C943" w14:textId="77777777"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14:paraId="50A0DE77" w14:textId="3E653B4A"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C65B66">
              <w:rPr>
                <w:sz w:val="24"/>
                <w:szCs w:val="24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C65B66">
              <w:rPr>
                <w:sz w:val="24"/>
                <w:szCs w:val="24"/>
              </w:rPr>
              <w:t xml:space="preserve"> </w:t>
            </w:r>
            <w:r w:rsidRPr="00C65B66">
              <w:rPr>
                <w:sz w:val="24"/>
                <w:szCs w:val="24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14:paraId="364F71A1" w14:textId="77777777" w:rsidR="00BB3E86" w:rsidRPr="00374B98" w:rsidRDefault="00BB3E86" w:rsidP="005F0EB2">
      <w:pPr>
        <w:jc w:val="right"/>
        <w:rPr>
          <w:sz w:val="24"/>
          <w:szCs w:val="24"/>
        </w:rPr>
      </w:pPr>
    </w:p>
    <w:p w14:paraId="20C6EC81" w14:textId="77777777" w:rsidR="0016138B" w:rsidRDefault="0016138B" w:rsidP="0016138B">
      <w:pPr>
        <w:jc w:val="right"/>
        <w:rPr>
          <w:color w:val="FF0000"/>
          <w:szCs w:val="24"/>
        </w:rPr>
      </w:pPr>
    </w:p>
    <w:p w14:paraId="0A6BE17D" w14:textId="77777777" w:rsidR="0016138B" w:rsidRPr="00761E34" w:rsidRDefault="0016138B" w:rsidP="0016138B">
      <w:pPr>
        <w:jc w:val="right"/>
        <w:rPr>
          <w:color w:val="FF0000"/>
          <w:szCs w:val="24"/>
        </w:rPr>
      </w:pPr>
    </w:p>
    <w:p w14:paraId="67B63CF8" w14:textId="77777777" w:rsidR="0016138B" w:rsidRPr="00761E34" w:rsidRDefault="0016138B" w:rsidP="0016138B">
      <w:pPr>
        <w:rPr>
          <w:color w:val="FF0000"/>
          <w:szCs w:val="24"/>
        </w:rPr>
      </w:pPr>
    </w:p>
    <w:p w14:paraId="554DD7A6" w14:textId="77777777" w:rsidR="0016138B" w:rsidRPr="00761E34" w:rsidRDefault="0016138B" w:rsidP="0016138B">
      <w:pPr>
        <w:rPr>
          <w:color w:val="FF0000"/>
          <w:szCs w:val="24"/>
        </w:rPr>
      </w:pPr>
    </w:p>
    <w:p w14:paraId="2656E82D" w14:textId="77777777" w:rsidR="0016138B" w:rsidRPr="00761E34" w:rsidRDefault="0016138B" w:rsidP="0016138B">
      <w:pPr>
        <w:rPr>
          <w:color w:val="FF0000"/>
          <w:szCs w:val="24"/>
        </w:rPr>
      </w:pPr>
    </w:p>
    <w:p w14:paraId="6F15DD43" w14:textId="77777777" w:rsidR="0016138B" w:rsidRPr="00761E34" w:rsidRDefault="0016138B" w:rsidP="0016138B">
      <w:pPr>
        <w:rPr>
          <w:color w:val="FF0000"/>
          <w:szCs w:val="24"/>
        </w:rPr>
      </w:pPr>
    </w:p>
    <w:p w14:paraId="34D64827" w14:textId="77777777" w:rsidR="0016138B" w:rsidRPr="00761E34" w:rsidRDefault="0016138B" w:rsidP="0016138B">
      <w:pPr>
        <w:rPr>
          <w:color w:val="FF0000"/>
          <w:szCs w:val="24"/>
        </w:rPr>
      </w:pPr>
    </w:p>
    <w:p w14:paraId="1B9AE0E7" w14:textId="77777777" w:rsidR="0016138B" w:rsidRPr="00761E34" w:rsidRDefault="0016138B" w:rsidP="0016138B">
      <w:pPr>
        <w:rPr>
          <w:color w:val="FF0000"/>
          <w:szCs w:val="24"/>
        </w:rPr>
      </w:pPr>
    </w:p>
    <w:p w14:paraId="1FB2C481" w14:textId="77777777" w:rsidR="0016138B" w:rsidRPr="00761E34" w:rsidRDefault="0016138B" w:rsidP="0016138B">
      <w:pPr>
        <w:rPr>
          <w:color w:val="FF0000"/>
          <w:szCs w:val="24"/>
        </w:rPr>
      </w:pPr>
    </w:p>
    <w:p w14:paraId="28294063" w14:textId="77777777" w:rsidR="0016138B" w:rsidRPr="00761E34" w:rsidRDefault="0016138B" w:rsidP="0016138B">
      <w:pPr>
        <w:jc w:val="center"/>
        <w:rPr>
          <w:color w:val="FF0000"/>
          <w:szCs w:val="24"/>
        </w:rPr>
      </w:pPr>
    </w:p>
    <w:p w14:paraId="5197E04B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14:paraId="4A847E47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14:paraId="57ED4C3F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459300A7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338CD27F" w14:textId="77777777"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14:paraId="3C742515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4EBF7364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21BA9839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0E6E94D5" w14:textId="77777777"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14:paraId="435065DA" w14:textId="77777777"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C65B66">
          <w:headerReference w:type="default" r:id="rId11"/>
          <w:footerReference w:type="even" r:id="rId12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30"/>
        <w:gridCol w:w="1715"/>
        <w:gridCol w:w="1661"/>
        <w:gridCol w:w="2035"/>
        <w:gridCol w:w="1573"/>
        <w:gridCol w:w="1519"/>
        <w:gridCol w:w="1440"/>
      </w:tblGrid>
      <w:tr w:rsidR="008445F5" w:rsidRPr="001C2DE9" w14:paraId="4C536573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380E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14:paraId="46BFA71F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CA10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14:paraId="2D4FF604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2BE6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14:paraId="032654C9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BAA9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EE2FA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14:paraId="7B80F4B1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4CD4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83487E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14:paraId="57E883A3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3239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EB7B5E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14:paraId="7CA6A487" w14:textId="77777777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F0CA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38306C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14:paraId="69DC7056" w14:textId="77777777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D4A4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46C53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14:paraId="5A73C36D" w14:textId="77777777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E785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14:paraId="33EABCE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DBEF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14:paraId="1104FC0E" w14:textId="77777777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0132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916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567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ED9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2BC4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DF3D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71E5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14:paraId="16EFD1D6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65AE3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979FA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691 055,324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9388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B2CB4" w14:textId="77777777"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A0B4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178 831,636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7CC6B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135 533,161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9F319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114 797,655</w:t>
            </w:r>
          </w:p>
        </w:tc>
      </w:tr>
      <w:tr w:rsidR="008445F5" w:rsidRPr="001C2DE9" w14:paraId="48A8F5DB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CAB9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AD5BA" w14:textId="77777777" w:rsidR="008445F5" w:rsidRPr="001C2DE9" w:rsidRDefault="00D27B2D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355 164,000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6151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3E900" w14:textId="77777777"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E7014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53 455,000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E8941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46238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14:paraId="1FAFB9CC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A189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DC97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73CD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4DC31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01B7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A920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FE7E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56B8C838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781C8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91C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6402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7E3FE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2809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BB0F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0CF9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6C15F5F3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E98F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DC4ED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1 046 219,324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897D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68BA5" w14:textId="77777777"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7FFAD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232 286,636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8554E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191 353,161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D79CA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181 868,655</w:t>
            </w:r>
          </w:p>
        </w:tc>
      </w:tr>
      <w:tr w:rsidR="008445F5" w:rsidRPr="001C2DE9" w14:paraId="2C8066F4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54A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14:paraId="3B6D0655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A5689" w14:textId="77777777"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6B2F1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93FB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C226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0DF6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6E41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B64A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14:paraId="2EB9956B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AF5D" w14:textId="77777777"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C5D5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6F682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896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32CC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B703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1D23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426984CD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E7C4" w14:textId="77777777"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8FF0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C8B8E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A28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C3A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B908B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50B2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0EB9B893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877B3" w14:textId="77777777"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4F5F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C6903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43C5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5D8C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AEA18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3686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5740C17C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A1DE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0798C" w14:textId="77777777"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3B6AB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38A8C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70130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57099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D4F1D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14:paraId="6E00639E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837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8445F5" w:rsidRPr="001C2DE9" w14:paraId="32FCB56D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AA55A" w14:textId="77777777"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63865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691 000,324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7E9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4E87" w14:textId="77777777" w:rsidR="008445F5" w:rsidRPr="001C2DE9" w:rsidRDefault="00316710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6052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178 831,636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402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135 533,161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FFBC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114 797,655</w:t>
            </w:r>
          </w:p>
        </w:tc>
      </w:tr>
      <w:tr w:rsidR="008445F5" w:rsidRPr="001C2DE9" w14:paraId="5354E247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E02E" w14:textId="77777777"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D066C" w14:textId="77777777" w:rsidR="008445F5" w:rsidRPr="001C2DE9" w:rsidRDefault="00316710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355 164,000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4289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171CA" w14:textId="77777777"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71B10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53 455,000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615FF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6A1AA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14:paraId="309E27EB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B0BB" w14:textId="77777777"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DE83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C684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99590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B867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22BD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8C22D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1CB90622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E279B" w14:textId="77777777"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238D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F15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670E5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D65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B7BB9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65F0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727F2FB6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17CE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6D7F5" w14:textId="77777777" w:rsidR="008445F5" w:rsidRPr="001C2DE9" w:rsidRDefault="00316710" w:rsidP="00C1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1 046 164,324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AC9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51951" w14:textId="77777777" w:rsidR="008445F5" w:rsidRPr="001C2DE9" w:rsidRDefault="00316710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8E097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232 286,636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CC21F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191 353,161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E91F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181 868,655</w:t>
            </w:r>
          </w:p>
        </w:tc>
      </w:tr>
    </w:tbl>
    <w:p w14:paraId="14565713" w14:textId="77777777"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4F57346A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14:paraId="5F82AF68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33900E03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14:paraId="38764BC7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14:paraId="2D45DE19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14:paraId="6C661F86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14:paraId="24D44B99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14:paraId="7F64E00E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14:paraId="5BF4711F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14:paraId="4BA48BCD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14:paraId="029413A3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14:paraId="05C217BB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14:paraId="0215074E" w14:textId="77777777"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14:paraId="7BC5DF70" w14:textId="77777777"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14:paraId="7119D1C3" w14:textId="77777777"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14:paraId="06911C75" w14:textId="77777777"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14:paraId="07FD564D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14:paraId="1CE47861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14:paraId="03EAE1C1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14:paraId="64E36BA6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14:paraId="03A5A489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14:paraId="04A5DE76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14:paraId="6A53FB4E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14:paraId="32DCC025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14:paraId="59C418FE" w14:textId="77777777"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52FFA209" w14:textId="77777777"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14:paraId="33F82456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14:paraId="5196D4C0" w14:textId="77777777"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14:paraId="226CBDF7" w14:textId="77777777"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14:paraId="40C07C01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14:paraId="336212F2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14:paraId="547DACEC" w14:textId="77777777"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14:paraId="745FBFDC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14:paraId="18504ADE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14:paraId="5B54E882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14:paraId="6368B677" w14:textId="77777777"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14:paraId="432CDB02" w14:textId="77777777"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14:paraId="2ADAA528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14:paraId="20FEC9AC" w14:textId="77777777"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14:paraId="698B92AA" w14:textId="77777777"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14:paraId="2A867307" w14:textId="77777777"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 xml:space="preserve">-соляной смеси, а также нахождения в границах полосы отвода </w:t>
      </w:r>
      <w:r w:rsidRPr="008F6526">
        <w:rPr>
          <w:sz w:val="24"/>
          <w:szCs w:val="24"/>
        </w:rPr>
        <w:lastRenderedPageBreak/>
        <w:t>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14:paraId="02F7A345" w14:textId="77777777"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14:paraId="713F4BBB" w14:textId="77777777"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14:paraId="24493195" w14:textId="77777777"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14:paraId="26FFFA38" w14:textId="77777777"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14:paraId="452F0F0F" w14:textId="77777777"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14:paraId="39618EB0" w14:textId="77777777"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14:paraId="6EABC06A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14:paraId="4E01917A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14:paraId="2D36CF9C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14:paraId="2AC768CB" w14:textId="77777777"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14:paraId="3F0BF469" w14:textId="77777777" w:rsidR="004479DE" w:rsidRDefault="004479DE" w:rsidP="004479DE">
      <w:pPr>
        <w:ind w:firstLine="708"/>
        <w:jc w:val="both"/>
        <w:rPr>
          <w:sz w:val="24"/>
          <w:szCs w:val="24"/>
        </w:rPr>
      </w:pPr>
    </w:p>
    <w:p w14:paraId="48AC309E" w14:textId="77777777" w:rsidR="001C2DE9" w:rsidRDefault="001C2DE9" w:rsidP="004479DE">
      <w:pPr>
        <w:ind w:firstLine="708"/>
        <w:jc w:val="both"/>
        <w:rPr>
          <w:sz w:val="24"/>
          <w:szCs w:val="24"/>
        </w:rPr>
      </w:pPr>
    </w:p>
    <w:p w14:paraId="10D1FA63" w14:textId="77777777" w:rsidR="001C2DE9" w:rsidRDefault="001C2DE9" w:rsidP="004479DE">
      <w:pPr>
        <w:ind w:firstLine="708"/>
        <w:jc w:val="both"/>
        <w:rPr>
          <w:sz w:val="24"/>
          <w:szCs w:val="24"/>
        </w:rPr>
      </w:pPr>
    </w:p>
    <w:p w14:paraId="627F6B66" w14:textId="77777777"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14:paraId="4D48142D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lastRenderedPageBreak/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14:paraId="613AE04E" w14:textId="77777777"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14:paraId="2ABC07FF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14:paraId="0A8B9E8D" w14:textId="77777777"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14:paraId="294E43B1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14:paraId="3A87A72E" w14:textId="77777777"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14:paraId="01256D4D" w14:textId="77777777"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14:paraId="13DED16E" w14:textId="77777777"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6615341D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14:paraId="567D28FE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14:paraId="1A9A8260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14:paraId="34885825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14:paraId="6DAA50EA" w14:textId="77777777"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14:paraId="39EF1A2B" w14:textId="77777777"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14:paraId="24CBB286" w14:textId="77777777"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14:paraId="358C7C6C" w14:textId="77777777"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</w:t>
      </w:r>
      <w:r w:rsidR="0016138B" w:rsidRPr="008E5C6C">
        <w:rPr>
          <w:sz w:val="24"/>
          <w:szCs w:val="24"/>
        </w:rPr>
        <w:lastRenderedPageBreak/>
        <w:t xml:space="preserve">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14:paraId="698E087C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14:paraId="08E8614E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14:paraId="55E9A229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14:paraId="7EFEDAE7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14:paraId="1220D239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14:paraId="102D8364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14:paraId="3D164D06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14:paraId="1B95B3C7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14:paraId="591E8F8A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14:paraId="04758E75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14:paraId="2CE6D281" w14:textId="77777777"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14:paraId="2E267AF4" w14:textId="77777777" w:rsidR="00650A8F" w:rsidRDefault="00650A8F" w:rsidP="004B1E27">
      <w:pPr>
        <w:jc w:val="center"/>
        <w:rPr>
          <w:b/>
          <w:sz w:val="24"/>
          <w:szCs w:val="24"/>
        </w:rPr>
      </w:pPr>
    </w:p>
    <w:p w14:paraId="15479F30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14:paraId="77B29EEB" w14:textId="77777777" w:rsidR="004B1E27" w:rsidRPr="009B3571" w:rsidRDefault="004B1E27" w:rsidP="004B1E27">
      <w:pPr>
        <w:jc w:val="center"/>
        <w:rPr>
          <w:sz w:val="24"/>
          <w:szCs w:val="24"/>
        </w:rPr>
      </w:pPr>
    </w:p>
    <w:p w14:paraId="1A879D34" w14:textId="77777777"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14:paraId="5FA682DE" w14:textId="77777777"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14:paraId="11F77A95" w14:textId="77777777"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14:paraId="5E266A3D" w14:textId="77777777"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14:paraId="02C68446" w14:textId="77777777"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14:paraId="14CD2A4E" w14:textId="77777777"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14:paraId="1DDCA0A5" w14:textId="77777777"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14:paraId="6EF9778E" w14:textId="77777777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AE2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14:paraId="3F253B0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571C" w14:textId="77777777"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14:paraId="15587F4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8744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AB2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B44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14:paraId="29CBDB74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AC6A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9059F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14:paraId="30C77362" w14:textId="77777777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77C5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411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D919F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6B9C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1A42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46F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6EA2" w14:textId="77777777"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353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415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458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B7795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14:paraId="072C1C8E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1C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8E6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02EB94A2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B97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969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34EF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AE5B" w14:textId="77777777"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CAE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C9D8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2E78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14:paraId="7480AAFA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14:paraId="5788658E" w14:textId="77777777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1E12" w14:textId="77777777"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E7202" w14:textId="77777777"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14:paraId="37EE795C" w14:textId="77777777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CE695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6AE7B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4B30820B" w14:textId="77777777"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647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42F2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1DBF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0E83" w14:textId="77777777"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A788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F47B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F7FE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14:paraId="58906E90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14:paraId="1385999B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287A0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9F0B9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664BCC0" w14:textId="77777777"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FFE5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CE7B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19CD" w14:textId="77777777"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B480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62FA" w14:textId="77777777"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C772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23DA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CAC27F5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14:paraId="42577A28" w14:textId="77777777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27A3F" w14:textId="77777777"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8796F" w14:textId="77777777"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14:paraId="01422782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F61A69" w14:textId="77777777"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00BBA" w14:textId="77777777"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ED9C1" w14:textId="77777777"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48C44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км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EDAA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47E2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7AA0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794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5F3B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4BCD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1CA7F" w14:textId="77777777"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14:paraId="1CB202DD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250A2" w14:textId="77777777"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4FB7" w14:textId="77777777" w:rsidR="00BD5BBB" w:rsidRPr="00AD57E3" w:rsidRDefault="00BD5BBB" w:rsidP="00DE01CF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Ремонт (капитальный ремонт) сети автомобильных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ADDE4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F7FCB" w14:textId="77777777"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14:paraId="4FD67446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7FFD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EF96" w14:textId="77777777"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14:paraId="2535563D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28AC" w14:textId="77777777"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FF09" w14:textId="77777777" w:rsidR="00240CCE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4,702/</w:t>
            </w:r>
          </w:p>
          <w:p w14:paraId="7CE2F114" w14:textId="77777777" w:rsidR="00BD5BBB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32,914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935D" w14:textId="77777777"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14:paraId="39ED1D71" w14:textId="77777777"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5CE7" w14:textId="77777777"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14:paraId="0EEBF67E" w14:textId="77777777"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BFAD2" w14:textId="77777777"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14:paraId="171C8C4E" w14:textId="77777777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249114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055" w14:textId="77777777" w:rsidR="00D67C6D" w:rsidRPr="00AD57E3" w:rsidRDefault="00D67C6D" w:rsidP="00D67C6D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99E4B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A6CAC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14:paraId="0D2802FD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6B17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409F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09D9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ADDD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D92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4C0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4B6988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14:paraId="31C94F08" w14:textId="77777777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F5697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B8EB" w14:textId="77777777"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7F5F3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3384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14:paraId="54A3D7AF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3C20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7284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F218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48C7" w14:textId="77777777"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CDC4" w14:textId="77777777"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9905" w14:textId="77777777"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B0CDD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14:paraId="0F2FBA45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AA18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196F" w14:textId="77777777"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EF927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Отраслевой показатель </w:t>
            </w:r>
            <w:r w:rsidRPr="0002514E">
              <w:rPr>
                <w:sz w:val="18"/>
                <w:szCs w:val="18"/>
              </w:rPr>
              <w:lastRenderedPageBreak/>
              <w:t>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A7BC" w14:textId="77777777"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lastRenderedPageBreak/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90FD" w14:textId="77777777"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34DF" w14:textId="77777777"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0542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A24C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17F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78B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F5C267" w14:textId="77777777"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14:paraId="35099C2B" w14:textId="77777777" w:rsidR="00B75BA7" w:rsidRDefault="00B75BA7" w:rsidP="004B1E27">
      <w:pPr>
        <w:jc w:val="center"/>
        <w:rPr>
          <w:sz w:val="24"/>
          <w:szCs w:val="24"/>
        </w:rPr>
      </w:pPr>
    </w:p>
    <w:p w14:paraId="4CB8F2D0" w14:textId="77777777" w:rsidR="00B75BA7" w:rsidRDefault="00B75BA7" w:rsidP="004B1E27">
      <w:pPr>
        <w:jc w:val="center"/>
        <w:rPr>
          <w:sz w:val="24"/>
          <w:szCs w:val="24"/>
        </w:rPr>
      </w:pPr>
    </w:p>
    <w:p w14:paraId="6E48038E" w14:textId="77777777"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14:paraId="43C873F9" w14:textId="77777777" w:rsidTr="00AC6230">
        <w:trPr>
          <w:trHeight w:val="276"/>
        </w:trPr>
        <w:tc>
          <w:tcPr>
            <w:tcW w:w="738" w:type="dxa"/>
          </w:tcPr>
          <w:p w14:paraId="5BBD514D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14:paraId="08E4D469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14:paraId="4DB58707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14:paraId="4809EAF0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14:paraId="3F86D965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14:paraId="334EDA39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169113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14:paraId="231B85A1" w14:textId="77777777" w:rsidTr="00AC6230">
        <w:trPr>
          <w:trHeight w:val="28"/>
        </w:trPr>
        <w:tc>
          <w:tcPr>
            <w:tcW w:w="738" w:type="dxa"/>
          </w:tcPr>
          <w:p w14:paraId="7C15EAD9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14:paraId="6FDF8D67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14:paraId="6E408AF2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14:paraId="3D1F60B9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7CE67F4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476F82C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14:paraId="4D9B3971" w14:textId="77777777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71E23C90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0F3A60AB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14:paraId="4F76F05D" w14:textId="77777777" w:rsidTr="00AC6230">
        <w:trPr>
          <w:trHeight w:val="250"/>
        </w:trPr>
        <w:tc>
          <w:tcPr>
            <w:tcW w:w="738" w:type="dxa"/>
          </w:tcPr>
          <w:p w14:paraId="56F77C2A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6F634879" w14:textId="77777777"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14:paraId="4EE03567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0A6D9C8B" w14:textId="77777777"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14:paraId="2A1B3818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43C203" w14:textId="77777777"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14:paraId="33C179CA" w14:textId="77777777" w:rsidTr="00AC6230">
        <w:trPr>
          <w:trHeight w:val="332"/>
        </w:trPr>
        <w:tc>
          <w:tcPr>
            <w:tcW w:w="738" w:type="dxa"/>
          </w:tcPr>
          <w:p w14:paraId="20F0029E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32A13147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14:paraId="6CEC4E60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4087B40F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31136E9B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</w:t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14:paraId="5186EAE7" w14:textId="77777777"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14:paraId="3FEE7B68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01164E" w14:textId="77777777"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14:paraId="6B32E58C" w14:textId="77777777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206A10DA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20154633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14:paraId="32E25E06" w14:textId="77777777" w:rsidTr="00AC6230">
        <w:trPr>
          <w:trHeight w:val="390"/>
        </w:trPr>
        <w:tc>
          <w:tcPr>
            <w:tcW w:w="738" w:type="dxa"/>
          </w:tcPr>
          <w:p w14:paraId="1A9D0F97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14:paraId="166BE4B5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14:paraId="4431A6DB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14:paraId="3FDAF4C1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14:paraId="4DEC57BF" w14:textId="77777777"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7EEF06BC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14:paraId="5E795999" w14:textId="77777777" w:rsidTr="00AC6230">
        <w:trPr>
          <w:trHeight w:val="253"/>
        </w:trPr>
        <w:tc>
          <w:tcPr>
            <w:tcW w:w="738" w:type="dxa"/>
          </w:tcPr>
          <w:p w14:paraId="313DCC3F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14:paraId="2AD14BFA" w14:textId="77777777"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местного значения </w:t>
            </w:r>
          </w:p>
        </w:tc>
        <w:tc>
          <w:tcPr>
            <w:tcW w:w="1330" w:type="dxa"/>
          </w:tcPr>
          <w:p w14:paraId="3A5C8D6A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14:paraId="0BA9DBF3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14:paraId="0E67B4D9" w14:textId="77777777"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Проектно-сметная документация по объектам, входящим в план ремонта (капитального </w:t>
            </w:r>
            <w:r w:rsidRPr="00EE32BB">
              <w:rPr>
                <w:sz w:val="18"/>
                <w:szCs w:val="18"/>
              </w:rPr>
              <w:lastRenderedPageBreak/>
              <w:t>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3B91ABD2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14:paraId="6602B1D4" w14:textId="77777777" w:rsidTr="00AC6230">
        <w:trPr>
          <w:trHeight w:val="253"/>
        </w:trPr>
        <w:tc>
          <w:tcPr>
            <w:tcW w:w="738" w:type="dxa"/>
            <w:vMerge w:val="restart"/>
          </w:tcPr>
          <w:p w14:paraId="706F3944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14:paraId="75F4DB1D" w14:textId="77777777"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14:paraId="4D86D9A7" w14:textId="77777777"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 w:val="restart"/>
          </w:tcPr>
          <w:p w14:paraId="4958A7B8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14:paraId="692725B1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14:paraId="1DDDEE11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14:paraId="2C982A07" w14:textId="77777777" w:rsidTr="00AC6230">
        <w:trPr>
          <w:trHeight w:val="253"/>
        </w:trPr>
        <w:tc>
          <w:tcPr>
            <w:tcW w:w="738" w:type="dxa"/>
            <w:vMerge/>
          </w:tcPr>
          <w:p w14:paraId="106CFFF0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14:paraId="40A35F92" w14:textId="77777777"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14:paraId="56964585" w14:textId="77777777"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14:paraId="5DF5E538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D677062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4F2DAD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14:paraId="72A54E3B" w14:textId="77777777" w:rsidTr="00AC6230">
        <w:trPr>
          <w:trHeight w:val="253"/>
        </w:trPr>
        <w:tc>
          <w:tcPr>
            <w:tcW w:w="738" w:type="dxa"/>
          </w:tcPr>
          <w:p w14:paraId="649122C3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14:paraId="2EEF72F9" w14:textId="77777777"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14:paraId="331A9605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14:paraId="1DFA164F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14:paraId="1E369C09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14:paraId="300CB5C0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14:paraId="4AB71236" w14:textId="77777777"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6C42874B" w14:textId="77777777"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14:paraId="4F4D34BE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14:paraId="5FED3776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2A758CED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7AAC1884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14:paraId="3735778A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14:paraId="1937BF14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0AAA22DB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14:paraId="3C07F510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14:paraId="185147EC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0140EBCD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2A2BA64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lastRenderedPageBreak/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14:paraId="27D55A88" w14:textId="77777777"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3EFEEE55" w14:textId="77777777"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550A09AF" w14:textId="77777777"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14:paraId="7D2255CA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14:paraId="294210B5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6687C000" w14:textId="77777777"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00DDAE73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537A1B36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0E72D19F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65E06806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14:paraId="6D038EE9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14:paraId="3C8E6D97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14:paraId="3F0F17E4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14:paraId="41145E18" w14:textId="77777777"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56A9782" w14:textId="77777777"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2543396F" w14:textId="77777777"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1EFF1DAF" w14:textId="77777777"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C228B8E" w14:textId="77777777"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14:paraId="14509D48" w14:textId="77777777"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14:paraId="73AE8CB3" w14:textId="77777777"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1120"/>
        <w:gridCol w:w="1262"/>
        <w:gridCol w:w="1402"/>
        <w:gridCol w:w="1259"/>
        <w:gridCol w:w="1262"/>
        <w:gridCol w:w="1119"/>
        <w:gridCol w:w="1025"/>
        <w:gridCol w:w="985"/>
        <w:gridCol w:w="2144"/>
      </w:tblGrid>
      <w:tr w:rsidR="00551D7C" w:rsidRPr="00635E21" w14:paraId="0C72AD10" w14:textId="77777777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89C0D" w14:textId="77777777"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14:paraId="04675D4B" w14:textId="77777777"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14:paraId="088F280D" w14:textId="77777777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5F5BD" w14:textId="77777777"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10C9B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D71F2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9305F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19617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7A149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33873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14:paraId="60295FD4" w14:textId="77777777"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E2FDE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14:paraId="03FAD13E" w14:textId="77777777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02A60" w14:textId="77777777"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692CB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A6191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DE021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C0D69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B2A32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E8AB8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43FC846B" w14:textId="77777777"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14:paraId="4970D2F7" w14:textId="77777777"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A1C42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14:paraId="5436874C" w14:textId="77777777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9F304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14:paraId="722CC2D5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B522D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C584D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42E2F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C7AFE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74BC6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2BB2F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1A939BCB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2BCC8A8C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BE17E" w14:textId="77777777"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14:paraId="52A44AEE" w14:textId="77777777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1575C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13BB7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CA668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8D632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E2404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87E01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6A9F3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4F52DB51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38B49EFF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47E0C" w14:textId="77777777"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14:paraId="49F770BF" w14:textId="77777777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B6BA0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C8077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91691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3A181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789C3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CC4A6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0E0BB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14:paraId="2C5A4A44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14:paraId="1EDFCE93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495E7" w14:textId="77777777" w:rsidR="001A20F8" w:rsidRPr="00635E21" w:rsidRDefault="001A20F8" w:rsidP="00D662E6">
            <w:pPr>
              <w:jc w:val="center"/>
            </w:pPr>
          </w:p>
        </w:tc>
      </w:tr>
    </w:tbl>
    <w:p w14:paraId="34AD2136" w14:textId="77777777"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14:paraId="70DFD594" w14:textId="77777777" w:rsidR="009366B1" w:rsidRDefault="009366B1" w:rsidP="009366B1">
      <w:pPr>
        <w:rPr>
          <w:sz w:val="24"/>
          <w:szCs w:val="24"/>
        </w:rPr>
      </w:pPr>
    </w:p>
    <w:p w14:paraId="56117B1C" w14:textId="77777777"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14:paraId="77ACD42F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14:paraId="3C55084F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14:paraId="252C94A5" w14:textId="77777777"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14:paraId="3A4F3E88" w14:textId="77777777"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14:paraId="0D1EB0EA" w14:textId="77777777"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51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51"/>
        <w:gridCol w:w="2926"/>
        <w:gridCol w:w="1405"/>
        <w:gridCol w:w="1814"/>
        <w:gridCol w:w="838"/>
        <w:gridCol w:w="696"/>
        <w:gridCol w:w="696"/>
        <w:gridCol w:w="696"/>
        <w:gridCol w:w="699"/>
        <w:gridCol w:w="696"/>
        <w:gridCol w:w="696"/>
        <w:gridCol w:w="724"/>
        <w:gridCol w:w="1657"/>
        <w:gridCol w:w="1654"/>
      </w:tblGrid>
      <w:tr w:rsidR="00C50B3C" w:rsidRPr="007F4C4A" w14:paraId="7AA10806" w14:textId="77777777" w:rsidTr="00ED79D4">
        <w:trPr>
          <w:trHeight w:val="31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BBC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9E2C" w14:textId="77777777"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EDB5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E59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909E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2C5EE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0EB5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14:paraId="59FFECD7" w14:textId="77777777" w:rsidTr="00ED79D4">
        <w:trPr>
          <w:trHeight w:val="37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BDB8F5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6D3C56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B084F6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E9A36A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2EEF6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A215DC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2D668C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4C3E998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E532E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DDA03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DA3" w14:textId="77777777"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701DFC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3B2B7B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14:paraId="7E5B4AB7" w14:textId="77777777" w:rsidTr="00ED79D4">
        <w:trPr>
          <w:trHeight w:val="66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DE82B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0A152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9AF9E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2F84C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426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CF4D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AF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E2B57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A6D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224F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931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422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74331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99CA5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14:paraId="43BFEE9D" w14:textId="77777777" w:rsidTr="00ED79D4">
        <w:trPr>
          <w:trHeight w:val="1831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5A86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8CE3" w14:textId="77777777"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C1DF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6F2" w14:textId="77777777"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3113" w14:textId="77777777"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14:paraId="2A53739B" w14:textId="77777777"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C2A5" w14:textId="77777777" w:rsidR="00ED79D4" w:rsidRPr="007F4C4A" w:rsidRDefault="00ED79D4" w:rsidP="00ED79D4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1CC3" w14:textId="77777777" w:rsidR="00ED79D4" w:rsidRPr="009B3571" w:rsidRDefault="00ED79D4" w:rsidP="00ED79D4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978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C130" w14:textId="77777777"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8CE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2806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4911" w14:textId="77777777"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F1F7AD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79444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14:paraId="0447EAB1" w14:textId="77777777" w:rsidTr="00DC453B">
        <w:trPr>
          <w:trHeight w:val="539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1C4D1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586037" w14:textId="77777777"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FF319" w14:textId="77777777"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ED1C" w14:textId="77777777" w:rsidR="00ED79D4" w:rsidRPr="003A6BFA" w:rsidRDefault="00ED79D4" w:rsidP="00FA056D">
            <w:pPr>
              <w:contextualSpacing/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E1BA6" w14:textId="77777777"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65ED" w14:textId="77777777"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1EE6" w14:textId="77777777"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42350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B9206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C17A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23B" w14:textId="77777777"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B445" w14:textId="77777777"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5D95E96" w14:textId="77777777"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E57B8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14:paraId="329F4E41" w14:textId="77777777" w:rsidTr="00ED79D4">
        <w:trPr>
          <w:trHeight w:val="1611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03284B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B497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DB8C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69C4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7139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7C8F" w14:textId="77777777"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66AB" w14:textId="77777777"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09D89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94CB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0BAF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D8B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6695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6135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0A7E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14:paraId="43DEC94D" w14:textId="77777777" w:rsidTr="00ED79D4">
        <w:trPr>
          <w:trHeight w:val="77"/>
        </w:trPr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9DC39" w14:textId="77777777"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2A8E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7E1A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D703A" w14:textId="77777777"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75788" w14:textId="77777777"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5DCFD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BB4EC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88180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CD515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74857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F16E9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54DD74F3" w14:textId="77777777"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C65B66"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14:paraId="4EDC7048" w14:textId="77777777"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14:paraId="79CC6A78" w14:textId="77777777"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14:paraId="321D8883" w14:textId="77777777"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320ADA70" w14:textId="77777777"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656AD426" w14:textId="77777777"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4E59B15C" w14:textId="77777777" w:rsidR="00F672EF" w:rsidRPr="00C65B66" w:rsidRDefault="00F672EF" w:rsidP="00F672EF">
      <w:pPr>
        <w:tabs>
          <w:tab w:val="left" w:pos="3675"/>
        </w:tabs>
        <w:jc w:val="right"/>
        <w:rPr>
          <w:sz w:val="24"/>
          <w:szCs w:val="24"/>
        </w:rPr>
      </w:pPr>
    </w:p>
    <w:p w14:paraId="61F6046A" w14:textId="77777777"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14:paraId="36144939" w14:textId="77777777"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9"/>
        <w:gridCol w:w="1215"/>
        <w:gridCol w:w="1180"/>
        <w:gridCol w:w="1215"/>
        <w:gridCol w:w="1299"/>
        <w:gridCol w:w="1218"/>
        <w:gridCol w:w="1241"/>
        <w:gridCol w:w="2723"/>
      </w:tblGrid>
      <w:tr w:rsidR="00F672EF" w:rsidRPr="00DC453B" w14:paraId="76AAB8A7" w14:textId="77777777" w:rsidTr="00F672EF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9ED11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14:paraId="06188B75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14:paraId="63535B64" w14:textId="77777777" w:rsidTr="0007184C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AE4DE" w14:textId="77777777"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1BAAD86A" w14:textId="77777777"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D2417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E4812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F997B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FCD57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54B4A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610B4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B936C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F672EF" w:rsidRPr="00DC453B" w14:paraId="30188326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5FE45" w14:textId="77777777"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868F9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DC453B">
              <w:rPr>
                <w:color w:val="000000"/>
                <w:sz w:val="18"/>
                <w:szCs w:val="18"/>
              </w:rPr>
              <w:t> </w:t>
            </w:r>
            <w:r w:rsidRPr="00DC453B">
              <w:rPr>
                <w:color w:val="000000"/>
                <w:sz w:val="18"/>
                <w:szCs w:val="18"/>
              </w:rPr>
              <w:t>046</w:t>
            </w:r>
            <w:r w:rsidR="00DC453B">
              <w:rPr>
                <w:color w:val="000000"/>
                <w:sz w:val="18"/>
                <w:szCs w:val="18"/>
              </w:rPr>
              <w:t xml:space="preserve"> </w:t>
            </w:r>
            <w:r w:rsidRPr="00DC453B">
              <w:rPr>
                <w:color w:val="000000"/>
                <w:sz w:val="18"/>
                <w:szCs w:val="18"/>
              </w:rPr>
              <w:t>219,317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FCC02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2415D" w14:textId="77777777" w:rsidR="00F672EF" w:rsidRPr="00DC453B" w:rsidRDefault="003A6BFA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2886C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232 286,635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83F9F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191 353,160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D8CED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181 868,654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45BF5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672EF" w:rsidRPr="00DC453B" w14:paraId="7B7DB70F" w14:textId="77777777" w:rsidTr="00D50D90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C04AC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C1958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691 055,317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51D28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C7FB8" w14:textId="77777777" w:rsidR="00F672EF" w:rsidRPr="00DC453B" w:rsidRDefault="003A6BFA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C76CF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178 831,635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6A92E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135 533,160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53C94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114 797,654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81BEB3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18CFFCBE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4B915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D0D36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355 164,000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07509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69862" w14:textId="77777777" w:rsidR="00F672EF" w:rsidRPr="00DC453B" w:rsidRDefault="00C16093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105 </w:t>
            </w:r>
            <w:r w:rsidR="009366B1" w:rsidRPr="00DC453B">
              <w:rPr>
                <w:bCs/>
                <w:color w:val="000000"/>
                <w:sz w:val="18"/>
                <w:szCs w:val="18"/>
              </w:rPr>
              <w:t>393</w:t>
            </w:r>
            <w:r w:rsidRPr="00DC453B">
              <w:rPr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0E331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53 455,000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8BC92" w14:textId="77777777" w:rsidR="00F672EF" w:rsidRPr="00DC453B" w:rsidRDefault="003A6BFA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70AD9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 </w:t>
            </w:r>
            <w:r w:rsidR="003A6BFA" w:rsidRPr="00DC453B">
              <w:rPr>
                <w:color w:val="000000"/>
                <w:sz w:val="18"/>
                <w:szCs w:val="18"/>
              </w:rPr>
              <w:t>67 071,</w:t>
            </w:r>
            <w:r w:rsidRPr="00DC453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E8108F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233209F3" w14:textId="77777777" w:rsidTr="00D50D90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FC0BD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1D4BED63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46959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A4C68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DC453B">
              <w:rPr>
                <w:color w:val="000000"/>
                <w:sz w:val="18"/>
                <w:szCs w:val="18"/>
              </w:rPr>
              <w:t> </w:t>
            </w:r>
            <w:r w:rsidRPr="00DC453B">
              <w:rPr>
                <w:color w:val="000000"/>
                <w:sz w:val="18"/>
                <w:szCs w:val="18"/>
              </w:rPr>
              <w:t>046</w:t>
            </w:r>
            <w:r w:rsidR="00DC453B">
              <w:rPr>
                <w:color w:val="000000"/>
                <w:sz w:val="18"/>
                <w:szCs w:val="18"/>
              </w:rPr>
              <w:t xml:space="preserve"> </w:t>
            </w:r>
            <w:r w:rsidRPr="00DC453B">
              <w:rPr>
                <w:color w:val="000000"/>
                <w:sz w:val="18"/>
                <w:szCs w:val="18"/>
              </w:rPr>
              <w:t>164,317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1F9CB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88336" w14:textId="77777777" w:rsidR="00F672EF" w:rsidRPr="00DC453B" w:rsidRDefault="0007184C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E9DBD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232 286,635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361D85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191 353,160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76A8F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181 868,654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FBFC0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14:paraId="6EED78C5" w14:textId="77777777" w:rsidTr="00D50D90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EB121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3E015F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691 000,317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7972A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F17A1" w14:textId="77777777" w:rsidR="00F672EF" w:rsidRPr="00DC453B" w:rsidRDefault="0007184C" w:rsidP="00D50D9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A2825" w14:textId="77777777" w:rsidR="00F672EF" w:rsidRPr="00DC453B" w:rsidRDefault="00F672EF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</w:t>
            </w:r>
            <w:r w:rsidR="0007184C" w:rsidRPr="00DC453B">
              <w:rPr>
                <w:color w:val="000000"/>
                <w:sz w:val="18"/>
                <w:szCs w:val="18"/>
              </w:rPr>
              <w:t>178 831,635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2F72C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135 533,160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123C2" w14:textId="77777777" w:rsidR="00F672EF" w:rsidRPr="00DC453B" w:rsidRDefault="0007184C" w:rsidP="00D50D90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114 797,654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59BF9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4D55EBF4" w14:textId="77777777" w:rsidTr="00DC453B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F0B30" w14:textId="77777777" w:rsidR="00F672EF" w:rsidRPr="00DC453B" w:rsidRDefault="00F672EF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D0063" w14:textId="77777777" w:rsidR="00F672EF" w:rsidRPr="00DC453B" w:rsidRDefault="0007184C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355 164,000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4A888" w14:textId="77777777"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2700D" w14:textId="77777777" w:rsidR="00F672EF" w:rsidRPr="00DC453B" w:rsidRDefault="00C16093" w:rsidP="00DC453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105</w:t>
            </w:r>
            <w:r w:rsidR="00867E82" w:rsidRPr="00DC453B">
              <w:rPr>
                <w:bCs/>
                <w:color w:val="000000"/>
                <w:sz w:val="18"/>
                <w:szCs w:val="18"/>
              </w:rPr>
              <w:t xml:space="preserve"> 393</w:t>
            </w:r>
            <w:r w:rsidRPr="00DC453B">
              <w:rPr>
                <w:bCs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18C4C" w14:textId="77777777"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 </w:t>
            </w:r>
            <w:r w:rsidR="0007184C" w:rsidRPr="00DC453B">
              <w:rPr>
                <w:color w:val="000000"/>
                <w:sz w:val="18"/>
                <w:szCs w:val="18"/>
              </w:rPr>
              <w:t>53 455,000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016E7" w14:textId="77777777" w:rsidR="00F672EF" w:rsidRPr="00DC453B" w:rsidRDefault="00F672EF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</w:t>
            </w:r>
            <w:r w:rsidR="0007184C" w:rsidRPr="00DC453B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B66D9" w14:textId="77777777" w:rsidR="00F672EF" w:rsidRPr="00DC453B" w:rsidRDefault="0007184C" w:rsidP="00DC453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55EE3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4C5915A6" w14:textId="77777777" w:rsidTr="00F672EF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9C009" w14:textId="77777777" w:rsidR="00F672EF" w:rsidRPr="00DC453B" w:rsidRDefault="00F672EF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84C" w:rsidRPr="00DC453B" w14:paraId="2AEFFACA" w14:textId="77777777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06F3A" w14:textId="77777777" w:rsidR="0007184C" w:rsidRPr="00DC453B" w:rsidRDefault="0007184C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7C973" w14:textId="77777777" w:rsidR="0007184C" w:rsidRPr="00DC453B" w:rsidRDefault="0007184C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8489F" w14:textId="77777777"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6E1BD" w14:textId="77777777"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EF1BE" w14:textId="77777777"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CD6F3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EE259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E4167" w14:textId="77777777" w:rsidR="0007184C" w:rsidRPr="00DC453B" w:rsidRDefault="0007184C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7184C" w:rsidRPr="00DC453B" w14:paraId="382BBC57" w14:textId="77777777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4E036" w14:textId="77777777" w:rsidR="0007184C" w:rsidRPr="00DC453B" w:rsidRDefault="0007184C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A66BC" w14:textId="77777777"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42274" w14:textId="77777777" w:rsidR="0007184C" w:rsidRPr="00DC453B" w:rsidRDefault="0007184C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A5BAF" w14:textId="77777777" w:rsidR="0007184C" w:rsidRPr="00DC453B" w:rsidRDefault="0007184C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C347A" w14:textId="77777777" w:rsidR="0007184C" w:rsidRPr="00DC453B" w:rsidRDefault="0007184C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5DA7A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B4FF6" w14:textId="77777777" w:rsidR="0007184C" w:rsidRPr="00DC453B" w:rsidRDefault="0007184C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A781CF" w14:textId="77777777" w:rsidR="0007184C" w:rsidRPr="00DC453B" w:rsidRDefault="0007184C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7184C" w:rsidRPr="00DC453B" w14:paraId="7446F0F1" w14:textId="77777777" w:rsidTr="0007184C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51CCB" w14:textId="77777777" w:rsidR="0007184C" w:rsidRPr="00DC453B" w:rsidRDefault="0007184C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E3A49" w14:textId="77777777"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EF89C" w14:textId="77777777"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441E1" w14:textId="77777777" w:rsidR="0007184C" w:rsidRPr="00DC453B" w:rsidRDefault="0007184C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1019F8" w14:textId="77777777" w:rsidR="0007184C" w:rsidRPr="00DC453B" w:rsidRDefault="0007184C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13901" w14:textId="77777777" w:rsidR="0007184C" w:rsidRPr="00DC453B" w:rsidRDefault="0007184C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4A338" w14:textId="77777777" w:rsidR="0007184C" w:rsidRPr="00DC453B" w:rsidRDefault="0007184C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67C9A" w14:textId="77777777" w:rsidR="0007184C" w:rsidRPr="00DC453B" w:rsidRDefault="0007184C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9634F3" w14:textId="77777777"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14:paraId="7D7A4197" w14:textId="77777777"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14:paraId="56332C99" w14:textId="77777777" w:rsidR="00FF1CED" w:rsidRPr="00FF1CED" w:rsidRDefault="00FF1CED" w:rsidP="00DA007F">
      <w:pPr>
        <w:jc w:val="center"/>
        <w:rPr>
          <w:sz w:val="24"/>
        </w:rPr>
      </w:pPr>
    </w:p>
    <w:p w14:paraId="0442D568" w14:textId="77777777"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14:paraId="1301B8DF" w14:textId="77777777"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14:paraId="441DFE6E" w14:textId="77777777"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14:paraId="4DB69D5F" w14:textId="77777777"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14:paraId="71C0366D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14:paraId="75F4E988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14:paraId="4FB00303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14:paraId="2E7066A1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</w:t>
      </w:r>
      <w:r w:rsidRPr="009B3571">
        <w:rPr>
          <w:sz w:val="24"/>
          <w:szCs w:val="24"/>
        </w:rPr>
        <w:lastRenderedPageBreak/>
        <w:t xml:space="preserve">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14:paraId="291DEE7B" w14:textId="77777777"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14:paraId="7C529CCD" w14:textId="77777777" w:rsidR="00FF1CED" w:rsidRDefault="00FF1CED" w:rsidP="002F3CF1">
      <w:pPr>
        <w:ind w:firstLine="720"/>
        <w:jc w:val="both"/>
        <w:rPr>
          <w:sz w:val="24"/>
          <w:szCs w:val="24"/>
        </w:rPr>
      </w:pPr>
    </w:p>
    <w:p w14:paraId="0856668D" w14:textId="77777777" w:rsidR="004B1B40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14:paraId="75A8EF49" w14:textId="77777777" w:rsidR="00FF1CED" w:rsidRPr="009B3571" w:rsidRDefault="00FF1CED" w:rsidP="00F672EF">
      <w:pPr>
        <w:ind w:firstLine="720"/>
        <w:jc w:val="center"/>
        <w:rPr>
          <w:sz w:val="24"/>
          <w:szCs w:val="24"/>
        </w:rPr>
      </w:pP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34"/>
        <w:gridCol w:w="1624"/>
        <w:gridCol w:w="1102"/>
        <w:gridCol w:w="1534"/>
        <w:gridCol w:w="1194"/>
        <w:gridCol w:w="1044"/>
        <w:gridCol w:w="1116"/>
        <w:gridCol w:w="1116"/>
        <w:gridCol w:w="1252"/>
        <w:gridCol w:w="1165"/>
        <w:gridCol w:w="1430"/>
        <w:gridCol w:w="1309"/>
      </w:tblGrid>
      <w:tr w:rsidR="00F672EF" w:rsidRPr="00C65F0D" w14:paraId="2BE290A8" w14:textId="77777777" w:rsidTr="00CF4A0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0A8F8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F3032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8E2F9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8717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D63B72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B3745C" w14:textId="77777777"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3AF22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14:paraId="2449BAAA" w14:textId="77777777" w:rsidTr="0077173F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D446B0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8969E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A70C95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9A7A28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3C0E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B1A9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92A9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374E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AA58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A0F2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485FD9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1CBF0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5EB83AE6" w14:textId="77777777" w:rsidTr="0077173F">
        <w:trPr>
          <w:trHeight w:val="37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AC4A1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62928" w14:textId="77777777" w:rsidR="00FF1CED" w:rsidRDefault="00FF1CED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14:paraId="6285C71C" w14:textId="77777777" w:rsidR="00F672EF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 w:rsidR="00FF1CED"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14:paraId="4134665F" w14:textId="77777777" w:rsidR="00FF1CED" w:rsidRPr="00C65F0D" w:rsidRDefault="00FF1CE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82541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E0D0" w14:textId="77777777" w:rsidR="00F672EF" w:rsidRPr="00C65F0D" w:rsidRDefault="00F672E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8039" w14:textId="77777777" w:rsidR="00F672EF" w:rsidRPr="004912E2" w:rsidRDefault="00CF4A0B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1 046 219,317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03DD" w14:textId="77777777" w:rsidR="00F672EF" w:rsidRPr="004912E2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2A8D" w14:textId="77777777" w:rsidR="00F672EF" w:rsidRPr="004912E2" w:rsidRDefault="0077173F" w:rsidP="00B150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20F7" w14:textId="77777777" w:rsidR="00F672EF" w:rsidRPr="004912E2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232 286,635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70FB" w14:textId="77777777" w:rsidR="00F672EF" w:rsidRPr="004912E2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191 353,160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3170" w14:textId="77777777" w:rsidR="00F672EF" w:rsidRPr="004912E2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181 868,654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170E0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41D63" w14:textId="77777777" w:rsidR="00F672EF" w:rsidRPr="00C65F0D" w:rsidRDefault="00F672EF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F672EF" w:rsidRPr="00C65F0D" w14:paraId="49634A46" w14:textId="77777777" w:rsidTr="0077173F">
        <w:trPr>
          <w:trHeight w:val="882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884E3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ED18E" w14:textId="77777777"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4A0D4C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1F36" w14:textId="77777777"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252C" w14:textId="77777777" w:rsidR="00F672EF" w:rsidRPr="00381DFE" w:rsidRDefault="00CF4A0B" w:rsidP="005D2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691 055,317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5D88F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1BC0C" w14:textId="77777777" w:rsidR="00F672EF" w:rsidRPr="00381DFE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7C085" w14:textId="77777777"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178 831,635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D195F2" w14:textId="77777777"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135 533,160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722BE0" w14:textId="77777777"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114 797,654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9E461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B12F6" w14:textId="77777777"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14:paraId="56462C9D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253048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9ED43" w14:textId="77777777" w:rsidR="00F672EF" w:rsidRPr="00C65F0D" w:rsidRDefault="00F672EF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CFD22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B51E" w14:textId="77777777"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1AE6" w14:textId="77777777" w:rsidR="00F672EF" w:rsidRPr="00381DFE" w:rsidRDefault="00CF4A0B" w:rsidP="00B82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355 164,000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C75D" w14:textId="77777777" w:rsidR="00F672EF" w:rsidRPr="00381DFE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02482" w14:textId="77777777" w:rsidR="00F672EF" w:rsidRPr="00381DFE" w:rsidRDefault="00B1509F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</w:t>
            </w:r>
            <w:r w:rsidR="00B82477">
              <w:rPr>
                <w:bCs/>
                <w:color w:val="000000"/>
                <w:sz w:val="16"/>
                <w:szCs w:val="16"/>
              </w:rPr>
              <w:t>393</w:t>
            </w:r>
            <w:r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57462" w14:textId="77777777"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2E8F53" w14:textId="77777777"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3D0DB7" w14:textId="77777777" w:rsidR="00F672EF" w:rsidRPr="00381DFE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43DF8E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3F54C" w14:textId="77777777" w:rsidR="00F672EF" w:rsidRPr="00C65F0D" w:rsidRDefault="00F672EF" w:rsidP="00F672EF">
            <w:pPr>
              <w:rPr>
                <w:sz w:val="16"/>
                <w:szCs w:val="16"/>
              </w:rPr>
            </w:pPr>
          </w:p>
        </w:tc>
      </w:tr>
      <w:tr w:rsidR="00F672EF" w:rsidRPr="00C65F0D" w14:paraId="23AC397D" w14:textId="77777777" w:rsidTr="0077173F">
        <w:trPr>
          <w:trHeight w:val="339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A723A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D0A30" w14:textId="77777777" w:rsidR="00F672EF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 w:rsidR="00FF1CED"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14:paraId="322CBB97" w14:textId="77777777"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2555C3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05BD" w14:textId="77777777" w:rsidR="00F672EF" w:rsidRPr="00C65F0D" w:rsidRDefault="00F672E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ECB7" w14:textId="77777777" w:rsidR="00F672E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337 638,000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0623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6EDD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01C1" w14:textId="77777777"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56 269,000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317D" w14:textId="77777777"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58 758,000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633A" w14:textId="77777777"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70 602,000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AE613E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551B4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F672EF" w:rsidRPr="00C65F0D" w14:paraId="2DAA12E5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2634BF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C2500A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856281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C4A7" w14:textId="77777777"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53A0D" w14:textId="77777777" w:rsidR="00F672E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16 884,000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B01B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DC2B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27BA" w14:textId="77777777" w:rsidR="00F672EF" w:rsidRPr="0077173F" w:rsidRDefault="00F672EF" w:rsidP="0077173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2</w:t>
            </w:r>
            <w:r w:rsidR="0077173F">
              <w:rPr>
                <w:sz w:val="16"/>
                <w:szCs w:val="16"/>
              </w:rPr>
              <w:t> 814,000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D6B2" w14:textId="77777777"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2 938,000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597D" w14:textId="77777777"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3 531,000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41B653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C648C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29656F74" w14:textId="77777777" w:rsidTr="0077173F">
        <w:trPr>
          <w:trHeight w:val="7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B255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4A3C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43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7D34" w14:textId="77777777"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DCBA" w14:textId="77777777" w:rsidR="00F672E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320 754,000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A52F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DF34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B3A4" w14:textId="77777777"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8E0B" w14:textId="77777777"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1263" w14:textId="77777777"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4A5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8A8E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177F4263" w14:textId="77777777" w:rsidTr="0077173F">
        <w:trPr>
          <w:trHeight w:val="381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8970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4E6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работ в целях проведения капиталь</w:t>
            </w:r>
            <w:r w:rsidR="004B1B40"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830A" w14:textId="77777777" w:rsidR="00F672EF" w:rsidRPr="0077173F" w:rsidRDefault="00F672E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</w:t>
            </w:r>
            <w:r w:rsidR="00FA056D" w:rsidRPr="0077173F">
              <w:rPr>
                <w:sz w:val="16"/>
                <w:szCs w:val="16"/>
              </w:rPr>
              <w:t>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EF80" w14:textId="77777777" w:rsidR="00F672EF" w:rsidRPr="00C65F0D" w:rsidRDefault="00F672E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C54F" w14:textId="77777777" w:rsidR="00F672EF" w:rsidRPr="00C65F0D" w:rsidRDefault="004B1B40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504C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6354" w14:textId="77777777"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</w:t>
            </w:r>
            <w:r w:rsidR="00B1509F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60B0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0B3E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120E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7655" w14:textId="77777777" w:rsidR="00F672EF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14:paraId="580B6D2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73594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а</w:t>
            </w:r>
            <w:r w:rsidR="00E130D5"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F672EF" w:rsidRPr="00C65F0D" w14:paraId="0EFD654D" w14:textId="77777777" w:rsidTr="0077173F">
        <w:trPr>
          <w:trHeight w:val="1461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9EB8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A8A6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BDCC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1E9D" w14:textId="77777777" w:rsidR="00F672EF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2B64F44" w14:textId="77777777" w:rsidR="004234A2" w:rsidRPr="00C65F0D" w:rsidRDefault="004234A2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C290" w14:textId="77777777" w:rsidR="00F672EF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E680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B4B0" w14:textId="77777777"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</w:t>
            </w:r>
            <w:r w:rsidR="00B1509F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84E7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557E8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056C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C52C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FEE0A8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2E588C30" w14:textId="77777777" w:rsidTr="0077173F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ED67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4543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1B3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5901" w14:textId="77777777" w:rsidR="00F672EF" w:rsidRPr="00C65F0D" w:rsidRDefault="00F672E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786B" w14:textId="77777777" w:rsidR="00F672EF" w:rsidRPr="00C65F0D" w:rsidRDefault="004B1B40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</w:t>
            </w:r>
            <w:r w:rsidR="00B1509F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80DB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1F42" w14:textId="77777777" w:rsidR="00F672EF" w:rsidRPr="00C65F0D" w:rsidRDefault="004B1B40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0EAD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EBAC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03BE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7D32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CAB397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F672EF" w:rsidRPr="00C65F0D" w14:paraId="6B2AB101" w14:textId="77777777" w:rsidTr="0077173F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6C93C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2B454" w14:textId="77777777" w:rsidR="00F672EF" w:rsidRDefault="00F672E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14:paraId="6EACB076" w14:textId="77777777" w:rsidR="00FF1CED" w:rsidRPr="00C65F0D" w:rsidRDefault="00FF1CE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FA96AD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55C5" w14:textId="77777777" w:rsidR="00F672EF" w:rsidRPr="00C65F0D" w:rsidRDefault="00F672E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4833" w14:textId="77777777" w:rsidR="00F672E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622 806,728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9A01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EB29" w14:textId="77777777" w:rsidR="00F672E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52B7" w14:textId="77777777"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164 717,635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39FA" w14:textId="77777777"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126 141,160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23A1" w14:textId="77777777" w:rsidR="00F672E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104 595,134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C25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C037D4" w14:textId="77777777" w:rsidR="00F672EF" w:rsidRPr="00C65F0D" w:rsidRDefault="00F672EF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77173F" w:rsidRPr="00C65F0D" w14:paraId="1FDFC431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57044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40D91E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D60367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6666" w14:textId="77777777"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4B0A" w14:textId="77777777" w:rsidR="0077173F" w:rsidRPr="00C65F0D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622 806,728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1C5BA" w14:textId="77777777" w:rsidR="0077173F" w:rsidRPr="00C65F0D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5D98" w14:textId="77777777" w:rsidR="0077173F" w:rsidRPr="0077173F" w:rsidRDefault="0077173F" w:rsidP="0077173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4EB6" w14:textId="77777777"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164 717,635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6254" w14:textId="77777777"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126 141,160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EB90" w14:textId="77777777"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104 595,134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A3ABE1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5DC42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14:paraId="5ACCAA2E" w14:textId="77777777" w:rsidTr="0077173F">
        <w:trPr>
          <w:trHeight w:val="13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765B26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A85B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85F2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7B6A" w14:textId="77777777"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7DEE" w14:textId="77777777" w:rsidR="0077173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E701" w14:textId="77777777"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FF83" w14:textId="77777777"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F884" w14:textId="77777777"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B513" w14:textId="77777777"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5A92" w14:textId="77777777"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3D26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B7CA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14:paraId="4C2B2480" w14:textId="77777777" w:rsidTr="0077173F">
        <w:trPr>
          <w:trHeight w:val="20"/>
        </w:trPr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992D4" w14:textId="77777777"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D357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820D" w14:textId="77777777"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1792" w14:textId="77777777" w:rsidR="0077173F" w:rsidRPr="00C65F0D" w:rsidRDefault="0077173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16C8" w14:textId="77777777" w:rsidR="0077173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49 452,283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A8DC" w14:textId="77777777" w:rsidR="0077173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CE3A" w14:textId="77777777"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336E" w14:textId="77777777"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77173F">
              <w:rPr>
                <w:bCs/>
                <w:sz w:val="16"/>
                <w:szCs w:val="16"/>
              </w:rPr>
              <w:t xml:space="preserve"> 300,000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CAD1" w14:textId="77777777"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952E" w14:textId="77777777"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FD12" w14:textId="77777777" w:rsidR="0077173F" w:rsidRPr="00C65F0D" w:rsidRDefault="0077173F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82F0" w14:textId="77777777"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77173F" w:rsidRPr="00C65F0D" w14:paraId="30F2004E" w14:textId="77777777" w:rsidTr="0077173F">
        <w:trPr>
          <w:trHeight w:val="2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24313F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0332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6FAE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29DE" w14:textId="77777777"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2AAC" w14:textId="77777777" w:rsidR="0077173F" w:rsidRPr="00C65F0D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49 452,283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0098" w14:textId="77777777" w:rsidR="0077173F" w:rsidRPr="00C65F0D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A7A7" w14:textId="77777777"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82BE" w14:textId="77777777"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1</w:t>
            </w:r>
            <w:r w:rsidRPr="0077173F">
              <w:rPr>
                <w:bCs/>
                <w:sz w:val="16"/>
                <w:szCs w:val="16"/>
              </w:rPr>
              <w:t xml:space="preserve"> 300,000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7B07" w14:textId="77777777"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AABD" w14:textId="77777777" w:rsidR="0077173F" w:rsidRPr="0077173F" w:rsidRDefault="0077173F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64DD6A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13A8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14:paraId="73BD72AE" w14:textId="77777777" w:rsidTr="0077173F">
        <w:trPr>
          <w:trHeight w:hRule="exact" w:val="567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0275DE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B511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2AD5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2F87" w14:textId="77777777"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3B84" w14:textId="77777777" w:rsidR="0077173F" w:rsidRPr="00C65F0D" w:rsidRDefault="0077173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F8E5" w14:textId="77777777"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16AC" w14:textId="77777777" w:rsidR="0077173F" w:rsidRPr="0077173F" w:rsidRDefault="0077173F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A823" w14:textId="77777777"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36E1" w14:textId="77777777"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52CC" w14:textId="77777777" w:rsidR="0077173F" w:rsidRPr="0077173F" w:rsidRDefault="0077173F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4B15BA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48F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14:paraId="599AC9D9" w14:textId="77777777" w:rsidTr="00EA0D6C">
        <w:trPr>
          <w:trHeight w:hRule="exact" w:val="567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E56A28" w14:textId="77777777" w:rsidR="0077173F" w:rsidRPr="004B1B40" w:rsidRDefault="0077173F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265E92" w14:textId="77777777" w:rsidR="0077173F" w:rsidRPr="004B1B40" w:rsidRDefault="0077173F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6B8F2" w14:textId="77777777" w:rsidR="0077173F" w:rsidRPr="0077173F" w:rsidRDefault="0077173F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CE57" w14:textId="77777777" w:rsidR="0077173F" w:rsidRPr="00C65F0D" w:rsidRDefault="0077173F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C2D0" w14:textId="77777777"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F6BEC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05B8" w14:textId="77777777" w:rsidR="0077173F" w:rsidRPr="0077173F" w:rsidRDefault="0077173F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142C" w14:textId="77777777" w:rsidR="0077173F" w:rsidRPr="0077173F" w:rsidRDefault="0077173F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BBE5" w14:textId="77777777" w:rsidR="0077173F" w:rsidRPr="0077173F" w:rsidRDefault="0077173F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306D9" w14:textId="77777777" w:rsidR="0077173F" w:rsidRPr="0077173F" w:rsidRDefault="0077173F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A97B0" w14:textId="77777777"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0125" w14:textId="77777777" w:rsidR="0077173F" w:rsidRPr="00C65F0D" w:rsidRDefault="0077173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77173F" w:rsidRPr="00C65F0D" w14:paraId="23B56878" w14:textId="77777777" w:rsidTr="00021C67">
        <w:trPr>
          <w:trHeight w:hRule="exact" w:val="56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3E68C5" w14:textId="77777777"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6065D" w14:textId="77777777"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EEB7C" w14:textId="77777777"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DBBF" w14:textId="77777777"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1736" w14:textId="77777777"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50E1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8E8C" w14:textId="77777777"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5D49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9DDA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6FFD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9A14CD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1CD8C9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14:paraId="20CA13D2" w14:textId="77777777" w:rsidTr="00021C67">
        <w:trPr>
          <w:trHeight w:hRule="exact" w:val="160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8815" w14:textId="77777777"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1DB" w14:textId="77777777"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931" w14:textId="77777777" w:rsidR="0077173F" w:rsidRPr="00C65F0D" w:rsidRDefault="0077173F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C87C" w14:textId="77777777" w:rsidR="0077173F" w:rsidRPr="00C65F0D" w:rsidRDefault="0077173F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AF74F" w14:textId="77777777"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3AA6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C330" w14:textId="77777777" w:rsidR="0077173F" w:rsidRPr="00C65F0D" w:rsidRDefault="0077173F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F888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490F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7B25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F2B35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7853" w14:textId="77777777" w:rsidR="0077173F" w:rsidRPr="00C65F0D" w:rsidRDefault="0077173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14:paraId="747094DC" w14:textId="77777777" w:rsidTr="00021C67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728F3" w14:textId="77777777" w:rsidR="0077173F" w:rsidRPr="00FF1CED" w:rsidRDefault="0077173F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lastRenderedPageBreak/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9499" w14:textId="77777777" w:rsidR="0077173F" w:rsidRPr="00FF1CED" w:rsidRDefault="0077173F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6C66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691 055,317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7572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81F0" w14:textId="77777777" w:rsidR="0077173F" w:rsidRPr="00381DFE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A0C3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178 831,635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4B1A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135 533,160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24CD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114 797,654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85CA" w14:textId="77777777" w:rsidR="0077173F" w:rsidRPr="00C65F0D" w:rsidRDefault="0077173F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7173F" w:rsidRPr="00C65F0D" w14:paraId="186AB24C" w14:textId="77777777" w:rsidTr="0077173F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BBB87" w14:textId="77777777" w:rsidR="0077173F" w:rsidRPr="00FF1CED" w:rsidRDefault="0077173F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EA68" w14:textId="77777777" w:rsidR="0077173F" w:rsidRPr="00FF1CED" w:rsidRDefault="0077173F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72BF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355 164,000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D07E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5A13" w14:textId="77777777" w:rsidR="0077173F" w:rsidRPr="00381DFE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5EC0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53 455,000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A90A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D4CD" w14:textId="77777777" w:rsidR="0077173F" w:rsidRPr="00381DFE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F9318" w14:textId="77777777" w:rsidR="0077173F" w:rsidRPr="00C65F0D" w:rsidRDefault="0077173F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77173F" w:rsidRPr="00C65F0D" w14:paraId="7B4EA76A" w14:textId="77777777" w:rsidTr="0077173F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46D863" w14:textId="77777777" w:rsidR="0077173F" w:rsidRPr="00FF1CED" w:rsidRDefault="0077173F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3272" w14:textId="77777777" w:rsidR="0077173F" w:rsidRPr="00FF1CED" w:rsidRDefault="0077173F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14:paraId="0EE40926" w14:textId="77777777" w:rsidR="0077173F" w:rsidRPr="00FF1CED" w:rsidRDefault="0077173F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A017" w14:textId="77777777"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1 046 219,317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6F6A" w14:textId="77777777"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 w:rsidRPr="004912E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2646" w14:textId="77777777" w:rsidR="0077173F" w:rsidRPr="004912E2" w:rsidRDefault="0077173F" w:rsidP="0077173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3381" w14:textId="77777777"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232 286,635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C13F" w14:textId="77777777"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191 353,160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3825" w14:textId="77777777" w:rsidR="0077173F" w:rsidRPr="004912E2" w:rsidRDefault="0077173F" w:rsidP="007717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181 868,654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9CE5D" w14:textId="77777777" w:rsidR="0077173F" w:rsidRPr="00C65F0D" w:rsidRDefault="0077173F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1379815A" w14:textId="77777777" w:rsidR="00F672EF" w:rsidRDefault="00F672EF" w:rsidP="00F672EF">
      <w:pPr>
        <w:jc w:val="right"/>
        <w:rPr>
          <w:sz w:val="24"/>
          <w:szCs w:val="24"/>
        </w:rPr>
      </w:pPr>
    </w:p>
    <w:p w14:paraId="37640647" w14:textId="77777777"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FA13" w14:textId="77777777" w:rsidR="0039518A" w:rsidRDefault="0039518A">
      <w:r>
        <w:separator/>
      </w:r>
    </w:p>
  </w:endnote>
  <w:endnote w:type="continuationSeparator" w:id="0">
    <w:p w14:paraId="1A5DA9B2" w14:textId="77777777" w:rsidR="0039518A" w:rsidRDefault="003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F2C0E" w14:textId="77777777" w:rsidR="00D34AA5" w:rsidRDefault="00D34AA5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2929ED6E" w14:textId="77777777" w:rsidR="00D34AA5" w:rsidRDefault="00D34AA5" w:rsidP="00E93D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D09E2" w14:textId="77777777" w:rsidR="0039518A" w:rsidRDefault="0039518A">
      <w:r>
        <w:separator/>
      </w:r>
    </w:p>
  </w:footnote>
  <w:footnote w:type="continuationSeparator" w:id="0">
    <w:p w14:paraId="75446484" w14:textId="77777777" w:rsidR="0039518A" w:rsidRDefault="0039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FF177" w14:textId="77777777" w:rsidR="00D34AA5" w:rsidRDefault="00D34AA5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5B66">
      <w:rPr>
        <w:noProof/>
      </w:rPr>
      <w:t>2</w:t>
    </w:r>
    <w:r>
      <w:rPr>
        <w:noProof/>
      </w:rPr>
      <w:fldChar w:fldCharType="end"/>
    </w:r>
  </w:p>
  <w:p w14:paraId="3E6F3E18" w14:textId="77777777" w:rsidR="00D34AA5" w:rsidRDefault="00D34A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139A"/>
    <w:rsid w:val="000C3533"/>
    <w:rsid w:val="000C3E70"/>
    <w:rsid w:val="000C4EC4"/>
    <w:rsid w:val="000C50BE"/>
    <w:rsid w:val="000C50F5"/>
    <w:rsid w:val="000C7673"/>
    <w:rsid w:val="000D03B5"/>
    <w:rsid w:val="000D06D8"/>
    <w:rsid w:val="000D231B"/>
    <w:rsid w:val="000D4E91"/>
    <w:rsid w:val="000D7980"/>
    <w:rsid w:val="000E0100"/>
    <w:rsid w:val="000E2C8F"/>
    <w:rsid w:val="000E31F1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18A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2784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4F2"/>
    <w:rsid w:val="006575F6"/>
    <w:rsid w:val="00657C7A"/>
    <w:rsid w:val="006607A2"/>
    <w:rsid w:val="00664AD8"/>
    <w:rsid w:val="00667922"/>
    <w:rsid w:val="006716B3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1511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2E42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B66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F80"/>
    <w:rsid w:val="00D374A3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90E90"/>
    <w:rsid w:val="00D914C4"/>
    <w:rsid w:val="00D927CC"/>
    <w:rsid w:val="00D93044"/>
    <w:rsid w:val="00D931A2"/>
    <w:rsid w:val="00D93497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A5ADA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6385"/>
    <w:rsid w:val="00F6691C"/>
    <w:rsid w:val="00F672EF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8DEA4E"/>
  <w15:docId w15:val="{A03EFF08-32D0-44B7-933C-2F312095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AE44-E9CC-4A94-B5B9-144D4C12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6503</Words>
  <Characters>37073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43490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6</cp:revision>
  <cp:lastPrinted>2022-01-27T07:29:00Z</cp:lastPrinted>
  <dcterms:created xsi:type="dcterms:W3CDTF">2022-02-04T07:04:00Z</dcterms:created>
  <dcterms:modified xsi:type="dcterms:W3CDTF">2022-02-14T06:29:00Z</dcterms:modified>
</cp:coreProperties>
</file>