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5C" w:rsidRPr="001A4D95" w:rsidRDefault="005C205C" w:rsidP="005C205C">
      <w:pPr>
        <w:spacing w:before="300" w:after="150"/>
        <w:outlineLvl w:val="0"/>
        <w:rPr>
          <w:rFonts w:eastAsia="Times New Roman" w:cs="Times New Roman"/>
          <w:color w:val="444444"/>
          <w:kern w:val="36"/>
          <w:sz w:val="48"/>
          <w:szCs w:val="48"/>
        </w:rPr>
      </w:pPr>
      <w:r w:rsidRPr="001A4D95">
        <w:rPr>
          <w:rFonts w:eastAsia="Times New Roman" w:cs="Times New Roman"/>
          <w:color w:val="444444"/>
          <w:kern w:val="36"/>
          <w:sz w:val="48"/>
          <w:szCs w:val="48"/>
        </w:rPr>
        <w:t>Какой штраф положен за разведение костров в 2018 году</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 xml:space="preserve">Как часто, выбираясь </w:t>
      </w:r>
      <w:bookmarkStart w:id="0" w:name="_GoBack"/>
      <w:bookmarkEnd w:id="0"/>
      <w:r w:rsidRPr="001A4D95">
        <w:rPr>
          <w:rFonts w:eastAsia="Times New Roman" w:cs="Times New Roman"/>
          <w:sz w:val="28"/>
          <w:szCs w:val="28"/>
        </w:rPr>
        <w:t>на природу, мы привыкли разводить костер для приготовления шашлыков или просто для согрева прохладным вечером. Сидя вокруг костра, создается атмосфера уюта даже вдалеке от цивилизации. Но зачастую разведение костров во многих местах запрещено законом. Поэтому придя в лес или на территорию, где вы хотите развести костер, необходимо помнить о правилах пожарной безопасности, чтобы не навредить природе и не «нарваться» на штраф.</w:t>
      </w:r>
    </w:p>
    <w:p w:rsidR="005C205C" w:rsidRPr="001A4D95" w:rsidRDefault="005C205C" w:rsidP="005C205C">
      <w:pPr>
        <w:shd w:val="clear" w:color="auto" w:fill="FFFFFF"/>
        <w:spacing w:before="300" w:after="150"/>
        <w:outlineLvl w:val="1"/>
        <w:rPr>
          <w:rFonts w:eastAsia="Times New Roman" w:cs="Times New Roman"/>
          <w:sz w:val="42"/>
          <w:szCs w:val="42"/>
        </w:rPr>
      </w:pPr>
      <w:r w:rsidRPr="001A4D95">
        <w:rPr>
          <w:rFonts w:eastAsia="Times New Roman" w:cs="Times New Roman"/>
          <w:sz w:val="42"/>
          <w:szCs w:val="42"/>
        </w:rPr>
        <w:t>Разведение костра в лесу</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 xml:space="preserve">Придя в лес, убедитесь, что на данной территории разведение даже небольших костров по закону разрешено. Ведь многие территории принадлежат заповедникам, и жарить шашлыки в таких местах категорически запрещено. Но, как правило, заповедники огорожены специальным забором, или сеткой </w:t>
      </w:r>
      <w:proofErr w:type="spellStart"/>
      <w:r w:rsidRPr="001A4D95">
        <w:rPr>
          <w:rFonts w:eastAsia="Times New Roman" w:cs="Times New Roman"/>
          <w:sz w:val="28"/>
          <w:szCs w:val="28"/>
        </w:rPr>
        <w:t>рабица</w:t>
      </w:r>
      <w:proofErr w:type="spellEnd"/>
      <w:r w:rsidRPr="001A4D95">
        <w:rPr>
          <w:rFonts w:eastAsia="Times New Roman" w:cs="Times New Roman"/>
          <w:sz w:val="28"/>
          <w:szCs w:val="28"/>
        </w:rPr>
        <w:t>, а по всему периметру висят предупреждающие таблички. В надписях сообщается, что данная территория принадлежит заповеднику, и заниматься розжигом костров, распитием спиртных напитков, а также мусорить на его территории запрещено.</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Помимо заповедников, существуют еще места, в которых согласно постановлению правительства РФ от 30 июня 2007 г. № 417 «Об утверждении правил пожарной безопасности в лесах», п. 8, гл. 2, разведение костров любого размера запрещено. К ним относятся леса с молодыми хвойными деревцами, гари, участки поврежденного леса, торфяники, места свежесрубленных деревьев, которые еще не успели очистить от остатков древесины, а также места с сухой травой. Помимо прочего, следует помнить, что под кронами деревьев разжигать костер категорически запрещено, даже если вы находитесь в месте, где нет запретов на розжиг.</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Если же лесная территория не принадлежит заповеднику, и вы решили заняться розжигом костра, необходимо соблюдать правила пожарной безопасности. Конечно, лучше жарить шашлыки на мангале, ведь тогда огонь не будет распространяться на ближайшие сухие веточки и листву. Но если такой возможности не оказалось, то необходимо придерживаться следующих правил:</w:t>
      </w:r>
    </w:p>
    <w:p w:rsidR="005C205C" w:rsidRPr="001A4D95" w:rsidRDefault="005C205C" w:rsidP="001A4D95">
      <w:pPr>
        <w:numPr>
          <w:ilvl w:val="0"/>
          <w:numId w:val="1"/>
        </w:numPr>
        <w:shd w:val="clear" w:color="auto" w:fill="FFFFFF"/>
        <w:spacing w:before="100" w:beforeAutospacing="1" w:after="100" w:afterAutospacing="1"/>
        <w:jc w:val="both"/>
        <w:rPr>
          <w:rFonts w:eastAsia="Times New Roman" w:cs="Times New Roman"/>
          <w:sz w:val="28"/>
          <w:szCs w:val="28"/>
        </w:rPr>
      </w:pPr>
      <w:r w:rsidRPr="001A4D95">
        <w:rPr>
          <w:rFonts w:eastAsia="Times New Roman" w:cs="Times New Roman"/>
          <w:sz w:val="28"/>
          <w:szCs w:val="28"/>
        </w:rPr>
        <w:t>не мусорить;</w:t>
      </w:r>
    </w:p>
    <w:p w:rsidR="005C205C" w:rsidRPr="001A4D95" w:rsidRDefault="005C205C" w:rsidP="001A4D95">
      <w:pPr>
        <w:numPr>
          <w:ilvl w:val="0"/>
          <w:numId w:val="1"/>
        </w:numPr>
        <w:shd w:val="clear" w:color="auto" w:fill="FFFFFF"/>
        <w:spacing w:before="100" w:beforeAutospacing="1" w:after="100" w:afterAutospacing="1"/>
        <w:jc w:val="both"/>
        <w:rPr>
          <w:rFonts w:eastAsia="Times New Roman" w:cs="Times New Roman"/>
          <w:sz w:val="28"/>
          <w:szCs w:val="28"/>
        </w:rPr>
      </w:pPr>
      <w:r w:rsidRPr="001A4D95">
        <w:rPr>
          <w:rFonts w:eastAsia="Times New Roman" w:cs="Times New Roman"/>
          <w:sz w:val="28"/>
          <w:szCs w:val="28"/>
        </w:rPr>
        <w:t>не бросать в траву непотушенные окурки и золу;</w:t>
      </w:r>
    </w:p>
    <w:p w:rsidR="005C205C" w:rsidRPr="001A4D95" w:rsidRDefault="005C205C" w:rsidP="001A4D95">
      <w:pPr>
        <w:numPr>
          <w:ilvl w:val="0"/>
          <w:numId w:val="1"/>
        </w:numPr>
        <w:shd w:val="clear" w:color="auto" w:fill="FFFFFF"/>
        <w:spacing w:before="100" w:beforeAutospacing="1" w:after="100" w:afterAutospacing="1"/>
        <w:jc w:val="both"/>
        <w:rPr>
          <w:rFonts w:eastAsia="Times New Roman" w:cs="Times New Roman"/>
          <w:sz w:val="28"/>
          <w:szCs w:val="28"/>
        </w:rPr>
      </w:pPr>
      <w:r w:rsidRPr="001A4D95">
        <w:rPr>
          <w:rFonts w:eastAsia="Times New Roman" w:cs="Times New Roman"/>
          <w:sz w:val="28"/>
          <w:szCs w:val="28"/>
        </w:rPr>
        <w:t>не оставлять после себя материалы, пропитанные веществами, легко поддающимися возгоранию.</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lastRenderedPageBreak/>
        <w:t>Помимо этого, существует такое понятие, как «особый противопожарный режим». Такой режим вводится, когда возрастает риск возгорания в лесах на различных территориях. Например, такое случается в летний период, когда из-за высокой солнечной активности повсеместно начинают гореть торфяники. При введении особого противопожарного режима розжиг костров может быть запрещен даже в тех местах, где обычно он допускается.</w:t>
      </w:r>
    </w:p>
    <w:p w:rsidR="005C205C" w:rsidRPr="001A4D95" w:rsidRDefault="005C205C" w:rsidP="005C205C">
      <w:pPr>
        <w:shd w:val="clear" w:color="auto" w:fill="FFFFFF"/>
        <w:spacing w:before="300" w:after="150"/>
        <w:outlineLvl w:val="1"/>
        <w:rPr>
          <w:rFonts w:eastAsia="Times New Roman" w:cs="Times New Roman"/>
          <w:sz w:val="42"/>
          <w:szCs w:val="42"/>
        </w:rPr>
      </w:pPr>
      <w:r w:rsidRPr="001A4D95">
        <w:rPr>
          <w:rFonts w:eastAsia="Times New Roman" w:cs="Times New Roman"/>
          <w:sz w:val="42"/>
          <w:szCs w:val="42"/>
        </w:rPr>
        <w:t>Штрафы за разведение костров в лесах и на природе в 2017-2018 году</w:t>
      </w:r>
    </w:p>
    <w:tbl>
      <w:tblPr>
        <w:tblW w:w="10950" w:type="dxa"/>
        <w:jc w:val="center"/>
        <w:tblCellSpacing w:w="15" w:type="dxa"/>
        <w:tblCellMar>
          <w:top w:w="15" w:type="dxa"/>
          <w:left w:w="15" w:type="dxa"/>
          <w:bottom w:w="15" w:type="dxa"/>
          <w:right w:w="15" w:type="dxa"/>
        </w:tblCellMar>
        <w:tblLook w:val="04A0"/>
      </w:tblPr>
      <w:tblGrid>
        <w:gridCol w:w="10950"/>
      </w:tblGrid>
      <w:tr w:rsidR="005C205C" w:rsidRPr="001A4D95" w:rsidTr="005C205C">
        <w:trPr>
          <w:tblCellSpacing w:w="15" w:type="dxa"/>
          <w:jc w:val="center"/>
        </w:trPr>
        <w:tc>
          <w:tcPr>
            <w:tcW w:w="0" w:type="auto"/>
            <w:vAlign w:val="center"/>
            <w:hideMark/>
          </w:tcPr>
          <w:p w:rsidR="005C205C" w:rsidRPr="001A4D95" w:rsidRDefault="005C205C" w:rsidP="005C205C">
            <w:pPr>
              <w:rPr>
                <w:rFonts w:eastAsia="Times New Roman" w:cs="Times New Roman"/>
              </w:rPr>
            </w:pPr>
          </w:p>
        </w:tc>
      </w:tr>
    </w:tbl>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При нарушении мер пожарной безопасности в лучшем случае вам будет сделано предупреждение, а худшем – наложен административный штраф. За нарушение правил обычным гражданам положен штраф в размере от 1 500 до 3 000 рублей. Должностным лицам розжиг костра без соблюдения мер пожарной безопасности обойдется от 10 000 до 20 000 рублей. А юридическим лицам и вовсе придется туго: штраф для них составит от 50 000 до 200 000 рублей.</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Такие расценки касаются лишь несоблюдения правил пожарной безопасности на природе. В случае если причиняется откровенный вред окружающей среде, размер штрафов также увеличивается. Итак, за разжигание хвороста или сухой травы в местах, не удовлетворяющих правилам пожарной безопасности, предусматривается штраф в размере от 3 000 до 4 000 рублей для гражданских лиц. Должностным лицам в таком случае придется заплатить от 15 000 до 25 000 рублей. Штраф для юридических лиц составит от 150 000 до 250 000 рублей.</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Что касается разведения костров в случае действия особого противопожарного режима, то размер штрафа за разведение костра в этом случае также увеличится. За нарушение особого противопожарного режима простые граждане заплатят от 4 000 до 5 000 рублей (дешевле будет остаться дома). Должностные лица будут наказаны за проступок штрафом в размере от 20 000 до 40 000 рублей. А юридические лица при этом разорятся на 300 000 — 500 000 рублей. Потеря такой суммы для любой организации будет значительной.</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Ситуация значительно усложнится, если в результате ваших противоправных действий начнется настоящее возгорание, повлекшее за собой уничтожение части растительности. В таком случае нерадивые граждане вынуждены будут заплатить административный штраф в размере 5 000 рублей. Кошелек должностного лица в таком случае опустеет на 50 000 рублей. А юридические лица потеряют от 500 000 до 1 000 000 рублей.</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В таком случае следует задуматься не только о том, что нарушая правила пожарной безопасности, вы рискуете нанести серьезный ущерб окружающей среде, но и о том, хватит ли у вас денег, чтобы расплатиться за свою ошибку.</w:t>
      </w:r>
    </w:p>
    <w:p w:rsidR="005C205C" w:rsidRPr="001A4D95" w:rsidRDefault="005C205C" w:rsidP="005C205C">
      <w:pPr>
        <w:shd w:val="clear" w:color="auto" w:fill="FFFFFF"/>
        <w:spacing w:before="300" w:after="150"/>
        <w:outlineLvl w:val="1"/>
        <w:rPr>
          <w:rFonts w:eastAsia="Times New Roman" w:cs="Times New Roman"/>
          <w:sz w:val="42"/>
          <w:szCs w:val="42"/>
        </w:rPr>
      </w:pPr>
      <w:r w:rsidRPr="001A4D95">
        <w:rPr>
          <w:rFonts w:eastAsia="Times New Roman" w:cs="Times New Roman"/>
          <w:sz w:val="42"/>
          <w:szCs w:val="42"/>
        </w:rPr>
        <w:lastRenderedPageBreak/>
        <w:t>Костры в черте города</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Иногда, чтобы развести костер, людям не нужно или не хочется выезжать за город. В таком случае они пытаются сделать это прямо в городской черте. Но подобные действия также не всегда законны, если вы вдруг решили разжечь костер во дворе жилого дома. Разумеется, о мерах предосторожности речи быть не может. Поблизости наверняка расположена детская площадка, и, таким образом, возникает угроза для маленьких детей.</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То же самое касается и парков отдыха. Их территорию можно приравнять к заповеднику. Большинство людей приходят туда отдохнуть и весело провести время, но никак не для посиделок около костра. И к тому же не стоит снова забывать о детях.</w:t>
      </w:r>
    </w:p>
    <w:p w:rsidR="005C205C" w:rsidRPr="001A4D95" w:rsidRDefault="005C205C" w:rsidP="001A4D95">
      <w:pPr>
        <w:shd w:val="clear" w:color="auto" w:fill="FFFFFF"/>
        <w:spacing w:after="150"/>
        <w:jc w:val="both"/>
        <w:rPr>
          <w:rFonts w:eastAsia="Times New Roman" w:cs="Times New Roman"/>
          <w:sz w:val="28"/>
          <w:szCs w:val="28"/>
        </w:rPr>
      </w:pPr>
      <w:r w:rsidRPr="001A4D95">
        <w:rPr>
          <w:rFonts w:eastAsia="Times New Roman" w:cs="Times New Roman"/>
          <w:sz w:val="28"/>
          <w:szCs w:val="28"/>
        </w:rPr>
        <w:t>В любом случае помните: вы несете ответственность за совершаемые вами </w:t>
      </w:r>
      <w:r w:rsidRPr="001A4D95">
        <w:rPr>
          <w:rFonts w:cs="Times New Roman"/>
          <w:sz w:val="28"/>
          <w:szCs w:val="28"/>
          <w:shd w:val="clear" w:color="auto" w:fill="FFFFFF"/>
        </w:rPr>
        <w:t>действия.</w:t>
      </w:r>
    </w:p>
    <w:p w:rsidR="00BD13EC" w:rsidRPr="001A4D95" w:rsidRDefault="00BD13EC">
      <w:pPr>
        <w:rPr>
          <w:rFonts w:cs="Times New Roman"/>
        </w:rPr>
      </w:pPr>
    </w:p>
    <w:sectPr w:rsidR="00BD13EC" w:rsidRPr="001A4D95" w:rsidSect="00561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D27A0"/>
    <w:multiLevelType w:val="multilevel"/>
    <w:tmpl w:val="C55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205C"/>
    <w:rsid w:val="0009108A"/>
    <w:rsid w:val="001A4D95"/>
    <w:rsid w:val="0046129A"/>
    <w:rsid w:val="00561467"/>
    <w:rsid w:val="005C205C"/>
    <w:rsid w:val="00BD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9A"/>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6129A"/>
    <w:pPr>
      <w:keepNext/>
      <w:tabs>
        <w:tab w:val="left" w:pos="7513"/>
      </w:tabs>
      <w:autoSpaceDE w:val="0"/>
      <w:autoSpaceDN w:val="0"/>
      <w:spacing w:before="40"/>
      <w:jc w:val="center"/>
      <w:outlineLvl w:val="0"/>
    </w:pPr>
    <w:rPr>
      <w:rFonts w:eastAsia="Times New Roman" w:cs="Times New Roman"/>
      <w:b/>
      <w:bCs/>
      <w:sz w:val="22"/>
      <w:szCs w:val="22"/>
    </w:rPr>
  </w:style>
  <w:style w:type="paragraph" w:styleId="2">
    <w:name w:val="heading 2"/>
    <w:basedOn w:val="a"/>
    <w:next w:val="a"/>
    <w:link w:val="20"/>
    <w:uiPriority w:val="9"/>
    <w:qFormat/>
    <w:rsid w:val="0046129A"/>
    <w:pPr>
      <w:keepNext/>
      <w:outlineLvl w:val="1"/>
    </w:pPr>
    <w:rPr>
      <w:rFonts w:eastAsia="Times New Roman" w:cs="Times New Roman"/>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29A"/>
    <w:rPr>
      <w:rFonts w:ascii="Times New Roman" w:eastAsia="Times New Roman" w:hAnsi="Times New Roman" w:cs="Times New Roman"/>
      <w:b/>
      <w:bCs/>
      <w:lang w:eastAsia="ru-RU"/>
    </w:rPr>
  </w:style>
  <w:style w:type="character" w:customStyle="1" w:styleId="20">
    <w:name w:val="Заголовок 2 Знак"/>
    <w:basedOn w:val="a0"/>
    <w:link w:val="2"/>
    <w:uiPriority w:val="9"/>
    <w:rsid w:val="0046129A"/>
    <w:rPr>
      <w:rFonts w:ascii="Times New Roman" w:eastAsia="Times New Roman" w:hAnsi="Times New Roman" w:cs="Times New Roman"/>
      <w:i/>
      <w:iCs/>
      <w:sz w:val="24"/>
      <w:szCs w:val="24"/>
      <w:lang w:eastAsia="ru-RU"/>
    </w:rPr>
  </w:style>
  <w:style w:type="paragraph" w:styleId="a3">
    <w:name w:val="List Paragraph"/>
    <w:basedOn w:val="a"/>
    <w:uiPriority w:val="34"/>
    <w:qFormat/>
    <w:rsid w:val="0046129A"/>
    <w:pPr>
      <w:ind w:left="720"/>
      <w:contextualSpacing/>
    </w:pPr>
    <w:rPr>
      <w:rFonts w:eastAsia="Times New Roman" w:cs="Times New Roman"/>
    </w:rPr>
  </w:style>
  <w:style w:type="paragraph" w:styleId="a4">
    <w:name w:val="Normal (Web)"/>
    <w:basedOn w:val="a"/>
    <w:uiPriority w:val="99"/>
    <w:semiHidden/>
    <w:unhideWhenUsed/>
    <w:rsid w:val="005C205C"/>
    <w:pPr>
      <w:spacing w:before="100" w:beforeAutospacing="1" w:after="100" w:afterAutospacing="1"/>
    </w:pPr>
    <w:rPr>
      <w:rFonts w:eastAsia="Times New Roman" w:cs="Times New Roman"/>
    </w:rPr>
  </w:style>
  <w:style w:type="character" w:styleId="a5">
    <w:name w:val="Hyperlink"/>
    <w:basedOn w:val="a0"/>
    <w:uiPriority w:val="99"/>
    <w:semiHidden/>
    <w:unhideWhenUsed/>
    <w:rsid w:val="005C205C"/>
    <w:rPr>
      <w:color w:val="0000FF"/>
      <w:u w:val="single"/>
    </w:rPr>
  </w:style>
  <w:style w:type="paragraph" w:styleId="a6">
    <w:name w:val="Balloon Text"/>
    <w:basedOn w:val="a"/>
    <w:link w:val="a7"/>
    <w:uiPriority w:val="99"/>
    <w:semiHidden/>
    <w:unhideWhenUsed/>
    <w:rsid w:val="005C205C"/>
    <w:rPr>
      <w:rFonts w:ascii="Tahoma" w:hAnsi="Tahoma" w:cs="Tahoma"/>
      <w:sz w:val="16"/>
      <w:szCs w:val="16"/>
    </w:rPr>
  </w:style>
  <w:style w:type="character" w:customStyle="1" w:styleId="a7">
    <w:name w:val="Текст выноски Знак"/>
    <w:basedOn w:val="a0"/>
    <w:link w:val="a6"/>
    <w:uiPriority w:val="99"/>
    <w:semiHidden/>
    <w:rsid w:val="005C205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9A"/>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46129A"/>
    <w:pPr>
      <w:keepNext/>
      <w:tabs>
        <w:tab w:val="left" w:pos="7513"/>
      </w:tabs>
      <w:autoSpaceDE w:val="0"/>
      <w:autoSpaceDN w:val="0"/>
      <w:spacing w:before="40"/>
      <w:jc w:val="center"/>
      <w:outlineLvl w:val="0"/>
    </w:pPr>
    <w:rPr>
      <w:rFonts w:eastAsia="Times New Roman" w:cs="Times New Roman"/>
      <w:b/>
      <w:bCs/>
      <w:sz w:val="22"/>
      <w:szCs w:val="22"/>
    </w:rPr>
  </w:style>
  <w:style w:type="paragraph" w:styleId="2">
    <w:name w:val="heading 2"/>
    <w:basedOn w:val="a"/>
    <w:next w:val="a"/>
    <w:link w:val="20"/>
    <w:uiPriority w:val="9"/>
    <w:qFormat/>
    <w:rsid w:val="0046129A"/>
    <w:pPr>
      <w:keepNext/>
      <w:outlineLvl w:val="1"/>
    </w:pPr>
    <w:rPr>
      <w:rFonts w:eastAsia="Times New Roman"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29A"/>
    <w:rPr>
      <w:rFonts w:ascii="Times New Roman" w:eastAsia="Times New Roman" w:hAnsi="Times New Roman" w:cs="Times New Roman"/>
      <w:b/>
      <w:bCs/>
      <w:lang w:eastAsia="ru-RU"/>
    </w:rPr>
  </w:style>
  <w:style w:type="character" w:customStyle="1" w:styleId="20">
    <w:name w:val="Заголовок 2 Знак"/>
    <w:basedOn w:val="a0"/>
    <w:link w:val="2"/>
    <w:uiPriority w:val="9"/>
    <w:rsid w:val="0046129A"/>
    <w:rPr>
      <w:rFonts w:ascii="Times New Roman" w:eastAsia="Times New Roman" w:hAnsi="Times New Roman" w:cs="Times New Roman"/>
      <w:i/>
      <w:iCs/>
      <w:sz w:val="24"/>
      <w:szCs w:val="24"/>
      <w:lang w:eastAsia="ru-RU"/>
    </w:rPr>
  </w:style>
  <w:style w:type="paragraph" w:styleId="a3">
    <w:name w:val="List Paragraph"/>
    <w:basedOn w:val="a"/>
    <w:uiPriority w:val="34"/>
    <w:qFormat/>
    <w:rsid w:val="0046129A"/>
    <w:pPr>
      <w:ind w:left="720"/>
      <w:contextualSpacing/>
    </w:pPr>
    <w:rPr>
      <w:rFonts w:eastAsia="Times New Roman" w:cs="Times New Roman"/>
    </w:rPr>
  </w:style>
  <w:style w:type="paragraph" w:styleId="a4">
    <w:name w:val="Normal (Web)"/>
    <w:basedOn w:val="a"/>
    <w:uiPriority w:val="99"/>
    <w:semiHidden/>
    <w:unhideWhenUsed/>
    <w:rsid w:val="005C205C"/>
    <w:pPr>
      <w:spacing w:before="100" w:beforeAutospacing="1" w:after="100" w:afterAutospacing="1"/>
    </w:pPr>
    <w:rPr>
      <w:rFonts w:eastAsia="Times New Roman" w:cs="Times New Roman"/>
    </w:rPr>
  </w:style>
  <w:style w:type="character" w:styleId="a5">
    <w:name w:val="Hyperlink"/>
    <w:basedOn w:val="a0"/>
    <w:uiPriority w:val="99"/>
    <w:semiHidden/>
    <w:unhideWhenUsed/>
    <w:rsid w:val="005C205C"/>
    <w:rPr>
      <w:color w:val="0000FF"/>
      <w:u w:val="single"/>
    </w:rPr>
  </w:style>
  <w:style w:type="paragraph" w:styleId="a6">
    <w:name w:val="Balloon Text"/>
    <w:basedOn w:val="a"/>
    <w:link w:val="a7"/>
    <w:uiPriority w:val="99"/>
    <w:semiHidden/>
    <w:unhideWhenUsed/>
    <w:rsid w:val="005C205C"/>
    <w:rPr>
      <w:rFonts w:ascii="Tahoma" w:hAnsi="Tahoma" w:cs="Tahoma"/>
      <w:sz w:val="16"/>
      <w:szCs w:val="16"/>
    </w:rPr>
  </w:style>
  <w:style w:type="character" w:customStyle="1" w:styleId="a7">
    <w:name w:val="Текст выноски Знак"/>
    <w:basedOn w:val="a0"/>
    <w:link w:val="a6"/>
    <w:uiPriority w:val="99"/>
    <w:semiHidden/>
    <w:rsid w:val="005C205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47898128">
      <w:bodyDiv w:val="1"/>
      <w:marLeft w:val="0"/>
      <w:marRight w:val="0"/>
      <w:marTop w:val="0"/>
      <w:marBottom w:val="0"/>
      <w:divBdr>
        <w:top w:val="none" w:sz="0" w:space="0" w:color="auto"/>
        <w:left w:val="none" w:sz="0" w:space="0" w:color="auto"/>
        <w:bottom w:val="none" w:sz="0" w:space="0" w:color="auto"/>
        <w:right w:val="none" w:sz="0" w:space="0" w:color="auto"/>
      </w:divBdr>
      <w:divsChild>
        <w:div w:id="1609577573">
          <w:marLeft w:val="0"/>
          <w:marRight w:val="0"/>
          <w:marTop w:val="360"/>
          <w:marBottom w:val="0"/>
          <w:divBdr>
            <w:top w:val="none" w:sz="0" w:space="0" w:color="auto"/>
            <w:left w:val="none" w:sz="0" w:space="0" w:color="auto"/>
            <w:bottom w:val="none" w:sz="0" w:space="0" w:color="auto"/>
            <w:right w:val="none" w:sz="0" w:space="0" w:color="auto"/>
          </w:divBdr>
          <w:divsChild>
            <w:div w:id="477303822">
              <w:marLeft w:val="0"/>
              <w:marRight w:val="0"/>
              <w:marTop w:val="0"/>
              <w:marBottom w:val="0"/>
              <w:divBdr>
                <w:top w:val="none" w:sz="0" w:space="0" w:color="auto"/>
                <w:left w:val="none" w:sz="0" w:space="0" w:color="auto"/>
                <w:bottom w:val="none" w:sz="0" w:space="0" w:color="auto"/>
                <w:right w:val="none" w:sz="0" w:space="0" w:color="auto"/>
              </w:divBdr>
              <w:divsChild>
                <w:div w:id="392898520">
                  <w:marLeft w:val="0"/>
                  <w:marRight w:val="0"/>
                  <w:marTop w:val="0"/>
                  <w:marBottom w:val="0"/>
                  <w:divBdr>
                    <w:top w:val="none" w:sz="0" w:space="0" w:color="auto"/>
                    <w:left w:val="none" w:sz="0" w:space="0" w:color="auto"/>
                    <w:bottom w:val="none" w:sz="0" w:space="0" w:color="auto"/>
                    <w:right w:val="none" w:sz="0" w:space="0" w:color="auto"/>
                  </w:divBdr>
                  <w:divsChild>
                    <w:div w:id="515467140">
                      <w:marLeft w:val="0"/>
                      <w:marRight w:val="0"/>
                      <w:marTop w:val="0"/>
                      <w:marBottom w:val="0"/>
                      <w:divBdr>
                        <w:top w:val="none" w:sz="0" w:space="0" w:color="auto"/>
                        <w:left w:val="none" w:sz="0" w:space="0" w:color="auto"/>
                        <w:bottom w:val="none" w:sz="0" w:space="0" w:color="auto"/>
                        <w:right w:val="none" w:sz="0" w:space="0" w:color="auto"/>
                      </w:divBdr>
                      <w:divsChild>
                        <w:div w:id="1193345973">
                          <w:marLeft w:val="0"/>
                          <w:marRight w:val="0"/>
                          <w:marTop w:val="0"/>
                          <w:marBottom w:val="0"/>
                          <w:divBdr>
                            <w:top w:val="none" w:sz="0" w:space="0" w:color="auto"/>
                            <w:left w:val="none" w:sz="0" w:space="0" w:color="auto"/>
                            <w:bottom w:val="none" w:sz="0" w:space="0" w:color="auto"/>
                            <w:right w:val="none" w:sz="0" w:space="0" w:color="auto"/>
                          </w:divBdr>
                        </w:div>
                        <w:div w:id="1243760923">
                          <w:marLeft w:val="0"/>
                          <w:marRight w:val="0"/>
                          <w:marTop w:val="0"/>
                          <w:marBottom w:val="0"/>
                          <w:divBdr>
                            <w:top w:val="none" w:sz="0" w:space="0" w:color="auto"/>
                            <w:left w:val="none" w:sz="0" w:space="0" w:color="auto"/>
                            <w:bottom w:val="none" w:sz="0" w:space="0" w:color="auto"/>
                            <w:right w:val="none" w:sz="0" w:space="0" w:color="auto"/>
                          </w:divBdr>
                        </w:div>
                      </w:divsChild>
                    </w:div>
                    <w:div w:id="315915812">
                      <w:marLeft w:val="0"/>
                      <w:marRight w:val="0"/>
                      <w:marTop w:val="0"/>
                      <w:marBottom w:val="0"/>
                      <w:divBdr>
                        <w:top w:val="none" w:sz="0" w:space="0" w:color="auto"/>
                        <w:left w:val="none" w:sz="0" w:space="0" w:color="auto"/>
                        <w:bottom w:val="none" w:sz="0" w:space="0" w:color="auto"/>
                        <w:right w:val="none" w:sz="0" w:space="0" w:color="auto"/>
                      </w:divBdr>
                      <w:divsChild>
                        <w:div w:id="1779176605">
                          <w:marLeft w:val="0"/>
                          <w:marRight w:val="0"/>
                          <w:marTop w:val="0"/>
                          <w:marBottom w:val="0"/>
                          <w:divBdr>
                            <w:top w:val="none" w:sz="0" w:space="0" w:color="auto"/>
                            <w:left w:val="none" w:sz="0" w:space="0" w:color="auto"/>
                            <w:bottom w:val="none" w:sz="0" w:space="0" w:color="auto"/>
                            <w:right w:val="none" w:sz="0" w:space="0" w:color="auto"/>
                          </w:divBdr>
                        </w:div>
                        <w:div w:id="761143766">
                          <w:marLeft w:val="0"/>
                          <w:marRight w:val="0"/>
                          <w:marTop w:val="0"/>
                          <w:marBottom w:val="0"/>
                          <w:divBdr>
                            <w:top w:val="none" w:sz="0" w:space="0" w:color="auto"/>
                            <w:left w:val="none" w:sz="0" w:space="0" w:color="auto"/>
                            <w:bottom w:val="none" w:sz="0" w:space="0" w:color="auto"/>
                            <w:right w:val="none" w:sz="0" w:space="0" w:color="auto"/>
                          </w:divBdr>
                        </w:div>
                      </w:divsChild>
                    </w:div>
                    <w:div w:id="1459031096">
                      <w:marLeft w:val="0"/>
                      <w:marRight w:val="0"/>
                      <w:marTop w:val="0"/>
                      <w:marBottom w:val="0"/>
                      <w:divBdr>
                        <w:top w:val="none" w:sz="0" w:space="0" w:color="auto"/>
                        <w:left w:val="none" w:sz="0" w:space="0" w:color="auto"/>
                        <w:bottom w:val="none" w:sz="0" w:space="0" w:color="auto"/>
                        <w:right w:val="none" w:sz="0" w:space="0" w:color="auto"/>
                      </w:divBdr>
                      <w:divsChild>
                        <w:div w:id="383599194">
                          <w:marLeft w:val="0"/>
                          <w:marRight w:val="0"/>
                          <w:marTop w:val="0"/>
                          <w:marBottom w:val="0"/>
                          <w:divBdr>
                            <w:top w:val="none" w:sz="0" w:space="0" w:color="auto"/>
                            <w:left w:val="none" w:sz="0" w:space="0" w:color="auto"/>
                            <w:bottom w:val="none" w:sz="0" w:space="0" w:color="auto"/>
                            <w:right w:val="none" w:sz="0" w:space="0" w:color="auto"/>
                          </w:divBdr>
                        </w:div>
                        <w:div w:id="308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ElektrostalPG2</dc:creator>
  <cp:lastModifiedBy>pressestal</cp:lastModifiedBy>
  <cp:revision>3</cp:revision>
  <dcterms:created xsi:type="dcterms:W3CDTF">2018-05-03T13:58:00Z</dcterms:created>
  <dcterms:modified xsi:type="dcterms:W3CDTF">2018-05-04T06:26:00Z</dcterms:modified>
</cp:coreProperties>
</file>