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AB20E2" w:rsidP="00E22BB9">
      <w:pPr>
        <w:ind w:right="-2"/>
        <w:jc w:val="center"/>
      </w:pPr>
      <w:r>
        <w:rPr>
          <w:noProof/>
        </w:rPr>
        <w:drawing>
          <wp:inline distT="0" distB="0" distL="0" distR="0">
            <wp:extent cx="818515" cy="844550"/>
            <wp:effectExtent l="1905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AC4C04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Default="00A8176C" w:rsidP="00E22BB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E22BB9">
      <w:pPr>
        <w:ind w:right="-2"/>
        <w:jc w:val="center"/>
        <w:rPr>
          <w:b/>
        </w:rPr>
      </w:pPr>
    </w:p>
    <w:p w:rsidR="00AC4C04" w:rsidRPr="00537687" w:rsidRDefault="00AC4C04" w:rsidP="00E22BB9">
      <w:pPr>
        <w:ind w:right="-2"/>
        <w:jc w:val="center"/>
        <w:rPr>
          <w:b/>
        </w:rPr>
      </w:pPr>
    </w:p>
    <w:p w:rsidR="00AC4C04" w:rsidRDefault="00AC4C04" w:rsidP="00E22BB9">
      <w:pPr>
        <w:ind w:right="-2"/>
        <w:jc w:val="center"/>
        <w:outlineLvl w:val="0"/>
      </w:pPr>
      <w:r w:rsidRPr="00537687">
        <w:t xml:space="preserve"> __</w:t>
      </w:r>
      <w:r w:rsidR="0037004D">
        <w:rPr>
          <w:u w:val="single"/>
        </w:rPr>
        <w:t>30.05.2022</w:t>
      </w:r>
      <w:r w:rsidRPr="00537687">
        <w:t>_____ № _____</w:t>
      </w:r>
      <w:r w:rsidR="0037004D">
        <w:rPr>
          <w:u w:val="single"/>
        </w:rPr>
        <w:t>523/5</w:t>
      </w:r>
      <w:r w:rsidRPr="00537687">
        <w:t>___</w:t>
      </w:r>
    </w:p>
    <w:p w:rsidR="00612E3A" w:rsidRDefault="006F7B9A" w:rsidP="00612E3A">
      <w:pPr>
        <w:spacing w:line="240" w:lineRule="exact"/>
      </w:pPr>
      <w:r>
        <w:tab/>
      </w:r>
      <w:r>
        <w:tab/>
      </w:r>
      <w:r>
        <w:tab/>
      </w:r>
    </w:p>
    <w:p w:rsidR="00612E3A" w:rsidRDefault="00612E3A" w:rsidP="00612E3A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>
        <w:rPr>
          <w:rFonts w:cs="Times New Roman"/>
        </w:rPr>
        <w:t xml:space="preserve"> </w:t>
      </w:r>
      <w:r w:rsidR="00D83271">
        <w:rPr>
          <w:rFonts w:cs="Times New Roman"/>
        </w:rPr>
        <w:br/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612E3A" w:rsidRDefault="00612E3A" w:rsidP="00612E3A">
      <w:pPr>
        <w:spacing w:line="240" w:lineRule="exact"/>
        <w:jc w:val="center"/>
        <w:rPr>
          <w:rFonts w:cs="Times New Roman"/>
        </w:rPr>
      </w:pPr>
    </w:p>
    <w:p w:rsidR="00612E3A" w:rsidRDefault="00612E3A" w:rsidP="00612E3A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22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>
        <w:rPr>
          <w:rFonts w:cs="Times New Roman"/>
        </w:rPr>
        <w:t>17.02.2022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>
        <w:rPr>
          <w:rFonts w:cs="Times New Roman"/>
        </w:rPr>
        <w:t>116/25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612E3A" w:rsidRDefault="00612E3A" w:rsidP="00612E3A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Pr="00A545A7">
        <w:rPr>
          <w:color w:val="000000"/>
        </w:rPr>
        <w:t xml:space="preserve"> </w:t>
      </w:r>
      <w:r>
        <w:rPr>
          <w:color w:val="000000"/>
        </w:rPr>
        <w:t xml:space="preserve">Приватизировать муниципальное имущество: </w:t>
      </w:r>
      <w:r>
        <w:t xml:space="preserve"> нежилое здание, кадастровый номер 50:46:0000000:3619, общая площадь 1852,5 кв.м., адрес объекта: Московская область, г.Электросталь, ул.Красная д.11 с земельным участком, кадастровый номер 50:46:0010201:22, вид разрешенного использования: под учебным зданием ГОУ СПО «Московский колледж управления и новых технологий», общей площадью 2327 кв.м., адрес: местоположение установлено относительно ориентира, расположенного в границах участка. Почтовый адрес ориентира: Московская область, </w:t>
      </w:r>
      <w:r w:rsidR="008B459B">
        <w:t>г.Электросталь, ул.Красная д.11</w:t>
      </w:r>
      <w:r>
        <w:t xml:space="preserve"> (далее нежилое здание с земельным участком),</w:t>
      </w:r>
      <w:r w:rsidRPr="004A0CFD">
        <w:t xml:space="preserve"> </w:t>
      </w:r>
      <w:r>
        <w:rPr>
          <w:color w:val="000000"/>
        </w:rPr>
        <w:t xml:space="preserve">путем продажи его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>
        <w:t>.</w:t>
      </w:r>
    </w:p>
    <w:p w:rsidR="00612E3A" w:rsidRDefault="00612E3A" w:rsidP="00612E3A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 w:rsidRPr="009E7883">
        <w:rPr>
          <w:color w:val="000000"/>
        </w:rPr>
        <w:t>2. Установить н</w:t>
      </w:r>
      <w:r>
        <w:rPr>
          <w:color w:val="000000"/>
        </w:rPr>
        <w:t xml:space="preserve">ачальную цену продажи </w:t>
      </w:r>
      <w:r>
        <w:t>нежилого здания с земельным участком</w:t>
      </w:r>
      <w:r w:rsidRPr="00332825">
        <w:rPr>
          <w:color w:val="000000"/>
        </w:rPr>
        <w:t xml:space="preserve"> </w:t>
      </w:r>
      <w:r>
        <w:rPr>
          <w:color w:val="000000"/>
        </w:rPr>
        <w:t xml:space="preserve">-  19 750 000  </w:t>
      </w:r>
      <w:r w:rsidRPr="009E7883">
        <w:rPr>
          <w:color w:val="000000"/>
        </w:rPr>
        <w:t>(</w:t>
      </w:r>
      <w:r>
        <w:rPr>
          <w:color w:val="000000"/>
        </w:rPr>
        <w:t>девятнадцать миллионов семьсот пятьдесят тысяч</w:t>
      </w:r>
      <w:r w:rsidRPr="009E7883">
        <w:rPr>
          <w:color w:val="000000"/>
        </w:rPr>
        <w:t>) рубл</w:t>
      </w:r>
      <w:r>
        <w:rPr>
          <w:color w:val="000000"/>
        </w:rPr>
        <w:t>ей</w:t>
      </w:r>
      <w:r w:rsidRPr="009E7883">
        <w:rPr>
          <w:color w:val="000000"/>
        </w:rPr>
        <w:t xml:space="preserve"> </w:t>
      </w:r>
      <w:r>
        <w:rPr>
          <w:color w:val="000000"/>
        </w:rPr>
        <w:t>00</w:t>
      </w:r>
      <w:r w:rsidRPr="009E7883">
        <w:rPr>
          <w:color w:val="000000"/>
        </w:rPr>
        <w:t xml:space="preserve"> копеек</w:t>
      </w:r>
      <w:r>
        <w:rPr>
          <w:color w:val="000000"/>
        </w:rPr>
        <w:t xml:space="preserve"> (с учетом НДС), в том числе:</w:t>
      </w:r>
    </w:p>
    <w:p w:rsidR="00612E3A" w:rsidRDefault="00612E3A" w:rsidP="00612E3A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 начальная цена </w:t>
      </w:r>
      <w:r>
        <w:t>нежилого здания,   кадастровый номер 50:46:0000000:3619</w:t>
      </w:r>
      <w:r w:rsidRPr="003107E4">
        <w:t xml:space="preserve">, </w:t>
      </w:r>
      <w:r>
        <w:t xml:space="preserve">общая  </w:t>
      </w:r>
      <w:r w:rsidRPr="003107E4">
        <w:t xml:space="preserve">площадь </w:t>
      </w:r>
      <w:r>
        <w:t xml:space="preserve">1852,5 </w:t>
      </w:r>
      <w:r w:rsidRPr="003107E4">
        <w:t xml:space="preserve"> кв.м</w:t>
      </w:r>
      <w:r>
        <w:t xml:space="preserve">, </w:t>
      </w:r>
      <w:r w:rsidRPr="003107E4">
        <w:t>адрес объекта: Московская область,</w:t>
      </w:r>
      <w:r>
        <w:t xml:space="preserve"> г.Электросталь, ул.Красная д.11 – 10 056 000 </w:t>
      </w:r>
      <w:r>
        <w:rPr>
          <w:color w:val="000000"/>
        </w:rPr>
        <w:t>(десять миллионов пятьдесят шесть тысяч) рублей 00 копеек (с учетом НДС);</w:t>
      </w:r>
    </w:p>
    <w:p w:rsidR="00612E3A" w:rsidRPr="009E7883" w:rsidRDefault="00612E3A" w:rsidP="00612E3A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 начальная цена земельного участка,</w:t>
      </w:r>
      <w:r w:rsidRPr="00425C5E">
        <w:rPr>
          <w:color w:val="000000"/>
        </w:rPr>
        <w:t xml:space="preserve"> </w:t>
      </w:r>
      <w:r>
        <w:rPr>
          <w:color w:val="000000"/>
        </w:rPr>
        <w:t xml:space="preserve">кадастровый номер 50:46:0010201:22, вид разрешенного использования: </w:t>
      </w:r>
      <w:r>
        <w:t>под учебным зданием ГОУ СПО «Московский колледж управления и новых технологий»</w:t>
      </w:r>
      <w:r>
        <w:rPr>
          <w:color w:val="000000"/>
        </w:rPr>
        <w:t xml:space="preserve">,  общей площадью 2327 кв.м, </w:t>
      </w:r>
      <w:r>
        <w:t xml:space="preserve">адрес: местоположение установлено относительно ориентира, расположенного в границах участка. Почтовый адрес ориентира: Московская область, г.Электросталь, ул.Красная д.11 </w:t>
      </w:r>
      <w:r>
        <w:rPr>
          <w:color w:val="000000"/>
        </w:rPr>
        <w:t>– 9 694 000 (девять миллионов шестьсот девяносто четыре тысячи) рублей 00 копеек (НДС не облагается).</w:t>
      </w:r>
    </w:p>
    <w:p w:rsidR="00612E3A" w:rsidRDefault="00612E3A" w:rsidP="00612E3A">
      <w:pPr>
        <w:pStyle w:val="a7"/>
        <w:spacing w:before="0" w:beforeAutospacing="0" w:after="0" w:afterAutospacing="0"/>
        <w:ind w:firstLine="624"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612E3A" w:rsidRDefault="00612E3A" w:rsidP="00612E3A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 w:rsidRPr="00A81B8A">
        <w:rPr>
          <w:color w:val="000000"/>
        </w:rPr>
        <w:t xml:space="preserve">3. Установить «шаг» аукциона в фиксированной сумме, составляющей </w:t>
      </w:r>
      <w:r>
        <w:rPr>
          <w:color w:val="000000"/>
        </w:rPr>
        <w:t xml:space="preserve">1(один) </w:t>
      </w:r>
      <w:r w:rsidRPr="00A81B8A">
        <w:rPr>
          <w:color w:val="000000"/>
        </w:rPr>
        <w:t>процент от начальной цены продажи</w:t>
      </w:r>
      <w:r w:rsidRPr="00DE7E83">
        <w:t xml:space="preserve"> </w:t>
      </w:r>
      <w:r>
        <w:t>имущества- нежилого здания кадастровый номер 50:46:0000000:3619, общая площадь 1852,5 кв.м., адрес объекта: Московская область, г.Электросталь, ул.Красная д.11 с земельным участком</w:t>
      </w:r>
      <w:r w:rsidRPr="00332825">
        <w:rPr>
          <w:color w:val="000000"/>
        </w:rPr>
        <w:t xml:space="preserve"> </w:t>
      </w:r>
      <w:r>
        <w:t xml:space="preserve">кадастровый номер 50:46:0010201:22, вид разрешенного использования: под учебным зданием ГОУ СПО «Московский колледж управления и новых технологий»,   общей площадью 2327 кв.м., адрес: местоположение установлено относительно ориентира, расположенного в границах участка. Почтовый адрес ориентира: Московская область, г.Электросталь, ул.Красная д.11 </w:t>
      </w:r>
      <w:r w:rsidRPr="00A81B8A">
        <w:rPr>
          <w:color w:val="000000"/>
        </w:rPr>
        <w:t>в сумме</w:t>
      </w:r>
      <w:r>
        <w:rPr>
          <w:color w:val="000000"/>
        </w:rPr>
        <w:t xml:space="preserve"> - 197 500 (сто девяносто семь тысяч пятьсот) рублей 00 копеек.</w:t>
      </w:r>
    </w:p>
    <w:p w:rsidR="00612E3A" w:rsidRPr="00316BE8" w:rsidRDefault="00612E3A" w:rsidP="00612E3A">
      <w:pPr>
        <w:pStyle w:val="a7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/>
        </w:rPr>
        <w:t>4</w:t>
      </w:r>
      <w:r w:rsidRPr="00B2193F">
        <w:rPr>
          <w:color w:val="000000"/>
        </w:rPr>
        <w:t>. Определить задаток в размере 20</w:t>
      </w:r>
      <w:r>
        <w:rPr>
          <w:color w:val="000000"/>
        </w:rPr>
        <w:t xml:space="preserve"> (двадцать)</w:t>
      </w:r>
      <w:r w:rsidRPr="00B2193F">
        <w:rPr>
          <w:color w:val="000000"/>
        </w:rPr>
        <w:t xml:space="preserve"> процентов от начальной цены продажи</w:t>
      </w:r>
      <w:r>
        <w:rPr>
          <w:color w:val="000000"/>
        </w:rPr>
        <w:t xml:space="preserve"> </w:t>
      </w:r>
      <w:r>
        <w:t>нежилого здания кадастровый номер 50:46:0000000:3619, общая площадь 1852,5 кв.м., адрес объекта: Московская область, г.Электросталь, ул.Красная д.11  с земельным участком</w:t>
      </w:r>
      <w:r w:rsidRPr="004A0CFD">
        <w:t xml:space="preserve"> </w:t>
      </w:r>
      <w:r>
        <w:t xml:space="preserve">кадастровый номер 50:46:0010201:22, вид разрешенного использования: под учебным зданием ГОУ СПО «Московский колледж управления и новых технологий»,   общей площадью 2327 кв.м., адрес: местоположение установлено относительно ориентира, расположенного в границах участка. Почтовый адрес ориентира: Московская область, г.Электросталь, ул.Красная д.11 </w:t>
      </w:r>
      <w:r w:rsidRPr="00B2193F">
        <w:rPr>
          <w:color w:val="000000"/>
        </w:rPr>
        <w:t>в размере</w:t>
      </w:r>
      <w:r>
        <w:rPr>
          <w:color w:val="000000"/>
        </w:rPr>
        <w:t xml:space="preserve"> 3 950 000 (три миллиона девятьсот пятьдесят тысяч </w:t>
      </w:r>
      <w:r w:rsidRPr="008E60D0">
        <w:rPr>
          <w:color w:val="000000"/>
        </w:rPr>
        <w:t>) рублей 00 копеек.</w:t>
      </w:r>
    </w:p>
    <w:p w:rsidR="00612E3A" w:rsidRDefault="00612E3A" w:rsidP="00612E3A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аукциона</w:t>
      </w:r>
      <w:r w:rsidRPr="00866FC2">
        <w:rPr>
          <w:color w:val="000000"/>
        </w:rPr>
        <w:t xml:space="preserve"> по продаже имущества, указанного в п.1 настоящего постановления</w:t>
      </w:r>
      <w:r>
        <w:rPr>
          <w:color w:val="000000"/>
        </w:rPr>
        <w:t>,</w:t>
      </w:r>
      <w:r w:rsidRPr="00866FC2">
        <w:rPr>
          <w:color w:val="000000"/>
        </w:rPr>
        <w:t xml:space="preserve"> </w:t>
      </w:r>
      <w:r>
        <w:rPr>
          <w:color w:val="000000"/>
        </w:rPr>
        <w:t xml:space="preserve">определить </w:t>
      </w:r>
      <w:r w:rsidRPr="00866FC2">
        <w:rPr>
          <w:color w:val="000000"/>
        </w:rPr>
        <w:t>Комитет по конкурентной политике Московской области.</w:t>
      </w:r>
    </w:p>
    <w:p w:rsidR="00612E3A" w:rsidRPr="00866FC2" w:rsidRDefault="00612E3A" w:rsidP="00612E3A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612E3A" w:rsidRPr="00866FC2" w:rsidRDefault="00612E3A" w:rsidP="00612E3A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6.1.</w:t>
      </w:r>
      <w:r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612E3A" w:rsidRDefault="00612E3A" w:rsidP="00612E3A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>
        <w:rPr>
          <w:color w:val="000000"/>
        </w:rPr>
        <w:t>лной оплаты стоимости имущества.</w:t>
      </w:r>
    </w:p>
    <w:p w:rsidR="0038794B" w:rsidRPr="00441488" w:rsidRDefault="00612E3A" w:rsidP="0038794B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 w:rsidRPr="00FB6D7E">
        <w:rPr>
          <w:color w:val="000000"/>
        </w:rPr>
        <w:t xml:space="preserve">6.3. срок сохранения назначения нежилого здания </w:t>
      </w:r>
      <w:r w:rsidR="0038794B" w:rsidRPr="00441488">
        <w:rPr>
          <w:color w:val="000000"/>
        </w:rPr>
        <w:t xml:space="preserve">с кадастровым номером 50:46:0000000:3619 </w:t>
      </w:r>
      <w:r w:rsidRPr="00441488">
        <w:rPr>
          <w:color w:val="000000"/>
        </w:rPr>
        <w:t xml:space="preserve">с земельным участком </w:t>
      </w:r>
      <w:r w:rsidR="0038794B" w:rsidRPr="00441488">
        <w:rPr>
          <w:color w:val="000000"/>
        </w:rPr>
        <w:t>с кадастровым</w:t>
      </w:r>
      <w:r w:rsidRPr="00441488">
        <w:rPr>
          <w:color w:val="000000"/>
        </w:rPr>
        <w:t xml:space="preserve"> номер</w:t>
      </w:r>
      <w:r w:rsidR="0038794B" w:rsidRPr="00441488">
        <w:rPr>
          <w:color w:val="000000"/>
        </w:rPr>
        <w:t>ом</w:t>
      </w:r>
      <w:r w:rsidRPr="00441488">
        <w:rPr>
          <w:color w:val="000000"/>
        </w:rPr>
        <w:t xml:space="preserve"> 50:46:0010201:22 </w:t>
      </w:r>
      <w:r w:rsidR="0038794B" w:rsidRPr="00441488">
        <w:rPr>
          <w:color w:val="000000"/>
        </w:rPr>
        <w:br/>
      </w:r>
      <w:r w:rsidRPr="00441488">
        <w:rPr>
          <w:color w:val="000000"/>
        </w:rPr>
        <w:t>в соответствии с видом разрешенного использования:</w:t>
      </w:r>
      <w:r w:rsidRPr="00441488">
        <w:t xml:space="preserve"> под учебным зданием ГОУ СПО «Московский колледж управления и новых технологий»</w:t>
      </w:r>
      <w:r w:rsidRPr="00441488">
        <w:rPr>
          <w:color w:val="000000"/>
        </w:rPr>
        <w:t xml:space="preserve"> в течение 2 месяцев </w:t>
      </w:r>
      <w:r w:rsidR="0038794B" w:rsidRPr="00441488">
        <w:rPr>
          <w:color w:val="000000"/>
        </w:rPr>
        <w:t>со дня перехода прав на приватизируемое имущество к его приобретателю в порядке приватизации.</w:t>
      </w:r>
    </w:p>
    <w:p w:rsidR="008B459B" w:rsidRPr="00441488" w:rsidRDefault="008B459B" w:rsidP="008B459B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 w:rsidRPr="00441488">
        <w:rPr>
          <w:color w:val="000000"/>
        </w:rPr>
        <w:t>6.4. Обременения (ограничения) земельного участка с кадастровым номером 50:46:0010201:22:</w:t>
      </w:r>
    </w:p>
    <w:p w:rsidR="008B459B" w:rsidRPr="00441488" w:rsidRDefault="008B459B" w:rsidP="008B459B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441488">
        <w:rPr>
          <w:rFonts w:cs="Times New Roman"/>
          <w:color w:val="000000"/>
        </w:rPr>
        <w:t xml:space="preserve">6.4.1.    Земельный участок с </w:t>
      </w:r>
      <w:r w:rsidRPr="00441488">
        <w:rPr>
          <w:color w:val="000000"/>
        </w:rPr>
        <w:t>кадастровым номером 50:46:0010201:22:</w:t>
      </w:r>
    </w:p>
    <w:p w:rsidR="008B459B" w:rsidRPr="00441488" w:rsidRDefault="008B459B" w:rsidP="008B459B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441488">
        <w:rPr>
          <w:rFonts w:cs="Times New Roman"/>
          <w:color w:val="000000"/>
        </w:rPr>
        <w:t>- частично расположен в санитарно-защитной зоне для действующего предприятия по производству стеклянной тары для розлива алкогольной и безалкогольной пищевой продукции ЗАО «Гласс Технолоджис», расположенного по адресу: Мос</w:t>
      </w:r>
      <w:r w:rsidR="007C72FB" w:rsidRPr="00441488">
        <w:rPr>
          <w:rFonts w:cs="Times New Roman"/>
          <w:color w:val="000000"/>
        </w:rPr>
        <w:t xml:space="preserve">ковская </w:t>
      </w:r>
      <w:r w:rsidRPr="00441488">
        <w:rPr>
          <w:rFonts w:cs="Times New Roman"/>
          <w:color w:val="000000"/>
        </w:rPr>
        <w:t xml:space="preserve"> обл</w:t>
      </w:r>
      <w:r w:rsidR="007C72FB" w:rsidRPr="00441488">
        <w:rPr>
          <w:rFonts w:cs="Times New Roman"/>
          <w:color w:val="000000"/>
        </w:rPr>
        <w:t xml:space="preserve">асть, </w:t>
      </w:r>
      <w:r w:rsidRPr="00441488">
        <w:rPr>
          <w:rFonts w:cs="Times New Roman"/>
          <w:color w:val="000000"/>
        </w:rPr>
        <w:t xml:space="preserve"> </w:t>
      </w:r>
      <w:r w:rsidR="00920DFF" w:rsidRPr="00441488">
        <w:rPr>
          <w:rFonts w:cs="Times New Roman"/>
          <w:color w:val="000000"/>
        </w:rPr>
        <w:br/>
      </w:r>
      <w:r w:rsidRPr="00441488">
        <w:rPr>
          <w:rFonts w:cs="Times New Roman"/>
          <w:color w:val="000000"/>
        </w:rPr>
        <w:t xml:space="preserve">г. Электросталь, ул. Красная, д.13А на ЗУ с К№ 50:46:0010201:3, 50:46:0010201:2 </w:t>
      </w:r>
      <w:r w:rsidR="00920DFF" w:rsidRPr="00441488">
        <w:rPr>
          <w:rFonts w:cs="Times New Roman"/>
          <w:color w:val="000000"/>
        </w:rPr>
        <w:br/>
      </w:r>
      <w:r w:rsidRPr="00441488">
        <w:rPr>
          <w:rFonts w:cs="Times New Roman"/>
          <w:color w:val="000000"/>
        </w:rPr>
        <w:t>0.02 кв.м.;</w:t>
      </w:r>
    </w:p>
    <w:p w:rsidR="008B459B" w:rsidRPr="00441488" w:rsidRDefault="008B459B" w:rsidP="008B459B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441488">
        <w:rPr>
          <w:rFonts w:cs="Times New Roman"/>
          <w:color w:val="000000"/>
        </w:rPr>
        <w:t>- расположен</w:t>
      </w:r>
      <w:r w:rsidR="00441488" w:rsidRPr="00441488">
        <w:rPr>
          <w:rFonts w:cs="Times New Roman"/>
          <w:color w:val="000000"/>
        </w:rPr>
        <w:t xml:space="preserve"> </w:t>
      </w:r>
      <w:r w:rsidR="00441488" w:rsidRPr="00441488">
        <w:t>в границах приаэродромной территории аэродрома  Чкаловский</w:t>
      </w:r>
      <w:r w:rsidRPr="00441488">
        <w:rPr>
          <w:rFonts w:cs="Times New Roman"/>
          <w:color w:val="000000"/>
        </w:rPr>
        <w:t>:</w:t>
      </w:r>
      <w:r w:rsidR="00920DFF" w:rsidRPr="00441488">
        <w:rPr>
          <w:rFonts w:cs="Times New Roman"/>
          <w:color w:val="000000"/>
        </w:rPr>
        <w:t xml:space="preserve"> 2326 кв.м.</w:t>
      </w:r>
    </w:p>
    <w:p w:rsidR="00920DFF" w:rsidRPr="00441488" w:rsidRDefault="00920DFF" w:rsidP="00920DFF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441488">
        <w:rPr>
          <w:rFonts w:cs="Times New Roman"/>
          <w:color w:val="000000"/>
        </w:rPr>
        <w:t>Использовать Земельный участок в соответствии с требованиями:</w:t>
      </w:r>
    </w:p>
    <w:p w:rsidR="00920DFF" w:rsidRPr="00441488" w:rsidRDefault="00920DFF" w:rsidP="00920DFF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441488">
        <w:rPr>
          <w:rFonts w:cs="Times New Roman"/>
          <w:color w:val="000000"/>
        </w:rPr>
        <w:t xml:space="preserve">- Воздушного кодекса Российской Федерации, </w:t>
      </w:r>
    </w:p>
    <w:p w:rsidR="00920DFF" w:rsidRPr="00441488" w:rsidRDefault="00920DFF" w:rsidP="00920DFF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441488">
        <w:rPr>
          <w:rFonts w:cs="Times New Roman"/>
          <w:color w:val="000000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:rsidR="00920DFF" w:rsidRPr="00441488" w:rsidRDefault="00920DFF" w:rsidP="00920DFF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441488">
        <w:rPr>
          <w:rFonts w:cs="Times New Roman"/>
          <w:color w:val="000000"/>
        </w:rPr>
        <w:t xml:space="preserve">- санитарно-эпидемиологических правил и нормативов СанПиН 2.2.1/2.1.1.1200-03 «Санитарно-защитные зоны и санитарная классификация предприятий, сооружений </w:t>
      </w:r>
      <w:r w:rsidRPr="00441488">
        <w:rPr>
          <w:rFonts w:cs="Times New Roman"/>
          <w:color w:val="000000"/>
        </w:rPr>
        <w:br/>
        <w:t>и иных объектов», утвержденных постановлением Главного государственного санитарного врача Российской Федерации от 25.09.2007 № 74.</w:t>
      </w:r>
    </w:p>
    <w:p w:rsidR="008B459B" w:rsidRPr="00441488" w:rsidRDefault="008B459B" w:rsidP="00920DFF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8B459B" w:rsidRPr="00441488" w:rsidRDefault="00C800E1" w:rsidP="00C800E1">
      <w:pPr>
        <w:pStyle w:val="a7"/>
        <w:spacing w:before="0" w:beforeAutospacing="0" w:after="0" w:afterAutospacing="0"/>
        <w:ind w:firstLine="624"/>
        <w:jc w:val="center"/>
        <w:rPr>
          <w:color w:val="000000"/>
        </w:rPr>
      </w:pPr>
      <w:r>
        <w:rPr>
          <w:color w:val="000000"/>
        </w:rPr>
        <w:lastRenderedPageBreak/>
        <w:t>3</w:t>
      </w:r>
    </w:p>
    <w:p w:rsidR="00612E3A" w:rsidRPr="00441488" w:rsidRDefault="00612E3A" w:rsidP="00612E3A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 w:rsidRPr="00441488">
        <w:rPr>
          <w:color w:val="000000"/>
        </w:rPr>
        <w:t>7. Комитету имущественных отношений Администрации городского округа Электросталь Московской области:</w:t>
      </w:r>
    </w:p>
    <w:p w:rsidR="00612E3A" w:rsidRPr="00441488" w:rsidRDefault="00612E3A" w:rsidP="00612E3A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 w:rsidRPr="00441488">
        <w:rPr>
          <w:color w:val="000000"/>
        </w:rPr>
        <w:t>7.1. подготовить необходимые материалы на имущество, указанное в п.1 настоящего постановления, внести данные в подсистему АРИП ЕАСУЗ МО и передать для проведения аукциона в Комитет по конкурентной политике Московской области;</w:t>
      </w:r>
    </w:p>
    <w:p w:rsidR="00612E3A" w:rsidRPr="00441488" w:rsidRDefault="00612E3A" w:rsidP="00612E3A">
      <w:pPr>
        <w:pStyle w:val="a7"/>
        <w:spacing w:before="0" w:beforeAutospacing="0" w:after="0" w:afterAutospacing="0"/>
        <w:ind w:firstLine="624"/>
        <w:jc w:val="both"/>
      </w:pPr>
      <w:r w:rsidRPr="00441488">
        <w:t>7.2. опубликовать информационное сообщение о проведение аукциона по продаже имущества, указанного в п.1. настоящего постановления на официальном сайте не менее чем за 30 дней до проведения аукциона;</w:t>
      </w:r>
    </w:p>
    <w:p w:rsidR="00612E3A" w:rsidRPr="00441488" w:rsidRDefault="00612E3A" w:rsidP="00612E3A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 w:rsidRPr="00441488">
        <w:rPr>
          <w:color w:val="000000"/>
        </w:rPr>
        <w:t>7.3. обеспечить участие представителей Комитета имущественных отношений Администрации городского округа Электросталь Московской области  в работе комиссии по проведению аукциона по продаже имущества, указанного в п.1. настоящего постановления;</w:t>
      </w:r>
    </w:p>
    <w:p w:rsidR="00612E3A" w:rsidRPr="00441488" w:rsidRDefault="00612E3A" w:rsidP="00612E3A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 w:rsidRPr="00441488">
        <w:rPr>
          <w:color w:val="000000"/>
        </w:rPr>
        <w:t>7.4. обеспечить заключение договора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12E3A" w:rsidRDefault="00612E3A" w:rsidP="00612E3A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 w:rsidRPr="00441488">
        <w:rPr>
          <w:color w:val="000000"/>
        </w:rPr>
        <w:t>7.5. осуществить в установленном порядке передачу имущества</w:t>
      </w:r>
      <w:r w:rsidRPr="00866FC2">
        <w:rPr>
          <w:color w:val="000000"/>
        </w:rPr>
        <w:t>, указанного в п.1. настоящего постановления, победителю аукциона (Покупателю) после его полной оплаты.</w:t>
      </w:r>
    </w:p>
    <w:p w:rsidR="00612E3A" w:rsidRDefault="00612E3A" w:rsidP="00612E3A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</w:t>
      </w:r>
      <w:hyperlink r:id="rId7" w:history="1">
        <w:r w:rsidRPr="0028178C">
          <w:rPr>
            <w:rStyle w:val="a8"/>
            <w:lang w:val="en-US"/>
          </w:rPr>
          <w:t>www</w:t>
        </w:r>
        <w:r w:rsidRPr="0028178C">
          <w:rPr>
            <w:rStyle w:val="a8"/>
          </w:rPr>
          <w:t>.</w:t>
        </w:r>
        <w:r w:rsidRPr="0028178C">
          <w:rPr>
            <w:rStyle w:val="a8"/>
            <w:lang w:val="en-US"/>
          </w:rPr>
          <w:t>electrostal</w:t>
        </w:r>
        <w:r w:rsidRPr="0028178C">
          <w:rPr>
            <w:rStyle w:val="a8"/>
          </w:rPr>
          <w:t>.</w:t>
        </w:r>
        <w:r w:rsidRPr="0028178C">
          <w:rPr>
            <w:rStyle w:val="a8"/>
            <w:lang w:val="en-US"/>
          </w:rPr>
          <w:t>ru</w:t>
        </w:r>
      </w:hyperlink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612E3A" w:rsidRPr="00866FC2" w:rsidRDefault="00612E3A" w:rsidP="0026600D">
      <w:pPr>
        <w:pStyle w:val="a7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</w:t>
      </w:r>
      <w:r w:rsidRPr="00866FC2">
        <w:rPr>
          <w:color w:val="000000"/>
        </w:rPr>
        <w:t>.</w:t>
      </w:r>
    </w:p>
    <w:p w:rsidR="00612E3A" w:rsidRDefault="00612E3A" w:rsidP="00612E3A">
      <w:pPr>
        <w:rPr>
          <w:rFonts w:cs="Times New Roman"/>
        </w:rPr>
      </w:pPr>
    </w:p>
    <w:p w:rsidR="00612E3A" w:rsidRDefault="00612E3A" w:rsidP="00612E3A">
      <w:pPr>
        <w:rPr>
          <w:rFonts w:cs="Times New Roman"/>
        </w:rPr>
      </w:pPr>
    </w:p>
    <w:p w:rsidR="00612E3A" w:rsidRDefault="00612E3A" w:rsidP="00612E3A">
      <w:pPr>
        <w:rPr>
          <w:rFonts w:cs="Times New Roman"/>
        </w:rPr>
      </w:pPr>
    </w:p>
    <w:p w:rsidR="00612E3A" w:rsidRDefault="00612E3A" w:rsidP="00612E3A">
      <w:pPr>
        <w:rPr>
          <w:rFonts w:cs="Times New Roman"/>
        </w:rPr>
      </w:pPr>
      <w:r>
        <w:rPr>
          <w:rFonts w:cs="Times New Roman"/>
        </w:rPr>
        <w:t xml:space="preserve">Глава </w:t>
      </w:r>
      <w:r w:rsidRPr="00670AC9">
        <w:rPr>
          <w:rFonts w:cs="Times New Roman"/>
        </w:rPr>
        <w:t xml:space="preserve"> городского округа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И.Ю.Волкова</w:t>
      </w:r>
    </w:p>
    <w:p w:rsidR="00612E3A" w:rsidRDefault="00612E3A" w:rsidP="00612E3A">
      <w:pPr>
        <w:jc w:val="both"/>
        <w:rPr>
          <w:rFonts w:cs="Times New Roman"/>
        </w:rPr>
      </w:pPr>
      <w:r>
        <w:t xml:space="preserve">                                                                                   </w:t>
      </w:r>
    </w:p>
    <w:p w:rsidR="00612E3A" w:rsidRDefault="00612E3A" w:rsidP="00612E3A">
      <w:pPr>
        <w:rPr>
          <w:rFonts w:cs="Times New Roman"/>
        </w:rPr>
      </w:pPr>
    </w:p>
    <w:p w:rsidR="00612E3A" w:rsidRDefault="00612E3A" w:rsidP="00612E3A">
      <w:pPr>
        <w:rPr>
          <w:rFonts w:cs="Times New Roman"/>
        </w:rPr>
      </w:pPr>
    </w:p>
    <w:p w:rsidR="003719F9" w:rsidRDefault="006F7B9A" w:rsidP="00612E3A">
      <w:pPr>
        <w:tabs>
          <w:tab w:val="left" w:pos="7538"/>
        </w:tabs>
        <w:jc w:val="center"/>
      </w:pPr>
      <w:r>
        <w:tab/>
      </w:r>
      <w:r>
        <w:tab/>
      </w: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612E3A">
      <w:pPr>
        <w:tabs>
          <w:tab w:val="left" w:pos="7538"/>
        </w:tabs>
        <w:jc w:val="center"/>
      </w:pPr>
    </w:p>
    <w:p w:rsidR="00FF2313" w:rsidRDefault="00FF2313" w:rsidP="00FF2313">
      <w:bookmarkStart w:id="0" w:name="_GoBack"/>
      <w:bookmarkEnd w:id="0"/>
    </w:p>
    <w:p w:rsidR="00FF2313" w:rsidRDefault="00FF2313" w:rsidP="00612E3A">
      <w:pPr>
        <w:tabs>
          <w:tab w:val="left" w:pos="7538"/>
        </w:tabs>
        <w:jc w:val="center"/>
      </w:pPr>
    </w:p>
    <w:sectPr w:rsidR="00FF2313" w:rsidSect="00E31C12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29" w:rsidRDefault="00440929" w:rsidP="00612E3A">
      <w:r>
        <w:separator/>
      </w:r>
    </w:p>
  </w:endnote>
  <w:endnote w:type="continuationSeparator" w:id="0">
    <w:p w:rsidR="00440929" w:rsidRDefault="00440929" w:rsidP="0061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29" w:rsidRDefault="00440929" w:rsidP="00612E3A">
      <w:r>
        <w:separator/>
      </w:r>
    </w:p>
  </w:footnote>
  <w:footnote w:type="continuationSeparator" w:id="0">
    <w:p w:rsidR="00440929" w:rsidRDefault="00440929" w:rsidP="00612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F4FA3"/>
    <w:rsid w:val="00135D18"/>
    <w:rsid w:val="00251CCB"/>
    <w:rsid w:val="0026600D"/>
    <w:rsid w:val="00273625"/>
    <w:rsid w:val="002775BD"/>
    <w:rsid w:val="002C2ABF"/>
    <w:rsid w:val="002E796F"/>
    <w:rsid w:val="0037004D"/>
    <w:rsid w:val="003719F9"/>
    <w:rsid w:val="0038794B"/>
    <w:rsid w:val="00391C77"/>
    <w:rsid w:val="003B6483"/>
    <w:rsid w:val="003F31D4"/>
    <w:rsid w:val="00403261"/>
    <w:rsid w:val="00440929"/>
    <w:rsid w:val="00441488"/>
    <w:rsid w:val="00461FD1"/>
    <w:rsid w:val="00491D93"/>
    <w:rsid w:val="004C0E0E"/>
    <w:rsid w:val="004F1750"/>
    <w:rsid w:val="00504369"/>
    <w:rsid w:val="00510D55"/>
    <w:rsid w:val="00515EC2"/>
    <w:rsid w:val="0058294C"/>
    <w:rsid w:val="005B5B19"/>
    <w:rsid w:val="005E75CE"/>
    <w:rsid w:val="00612E3A"/>
    <w:rsid w:val="00654D06"/>
    <w:rsid w:val="006F7B9A"/>
    <w:rsid w:val="00716E8D"/>
    <w:rsid w:val="0072129A"/>
    <w:rsid w:val="0072220D"/>
    <w:rsid w:val="00770635"/>
    <w:rsid w:val="00775397"/>
    <w:rsid w:val="007C72FB"/>
    <w:rsid w:val="007F698B"/>
    <w:rsid w:val="00845208"/>
    <w:rsid w:val="008808E0"/>
    <w:rsid w:val="008B459B"/>
    <w:rsid w:val="00920DFF"/>
    <w:rsid w:val="00931221"/>
    <w:rsid w:val="00945AB2"/>
    <w:rsid w:val="009A19A1"/>
    <w:rsid w:val="009C4F65"/>
    <w:rsid w:val="00A041E5"/>
    <w:rsid w:val="00A37D17"/>
    <w:rsid w:val="00A8176C"/>
    <w:rsid w:val="00AA2C4B"/>
    <w:rsid w:val="00AB20E2"/>
    <w:rsid w:val="00AC4C04"/>
    <w:rsid w:val="00B75C77"/>
    <w:rsid w:val="00B867A7"/>
    <w:rsid w:val="00BF6853"/>
    <w:rsid w:val="00C15259"/>
    <w:rsid w:val="00C3376C"/>
    <w:rsid w:val="00C51C8A"/>
    <w:rsid w:val="00C800E1"/>
    <w:rsid w:val="00D83271"/>
    <w:rsid w:val="00DA0872"/>
    <w:rsid w:val="00E22BB9"/>
    <w:rsid w:val="00E31C12"/>
    <w:rsid w:val="00F911DE"/>
    <w:rsid w:val="00FC1C14"/>
    <w:rsid w:val="00FC520F"/>
    <w:rsid w:val="00FC62B4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2A512B-DF5F-4548-A8B2-3743BFA1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BD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2775BD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23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75BD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2775BD"/>
    <w:pPr>
      <w:ind w:firstLine="720"/>
      <w:jc w:val="both"/>
    </w:pPr>
  </w:style>
  <w:style w:type="paragraph" w:styleId="2">
    <w:name w:val="Body Text Indent 2"/>
    <w:basedOn w:val="a"/>
    <w:link w:val="20"/>
    <w:rsid w:val="002775BD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31C12"/>
    <w:pPr>
      <w:spacing w:before="100" w:beforeAutospacing="1" w:after="100" w:afterAutospacing="1"/>
    </w:pPr>
    <w:rPr>
      <w:rFonts w:cs="Times New Roman"/>
    </w:rPr>
  </w:style>
  <w:style w:type="character" w:styleId="a8">
    <w:name w:val="Hyperlink"/>
    <w:uiPriority w:val="99"/>
    <w:unhideWhenUsed/>
    <w:rsid w:val="00612E3A"/>
    <w:rPr>
      <w:color w:val="0000FF"/>
      <w:u w:val="single"/>
    </w:rPr>
  </w:style>
  <w:style w:type="paragraph" w:styleId="a9">
    <w:name w:val="header"/>
    <w:basedOn w:val="a"/>
    <w:link w:val="aa"/>
    <w:rsid w:val="00612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12E3A"/>
    <w:rPr>
      <w:rFonts w:cs="Arial"/>
      <w:sz w:val="24"/>
      <w:szCs w:val="24"/>
    </w:rPr>
  </w:style>
  <w:style w:type="paragraph" w:styleId="ab">
    <w:name w:val="footer"/>
    <w:basedOn w:val="a"/>
    <w:link w:val="ac"/>
    <w:rsid w:val="00612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12E3A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F23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F2313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8352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8</cp:revision>
  <cp:lastPrinted>2022-05-24T12:08:00Z</cp:lastPrinted>
  <dcterms:created xsi:type="dcterms:W3CDTF">2022-05-24T08:13:00Z</dcterms:created>
  <dcterms:modified xsi:type="dcterms:W3CDTF">2022-05-30T13:34:00Z</dcterms:modified>
</cp:coreProperties>
</file>