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BC04BC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36068D" w:rsidRDefault="00223293" w:rsidP="0036068D">
      <w:pPr>
        <w:pStyle w:val="ae"/>
      </w:pPr>
      <w:r>
        <w:t>О</w:t>
      </w:r>
      <w:r w:rsidR="0036068D">
        <w:t xml:space="preserve"> внесении </w:t>
      </w:r>
      <w:r w:rsidR="00355986">
        <w:t>изменение</w:t>
      </w:r>
      <w:r w:rsidR="0036068D">
        <w:t xml:space="preserve"> в решение Совета </w:t>
      </w:r>
    </w:p>
    <w:p w:rsidR="0036068D" w:rsidRDefault="0036068D" w:rsidP="0036068D">
      <w:pPr>
        <w:pStyle w:val="ae"/>
      </w:pPr>
      <w:r>
        <w:t xml:space="preserve">депутатов городского округа Электросталь </w:t>
      </w:r>
    </w:p>
    <w:p w:rsidR="0036068D" w:rsidRDefault="0036068D" w:rsidP="0036068D">
      <w:pPr>
        <w:pStyle w:val="ae"/>
      </w:pPr>
      <w:r>
        <w:t xml:space="preserve">Московской области от 31.10.2017 № 213/37 </w:t>
      </w:r>
    </w:p>
    <w:p w:rsidR="00D62DF8" w:rsidRDefault="00D62DF8" w:rsidP="00BA5EE5">
      <w:pPr>
        <w:pStyle w:val="ae"/>
      </w:pPr>
    </w:p>
    <w:p w:rsidR="00D62DF8" w:rsidRDefault="000703E3" w:rsidP="003D5263">
      <w:pPr>
        <w:autoSpaceDE w:val="0"/>
        <w:autoSpaceDN w:val="0"/>
        <w:adjustRightInd w:val="0"/>
        <w:ind w:firstLine="709"/>
        <w:jc w:val="both"/>
      </w:pPr>
      <w:r>
        <w:t>В</w:t>
      </w:r>
      <w:r w:rsidR="00D27EA2">
        <w:t xml:space="preserve"> соответствии с </w:t>
      </w:r>
      <w:r w:rsidR="00862D88">
        <w:t>Земельным</w:t>
      </w:r>
      <w:r w:rsidR="00E07D92">
        <w:t xml:space="preserve">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355986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</w:t>
      </w:r>
      <w:r w:rsidR="00862D88">
        <w:t xml:space="preserve">от 25.10.2001 № 137-ФЗ «О введении в действие Земельного кодекса Российской Федерации», </w:t>
      </w:r>
      <w:r w:rsidR="00D27EA2">
        <w:t>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и муниципального  имущества», </w:t>
      </w:r>
      <w:r w:rsidR="00862D88">
        <w:t>постановлением правительства Российской Федерации от 16.07.2009 № 582 «Об</w:t>
      </w:r>
      <w:r w:rsidR="00870908">
        <w:t xml:space="preserve"> основных принципах определения арендной платы при аренде земельных участков, находящихся в государственной или муниципальной собственности</w:t>
      </w:r>
      <w:r w:rsidR="005C5473">
        <w:t>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законом Московской области от 07.06.1996 № 23/96-ОЗ «О регулировании земельных отношений в Московской области»</w:t>
      </w:r>
      <w:r w:rsidR="003D5263">
        <w:t>,</w:t>
      </w:r>
      <w:r w:rsidR="00D27EA2">
        <w:t xml:space="preserve"> </w:t>
      </w:r>
      <w:r w:rsidR="00BA5EE5"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6D79A9" w:rsidRDefault="00223293" w:rsidP="003D5263">
      <w:pPr>
        <w:pStyle w:val="ae"/>
        <w:ind w:left="0" w:firstLine="709"/>
        <w:jc w:val="both"/>
      </w:pPr>
      <w:r>
        <w:t>1.</w:t>
      </w:r>
      <w:r w:rsidR="001B7E7B">
        <w:t xml:space="preserve"> </w:t>
      </w:r>
      <w:r w:rsidR="00355986">
        <w:t>Внести в</w:t>
      </w:r>
      <w:r w:rsidR="006D79A9">
        <w:t xml:space="preserve"> решение Совета депутатов городского округа Электросталь Московской области от 31.10.2017 № 213/37 «Об установлении размера корректирующих коэффициентов для целей определения арендной платы за земельные участки и размера коэффициента, учитывающего местоположение земельного участка на территории городского округа Электросталь Московской области»</w:t>
      </w:r>
      <w:r w:rsidR="00355986">
        <w:t xml:space="preserve"> (в ред.</w:t>
      </w:r>
      <w:r w:rsidR="006D79A9">
        <w:t xml:space="preserve"> </w:t>
      </w:r>
      <w:r w:rsidR="00355986">
        <w:t>решений Совета депутатов городского округа Электросталь Московской области от 24.12.2020 № 31/9, от 23.12.2021 № 113/23) следующие изменения</w:t>
      </w:r>
      <w:r w:rsidR="006D79A9">
        <w:t>:</w:t>
      </w:r>
    </w:p>
    <w:p w:rsidR="00C06707" w:rsidRDefault="00355986" w:rsidP="003D5263">
      <w:pPr>
        <w:pStyle w:val="ConsPlusNormal"/>
        <w:ind w:firstLine="709"/>
        <w:jc w:val="both"/>
      </w:pPr>
      <w:r>
        <w:t xml:space="preserve">1.1. Дополнить пунктами 3, 4 следующего содержания </w:t>
      </w:r>
      <w:r w:rsidR="003D5263">
        <w:t>«</w:t>
      </w:r>
      <w:r w:rsidR="006D79A9">
        <w:t xml:space="preserve">3. </w:t>
      </w:r>
      <w:r w:rsidR="00C06707">
        <w:t xml:space="preserve">В случае, если земельный участок предоставляется публично-правовой компании «Фонд развития территорий»,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</w:r>
      <w:hyperlink r:id="rId9">
        <w:r w:rsidR="00C06707" w:rsidRPr="00446808">
          <w:rPr>
            <w:rStyle w:val="af5"/>
            <w:i w:val="0"/>
          </w:rPr>
          <w:t>законом</w:t>
        </w:r>
      </w:hyperlink>
      <w:r w:rsidR="00C06707">
        <w:t xml:space="preserve"> от 29 июля 2017 года </w:t>
      </w:r>
      <w:r w:rsidR="007B62DE">
        <w:t>№</w:t>
      </w:r>
      <w:r w:rsidR="00C06707">
        <w:t xml:space="preserve"> 218-ФЗ «О публично-правовой компании «Фонд развития территорий» и о внесении изменений в отдельные законодательные акты Российской Федерации» или унитарной некоммерческой организации в организационно-правовой форме фонда «Фонд развития территорий Московской области», а также в случае перехода к указанным некоммерческим организациям прав арендатора по договору аренды земельного участка в порядке, определенном </w:t>
      </w:r>
      <w:hyperlink r:id="rId10">
        <w:r w:rsidR="00C06707" w:rsidRPr="003D5263">
          <w:rPr>
            <w:rStyle w:val="af5"/>
            <w:i w:val="0"/>
          </w:rPr>
          <w:t>статьями 201.15-1</w:t>
        </w:r>
      </w:hyperlink>
      <w:r w:rsidR="00C06707" w:rsidRPr="003D5263">
        <w:rPr>
          <w:rStyle w:val="af5"/>
          <w:i w:val="0"/>
        </w:rPr>
        <w:t xml:space="preserve">, </w:t>
      </w:r>
      <w:hyperlink r:id="rId11">
        <w:r w:rsidR="00C06707" w:rsidRPr="003D5263">
          <w:rPr>
            <w:rStyle w:val="af5"/>
            <w:i w:val="0"/>
          </w:rPr>
          <w:t>201.15-2</w:t>
        </w:r>
      </w:hyperlink>
      <w:r w:rsidR="00C06707" w:rsidRPr="003D5263">
        <w:rPr>
          <w:rStyle w:val="af5"/>
          <w:i w:val="0"/>
        </w:rPr>
        <w:t xml:space="preserve"> и </w:t>
      </w:r>
      <w:hyperlink r:id="rId12">
        <w:r w:rsidR="00C06707" w:rsidRPr="003D5263">
          <w:rPr>
            <w:rStyle w:val="af5"/>
            <w:i w:val="0"/>
          </w:rPr>
          <w:t>201.15-2-1</w:t>
        </w:r>
      </w:hyperlink>
      <w:r w:rsidR="00C06707">
        <w:t xml:space="preserve"> Федерального закона от 26</w:t>
      </w:r>
      <w:r w:rsidR="007B62DE">
        <w:t>.10.</w:t>
      </w:r>
      <w:r w:rsidR="00C06707">
        <w:t xml:space="preserve">2002 </w:t>
      </w:r>
      <w:r w:rsidR="007B62DE">
        <w:t>№</w:t>
      </w:r>
      <w:r w:rsidR="00C06707">
        <w:t xml:space="preserve"> 127-ФЗ «О несостоятельности (банкротстве)», арендная плата на весь срок аренды указанного земельного участка устанавливается в размере одного рубля за квадратный метр в год, но не выше размера земельного налога за соответствующий земельный участок.</w:t>
      </w:r>
    </w:p>
    <w:p w:rsidR="00C06707" w:rsidRDefault="00C06707" w:rsidP="003D5263">
      <w:pPr>
        <w:pStyle w:val="ConsPlusNormal"/>
        <w:ind w:firstLine="709"/>
        <w:jc w:val="both"/>
      </w:pPr>
      <w:r>
        <w:t>4. Размер арендной платы за земельные участки</w:t>
      </w:r>
      <w:r w:rsidR="00446808">
        <w:t xml:space="preserve">, находящиеся в муниципальной </w:t>
      </w:r>
      <w:r w:rsidR="00446808">
        <w:lastRenderedPageBreak/>
        <w:t>собственности</w:t>
      </w:r>
      <w:r>
        <w:t xml:space="preserve">, предоставленные без проведения торгов для организаций, основной вид экономической деятельности которых в соответствии с Общероссийским </w:t>
      </w:r>
      <w:hyperlink r:id="rId13">
        <w:r w:rsidRPr="003D5263">
          <w:rPr>
            <w:rStyle w:val="af5"/>
            <w:i w:val="0"/>
          </w:rPr>
          <w:t>классификатором</w:t>
        </w:r>
      </w:hyperlink>
      <w:r w:rsidRPr="003D5263">
        <w:rPr>
          <w:rStyle w:val="af5"/>
          <w:i w:val="0"/>
        </w:rPr>
        <w:t xml:space="preserve"> видов экономической деятельности ОК 029-2014 (КДЕС Ред. 2) относится к следующим группам (подгруппам, видам): 62.01, 62.02, 62.02.1, 62.02.4, 62.03.13, 62.09, 63.11.1, определяется согласно </w:t>
      </w:r>
      <w:r w:rsidR="00446808" w:rsidRPr="003D5263">
        <w:rPr>
          <w:rStyle w:val="af5"/>
          <w:i w:val="0"/>
        </w:rPr>
        <w:t xml:space="preserve">порядка, предусмотренного </w:t>
      </w:r>
      <w:hyperlink r:id="rId14">
        <w:r w:rsidRPr="003D5263">
          <w:rPr>
            <w:rStyle w:val="af5"/>
            <w:i w:val="0"/>
          </w:rPr>
          <w:t>пункт</w:t>
        </w:r>
        <w:r w:rsidR="00446808" w:rsidRPr="003D5263">
          <w:rPr>
            <w:rStyle w:val="af5"/>
            <w:i w:val="0"/>
          </w:rPr>
          <w:t>ом</w:t>
        </w:r>
        <w:r w:rsidRPr="003D5263">
          <w:rPr>
            <w:rStyle w:val="af5"/>
            <w:i w:val="0"/>
          </w:rPr>
          <w:t xml:space="preserve"> 3 части 1</w:t>
        </w:r>
      </w:hyperlink>
      <w:r w:rsidRPr="003D5263">
        <w:rPr>
          <w:rStyle w:val="af5"/>
          <w:i w:val="0"/>
        </w:rPr>
        <w:t xml:space="preserve"> </w:t>
      </w:r>
      <w:r w:rsidR="00446808" w:rsidRPr="003D5263">
        <w:rPr>
          <w:rStyle w:val="af5"/>
          <w:i w:val="0"/>
        </w:rPr>
        <w:t>статьи</w:t>
      </w:r>
      <w:r w:rsidR="00446808">
        <w:t xml:space="preserve"> 14 закона Московской области от 07.06.1996 № 23/96-ОЗ «О регулировании земельных отношений в Московской области»</w:t>
      </w:r>
      <w:r>
        <w:t xml:space="preserve"> с применением понижающего коэффициента (</w:t>
      </w:r>
      <w:proofErr w:type="spellStart"/>
      <w:r>
        <w:t>Кп</w:t>
      </w:r>
      <w:proofErr w:type="spellEnd"/>
      <w:r>
        <w:t>) в размере 0,5 при условии, что организацией получен документ о государственной аккредитации организации, осуществляющей деятельность в области информационных технологий, в порядке, установленном Правительством Российской Федерации.</w:t>
      </w:r>
    </w:p>
    <w:p w:rsidR="00C06707" w:rsidRDefault="00C06707" w:rsidP="003D5263">
      <w:pPr>
        <w:pStyle w:val="ConsPlusNormal"/>
        <w:ind w:firstLine="709"/>
        <w:jc w:val="both"/>
      </w:pPr>
      <w:r>
        <w:t>Понижающий коэффициент (</w:t>
      </w:r>
      <w:proofErr w:type="spellStart"/>
      <w:r>
        <w:t>Кп</w:t>
      </w:r>
      <w:proofErr w:type="spellEnd"/>
      <w:r>
        <w:t>) применяется в период 2022-2024 годов.</w:t>
      </w:r>
      <w:r w:rsidR="00446808">
        <w:t>».</w:t>
      </w:r>
    </w:p>
    <w:p w:rsidR="00446808" w:rsidRPr="0031197A" w:rsidRDefault="00446808" w:rsidP="003D5263">
      <w:pPr>
        <w:pStyle w:val="ConsPlusNormal"/>
        <w:ind w:firstLine="709"/>
        <w:jc w:val="both"/>
      </w:pPr>
      <w:r w:rsidRPr="0031197A">
        <w:t xml:space="preserve">2. </w:t>
      </w:r>
      <w:r w:rsidR="00355986">
        <w:t>П</w:t>
      </w:r>
      <w:r w:rsidR="00355986" w:rsidRPr="0031197A">
        <w:t>ункты 3, 4, 5, 6</w:t>
      </w:r>
      <w:r w:rsidR="00355986">
        <w:t xml:space="preserve"> </w:t>
      </w:r>
      <w:r w:rsidR="003D5263" w:rsidRPr="0031197A">
        <w:t>решени</w:t>
      </w:r>
      <w:r w:rsidR="00355986">
        <w:t>я</w:t>
      </w:r>
      <w:r w:rsidR="003D5263" w:rsidRPr="0031197A">
        <w:t xml:space="preserve"> </w:t>
      </w:r>
      <w:r w:rsidR="00355986">
        <w:t xml:space="preserve">считать </w:t>
      </w:r>
      <w:r w:rsidR="0031197A" w:rsidRPr="0031197A">
        <w:t>пункт</w:t>
      </w:r>
      <w:r w:rsidR="00355986">
        <w:t>ами</w:t>
      </w:r>
      <w:r w:rsidR="0031197A" w:rsidRPr="0031197A">
        <w:t xml:space="preserve"> 5, 6, 7, 8</w:t>
      </w:r>
      <w:r w:rsidR="00355986">
        <w:t xml:space="preserve"> соответственно</w:t>
      </w:r>
      <w:r w:rsidR="0031197A" w:rsidRPr="0031197A">
        <w:t>.</w:t>
      </w:r>
    </w:p>
    <w:p w:rsidR="00355986" w:rsidRDefault="003D5263" w:rsidP="003D5263">
      <w:pPr>
        <w:pStyle w:val="ConsPlusNormal"/>
        <w:ind w:firstLine="709"/>
        <w:jc w:val="both"/>
      </w:pPr>
      <w:r>
        <w:t xml:space="preserve">3. </w:t>
      </w:r>
      <w:r w:rsidR="00355986">
        <w:t xml:space="preserve">Опубликовать настоящее решение в газете «Молва» и разместить на официальном сайте городского округа Электросталь Московской области </w:t>
      </w:r>
      <w:hyperlink r:id="rId15" w:history="1">
        <w:r w:rsidR="00355986" w:rsidRPr="00354125">
          <w:rPr>
            <w:rStyle w:val="a6"/>
            <w:color w:val="auto"/>
            <w:u w:val="none"/>
            <w:lang w:val="en-US"/>
          </w:rPr>
          <w:t>www</w:t>
        </w:r>
        <w:r w:rsidR="00355986" w:rsidRPr="00354125">
          <w:rPr>
            <w:rStyle w:val="a6"/>
            <w:color w:val="auto"/>
            <w:u w:val="none"/>
          </w:rPr>
          <w:t>.</w:t>
        </w:r>
        <w:r w:rsidR="00355986">
          <w:rPr>
            <w:rStyle w:val="a6"/>
            <w:color w:val="auto"/>
            <w:u w:val="none"/>
          </w:rPr>
          <w:t xml:space="preserve"> </w:t>
        </w:r>
        <w:proofErr w:type="spellStart"/>
        <w:r w:rsidR="00355986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355986" w:rsidRPr="00354125">
          <w:rPr>
            <w:rStyle w:val="a6"/>
            <w:color w:val="auto"/>
            <w:u w:val="none"/>
          </w:rPr>
          <w:t>.</w:t>
        </w:r>
        <w:proofErr w:type="spellStart"/>
        <w:r w:rsidR="00355986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355986">
        <w:t>.</w:t>
      </w:r>
    </w:p>
    <w:p w:rsidR="00355986" w:rsidRDefault="00355986" w:rsidP="003D5263">
      <w:pPr>
        <w:pStyle w:val="ConsPlusNormal"/>
        <w:ind w:firstLine="709"/>
        <w:jc w:val="both"/>
      </w:pPr>
      <w:r>
        <w:t>4. настоящее решение вступает в силу после его официального опубликования и распространяет свое действие на правоотношения, возникшие с 31.12.2021.</w:t>
      </w:r>
    </w:p>
    <w:p w:rsidR="00334AED" w:rsidRDefault="003D5263" w:rsidP="003D5263">
      <w:pPr>
        <w:pStyle w:val="ac"/>
        <w:ind w:firstLine="709"/>
        <w:jc w:val="both"/>
      </w:pPr>
      <w:r>
        <w:t>5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="00E12FFA">
        <w:t>О.И.Мироничев</w:t>
      </w:r>
      <w:proofErr w:type="spellEnd"/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F14BF" w:rsidRDefault="004640B3" w:rsidP="00213E15">
      <w:pPr>
        <w:tabs>
          <w:tab w:val="left" w:pos="708"/>
        </w:tabs>
        <w:suppressAutoHyphens/>
        <w:spacing w:line="240" w:lineRule="exact"/>
        <w:jc w:val="both"/>
      </w:pPr>
      <w:r>
        <w:t xml:space="preserve"> </w:t>
      </w:r>
      <w:bookmarkStart w:id="0" w:name="_GoBack"/>
      <w:bookmarkEnd w:id="0"/>
    </w:p>
    <w:p w:rsidR="00C4165C" w:rsidRDefault="00C4165C" w:rsidP="00213E15">
      <w:pPr>
        <w:tabs>
          <w:tab w:val="left" w:pos="708"/>
        </w:tabs>
        <w:suppressAutoHyphens/>
        <w:spacing w:line="240" w:lineRule="exact"/>
        <w:jc w:val="both"/>
      </w:pPr>
    </w:p>
    <w:p w:rsidR="00C4165C" w:rsidRDefault="00C4165C" w:rsidP="00213E15">
      <w:pPr>
        <w:tabs>
          <w:tab w:val="left" w:pos="708"/>
        </w:tabs>
        <w:suppressAutoHyphens/>
        <w:spacing w:line="240" w:lineRule="exact"/>
        <w:jc w:val="both"/>
      </w:pPr>
    </w:p>
    <w:p w:rsidR="004426D7" w:rsidRPr="004426D7" w:rsidRDefault="004426D7" w:rsidP="003C7B02">
      <w:pPr>
        <w:jc w:val="both"/>
      </w:pPr>
    </w:p>
    <w:sectPr w:rsidR="004426D7" w:rsidRPr="004426D7" w:rsidSect="00236C46">
      <w:headerReference w:type="default" r:id="rId16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BC" w:rsidRDefault="00BC04BC" w:rsidP="00011457">
      <w:r>
        <w:separator/>
      </w:r>
    </w:p>
  </w:endnote>
  <w:endnote w:type="continuationSeparator" w:id="0">
    <w:p w:rsidR="00BC04BC" w:rsidRDefault="00BC04BC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BC" w:rsidRDefault="00BC04BC" w:rsidP="00011457">
      <w:r>
        <w:separator/>
      </w:r>
    </w:p>
  </w:footnote>
  <w:footnote w:type="continuationSeparator" w:id="0">
    <w:p w:rsidR="00BC04BC" w:rsidRDefault="00BC04BC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4F77A25"/>
    <w:multiLevelType w:val="hybridMultilevel"/>
    <w:tmpl w:val="170A58C6"/>
    <w:lvl w:ilvl="0" w:tplc="0AACA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96719"/>
    <w:multiLevelType w:val="multilevel"/>
    <w:tmpl w:val="2B7827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3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4" w15:restartNumberingAfterBreak="0">
    <w:nsid w:val="43CA5D8F"/>
    <w:multiLevelType w:val="multilevel"/>
    <w:tmpl w:val="21A63F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7"/>
  </w:num>
  <w:num w:numId="5">
    <w:abstractNumId w:val="10"/>
  </w:num>
  <w:num w:numId="6">
    <w:abstractNumId w:val="2"/>
  </w:num>
  <w:num w:numId="7">
    <w:abstractNumId w:val="18"/>
  </w:num>
  <w:num w:numId="8">
    <w:abstractNumId w:val="8"/>
  </w:num>
  <w:num w:numId="9">
    <w:abstractNumId w:val="20"/>
  </w:num>
  <w:num w:numId="10">
    <w:abstractNumId w:val="19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  <w:num w:numId="16">
    <w:abstractNumId w:val="4"/>
  </w:num>
  <w:num w:numId="17">
    <w:abstractNumId w:val="21"/>
  </w:num>
  <w:num w:numId="18">
    <w:abstractNumId w:val="7"/>
  </w:num>
  <w:num w:numId="19">
    <w:abstractNumId w:val="11"/>
  </w:num>
  <w:num w:numId="20">
    <w:abstractNumId w:val="9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0C96"/>
    <w:rsid w:val="00011457"/>
    <w:rsid w:val="0001148D"/>
    <w:rsid w:val="00012827"/>
    <w:rsid w:val="00016094"/>
    <w:rsid w:val="0002388B"/>
    <w:rsid w:val="00025266"/>
    <w:rsid w:val="00025A63"/>
    <w:rsid w:val="00033BE9"/>
    <w:rsid w:val="00042ED7"/>
    <w:rsid w:val="0004734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47B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593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4F2"/>
    <w:rsid w:val="001D4ECD"/>
    <w:rsid w:val="001D5363"/>
    <w:rsid w:val="001D5E59"/>
    <w:rsid w:val="001D7DC7"/>
    <w:rsid w:val="001E246B"/>
    <w:rsid w:val="001E4112"/>
    <w:rsid w:val="001E79AF"/>
    <w:rsid w:val="001F65F0"/>
    <w:rsid w:val="00201227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462"/>
    <w:rsid w:val="002E7918"/>
    <w:rsid w:val="002F131D"/>
    <w:rsid w:val="002F6E40"/>
    <w:rsid w:val="002F6FDD"/>
    <w:rsid w:val="003015CA"/>
    <w:rsid w:val="00305A70"/>
    <w:rsid w:val="0031197A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5986"/>
    <w:rsid w:val="0035616F"/>
    <w:rsid w:val="003578AA"/>
    <w:rsid w:val="0036068D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4E70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D5263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46808"/>
    <w:rsid w:val="004551F3"/>
    <w:rsid w:val="0045706A"/>
    <w:rsid w:val="004640B3"/>
    <w:rsid w:val="00471CA3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2A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984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5473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5ED4"/>
    <w:rsid w:val="0064649B"/>
    <w:rsid w:val="00653C31"/>
    <w:rsid w:val="00654370"/>
    <w:rsid w:val="0065557A"/>
    <w:rsid w:val="006565A0"/>
    <w:rsid w:val="0065773F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D73FB"/>
    <w:rsid w:val="006D79A9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B62DE"/>
    <w:rsid w:val="007C02BC"/>
    <w:rsid w:val="007C0736"/>
    <w:rsid w:val="007C1BC6"/>
    <w:rsid w:val="007C63E9"/>
    <w:rsid w:val="007C7542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0471"/>
    <w:rsid w:val="00853DD3"/>
    <w:rsid w:val="008549A2"/>
    <w:rsid w:val="0086069F"/>
    <w:rsid w:val="00860E55"/>
    <w:rsid w:val="00862D88"/>
    <w:rsid w:val="00863353"/>
    <w:rsid w:val="00863D7B"/>
    <w:rsid w:val="00866CA1"/>
    <w:rsid w:val="00870908"/>
    <w:rsid w:val="0087167C"/>
    <w:rsid w:val="0087582C"/>
    <w:rsid w:val="008839B0"/>
    <w:rsid w:val="008852D8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32E0"/>
    <w:rsid w:val="009944E1"/>
    <w:rsid w:val="009958C9"/>
    <w:rsid w:val="009B4989"/>
    <w:rsid w:val="009B4EBF"/>
    <w:rsid w:val="009B583A"/>
    <w:rsid w:val="009B6685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1A51"/>
    <w:rsid w:val="00AB3CF2"/>
    <w:rsid w:val="00AC2D0F"/>
    <w:rsid w:val="00AC6C93"/>
    <w:rsid w:val="00AD41A2"/>
    <w:rsid w:val="00AD770A"/>
    <w:rsid w:val="00AE06DB"/>
    <w:rsid w:val="00AE1500"/>
    <w:rsid w:val="00AE33CA"/>
    <w:rsid w:val="00AE64BA"/>
    <w:rsid w:val="00AF0FBD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C04BC"/>
    <w:rsid w:val="00BC07CD"/>
    <w:rsid w:val="00BD0C6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3CF"/>
    <w:rsid w:val="00BF5903"/>
    <w:rsid w:val="00BF5DBC"/>
    <w:rsid w:val="00C01084"/>
    <w:rsid w:val="00C02E8A"/>
    <w:rsid w:val="00C06707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165C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81883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96E78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27E68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3C60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1017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03C8"/>
    <w:rsid w:val="00F827BB"/>
    <w:rsid w:val="00F87B20"/>
    <w:rsid w:val="00F9084D"/>
    <w:rsid w:val="00F934B2"/>
    <w:rsid w:val="00F93C92"/>
    <w:rsid w:val="00F93D5F"/>
    <w:rsid w:val="00F95EC9"/>
    <w:rsid w:val="00F97993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54063CF3-C13C-4B3B-833D-B7C4B271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  <w:style w:type="paragraph" w:customStyle="1" w:styleId="ConsPlusNormal">
    <w:name w:val="ConsPlusNormal"/>
    <w:rsid w:val="006D79A9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character" w:styleId="af5">
    <w:name w:val="Emphasis"/>
    <w:basedOn w:val="a0"/>
    <w:qFormat/>
    <w:rsid w:val="004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185E32166A30BD569DF23E41594C99CC6B0B431E6F245629CD759758A28845F3DD4663F640B908F2A22E9385CU1b5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F51CBE5C167D099824E40AF4B1125DEEA22E401FBA7486B4A67EB81E2486B9FA459A39A61E16036142D8657AF9284DBFDC5390E4A0e2i8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F51CBE5C167D099824E40AF4B1125DEEA22E401FBA7486B4A67EB81E2486B9FA459A3BAF1A13036142D8657AF9284DBFDC5390E4A0e2i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ectrostal.ru" TargetMode="External"/><Relationship Id="rId10" Type="http://schemas.openxmlformats.org/officeDocument/2006/relationships/hyperlink" Target="consultantplus://offline/ref=E6F51CBE5C167D099824E40AF4B1125DEEA22E401FBA7486B4A67EB81E2486B9FA459A3BAF1F13036142D8657AF9284DBFDC5390E4A0e2i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F51CBE5C167D099824E40AF4B1125DEEA22E4111B17486B4A67EB81E2486B9E845C233A51E0F08340D9E3075eFi9L" TargetMode="External"/><Relationship Id="rId14" Type="http://schemas.openxmlformats.org/officeDocument/2006/relationships/hyperlink" Target="consultantplus://offline/ref=6185E32166A30BD569DF22EA0094C99CC1B5BE3CE2FE45629CD759758A28845F2FD43E33670B868F2237BF691A4352294DBDC24D72B3EAEFU8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39E9-F578-40A6-BBC7-F10C151E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5534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Мария Можина</cp:lastModifiedBy>
  <cp:revision>8</cp:revision>
  <cp:lastPrinted>2023-01-30T12:15:00Z</cp:lastPrinted>
  <dcterms:created xsi:type="dcterms:W3CDTF">2023-01-30T09:41:00Z</dcterms:created>
  <dcterms:modified xsi:type="dcterms:W3CDTF">2023-01-30T13:02:00Z</dcterms:modified>
</cp:coreProperties>
</file>