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A90" w:rsidRPr="002A5227" w:rsidRDefault="007E4A90" w:rsidP="002A5227">
      <w:pPr>
        <w:ind w:right="-1"/>
        <w:jc w:val="center"/>
        <w:rPr>
          <w:sz w:val="28"/>
          <w:szCs w:val="28"/>
        </w:rPr>
      </w:pPr>
      <w:r w:rsidRPr="002A5227">
        <w:rPr>
          <w:noProof/>
          <w:sz w:val="28"/>
          <w:szCs w:val="28"/>
        </w:rPr>
        <w:drawing>
          <wp:inline distT="0" distB="0" distL="0" distR="0">
            <wp:extent cx="819150" cy="83820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4A90" w:rsidRPr="002A5227" w:rsidRDefault="007E4A90" w:rsidP="002A5227">
      <w:pPr>
        <w:ind w:right="-1"/>
        <w:jc w:val="center"/>
        <w:rPr>
          <w:sz w:val="28"/>
          <w:szCs w:val="28"/>
        </w:rPr>
      </w:pPr>
    </w:p>
    <w:p w:rsidR="007E4A90" w:rsidRPr="002A5227" w:rsidRDefault="002A5227" w:rsidP="002A5227">
      <w:p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7E4A90" w:rsidRPr="002A5227">
        <w:rPr>
          <w:sz w:val="28"/>
          <w:szCs w:val="28"/>
        </w:rPr>
        <w:t>ГОРОДСКОГО ОКРУГА ЭЛЕКТРОСТАЛЬ</w:t>
      </w:r>
    </w:p>
    <w:p w:rsidR="007E4A90" w:rsidRPr="002A5227" w:rsidRDefault="007E4A90" w:rsidP="002A5227">
      <w:pPr>
        <w:ind w:right="-1"/>
        <w:contextualSpacing/>
        <w:jc w:val="center"/>
        <w:rPr>
          <w:sz w:val="28"/>
          <w:szCs w:val="28"/>
        </w:rPr>
      </w:pPr>
    </w:p>
    <w:p w:rsidR="007E4A90" w:rsidRPr="002A5227" w:rsidRDefault="002A5227" w:rsidP="002A5227">
      <w:p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МОСКОВСКОЙ </w:t>
      </w:r>
      <w:r w:rsidR="007E4A90" w:rsidRPr="002A5227">
        <w:rPr>
          <w:sz w:val="28"/>
          <w:szCs w:val="28"/>
        </w:rPr>
        <w:t>ОБЛАСТИ</w:t>
      </w:r>
    </w:p>
    <w:p w:rsidR="007E4A90" w:rsidRPr="002A5227" w:rsidRDefault="007E4A90" w:rsidP="002A5227">
      <w:pPr>
        <w:ind w:right="-1"/>
        <w:contextualSpacing/>
        <w:jc w:val="center"/>
        <w:rPr>
          <w:sz w:val="28"/>
          <w:szCs w:val="28"/>
        </w:rPr>
      </w:pPr>
    </w:p>
    <w:p w:rsidR="007E4A90" w:rsidRPr="002A5227" w:rsidRDefault="007E4A90" w:rsidP="002A5227">
      <w:pPr>
        <w:ind w:right="-1"/>
        <w:contextualSpacing/>
        <w:jc w:val="center"/>
        <w:rPr>
          <w:sz w:val="44"/>
          <w:szCs w:val="44"/>
        </w:rPr>
      </w:pPr>
      <w:r w:rsidRPr="002A5227">
        <w:rPr>
          <w:sz w:val="44"/>
          <w:szCs w:val="44"/>
        </w:rPr>
        <w:t>ПОСТАНОВЛЕНИЕ</w:t>
      </w:r>
    </w:p>
    <w:p w:rsidR="007E4A90" w:rsidRPr="002A5227" w:rsidRDefault="007E4A90" w:rsidP="002A5227">
      <w:pPr>
        <w:ind w:right="-1"/>
        <w:jc w:val="center"/>
        <w:rPr>
          <w:sz w:val="44"/>
          <w:szCs w:val="44"/>
        </w:rPr>
      </w:pPr>
    </w:p>
    <w:p w:rsidR="007E4A90" w:rsidRDefault="00CD3CF9" w:rsidP="002A5227">
      <w:pPr>
        <w:ind w:right="-1"/>
        <w:jc w:val="center"/>
        <w:outlineLvl w:val="0"/>
      </w:pPr>
      <w:r w:rsidRPr="002A5227">
        <w:t>21.07.2020</w:t>
      </w:r>
      <w:r w:rsidR="007E4A90">
        <w:t xml:space="preserve"> № </w:t>
      </w:r>
      <w:r w:rsidRPr="002A5227">
        <w:t>464/7</w:t>
      </w:r>
    </w:p>
    <w:p w:rsidR="007E4A90" w:rsidRPr="00AF777F" w:rsidRDefault="007E4A90" w:rsidP="007E4A90">
      <w:pPr>
        <w:outlineLvl w:val="0"/>
      </w:pPr>
    </w:p>
    <w:p w:rsidR="007E4A90" w:rsidRDefault="007E4A90" w:rsidP="002A5227">
      <w:pPr>
        <w:spacing w:line="240" w:lineRule="exact"/>
        <w:outlineLvl w:val="0"/>
      </w:pPr>
    </w:p>
    <w:p w:rsidR="007E4A90" w:rsidRDefault="007E4A90" w:rsidP="007E4A90">
      <w:pPr>
        <w:spacing w:line="240" w:lineRule="exact"/>
        <w:jc w:val="center"/>
        <w:outlineLvl w:val="0"/>
      </w:pPr>
      <w:r>
        <w:t>Об установлении публичного сервитута</w:t>
      </w:r>
    </w:p>
    <w:p w:rsidR="007E4A90" w:rsidRDefault="007E4A90" w:rsidP="002A5227">
      <w:pPr>
        <w:spacing w:line="240" w:lineRule="exact"/>
        <w:outlineLvl w:val="0"/>
      </w:pPr>
    </w:p>
    <w:p w:rsidR="007E4A90" w:rsidRDefault="007E4A90" w:rsidP="002A5227">
      <w:pPr>
        <w:outlineLvl w:val="0"/>
      </w:pPr>
    </w:p>
    <w:p w:rsidR="007E4A90" w:rsidRDefault="007E4A90" w:rsidP="007E4A90">
      <w:pPr>
        <w:jc w:val="both"/>
      </w:pPr>
      <w:r>
        <w:t xml:space="preserve"> </w:t>
      </w:r>
      <w:r>
        <w:rPr>
          <w:noProof/>
        </w:rPr>
        <w:tab/>
      </w:r>
      <w:r>
        <w:t>В соответствии с Земельным</w:t>
      </w:r>
      <w:r w:rsidRPr="00D50FDC">
        <w:t xml:space="preserve"> кодекс</w:t>
      </w:r>
      <w:r>
        <w:t>ом</w:t>
      </w:r>
      <w:r w:rsidRPr="00D50FDC">
        <w:t xml:space="preserve"> Российской Федерации, </w:t>
      </w:r>
      <w:r w:rsidR="00BF35B5">
        <w:t>ф</w:t>
      </w:r>
      <w:r>
        <w:t>едеральными</w:t>
      </w:r>
      <w:r w:rsidRPr="00D50FDC">
        <w:t xml:space="preserve"> закон</w:t>
      </w:r>
      <w:r>
        <w:t>ами</w:t>
      </w:r>
      <w:r w:rsidRPr="00D50FDC">
        <w:t xml:space="preserve"> </w:t>
      </w:r>
      <w:r>
        <w:t xml:space="preserve">от 25.10.2001 № 137-ФЗ «О введении в действие Земельного кодекса Российской Федерации», </w:t>
      </w:r>
      <w:r w:rsidRPr="00D50FDC">
        <w:t>от 06.10.2003 № 131-ФЗ «Об общих принципах организации местного самоуправления в Российской Феде</w:t>
      </w:r>
      <w:r>
        <w:t>рации», постановление</w:t>
      </w:r>
      <w:r w:rsidR="00BF35B5">
        <w:t>м</w:t>
      </w:r>
      <w:r>
        <w:t xml:space="preserve">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</w:t>
      </w:r>
      <w:r w:rsidRPr="000019A1">
        <w:t xml:space="preserve"> </w:t>
      </w:r>
      <w:r>
        <w:t>законами Московской области от 07.06.1996</w:t>
      </w:r>
      <w:r>
        <w:br/>
        <w:t>№ 23/96-ОЗ «О регулировании земельных отношений в Московской области», от 08.06.2017 № 87/2017-ОЗ «Об объединении сельского поселения Степановское Ногинского муниципального района с городским округом Электросталь и внесении изменений в некоторые законы Московской области о статусе и границах муниципальных образований Московской области», распоряжением Министерства имущественных отношений Московской области от 22.11.2017 № 13ВР-1728 «О закреплении недвижимого имущества, находящегося в собственности Московской области, на праве хозяйственного ведения за Государственным унитарным предприятием Московской области «Электросеть», Уставом городского округа Электросталь Московской области,</w:t>
      </w:r>
      <w:r w:rsidRPr="00033E4C">
        <w:t xml:space="preserve"> </w:t>
      </w:r>
      <w:r>
        <w:t>на основании ходатайства об установлении публичного сервитута государственного унитарного предприятия Московской области «Электросеть» (ИНН 5052002110, ОГРН 1025007070285) от 08.04.2020, по итогам размещения в средствах массовой информации городского округа Электросталь Московской области (газета городского округа Электросталь Московской области «Новости недели» от 30.04.2020 № 16 (2742),</w:t>
      </w:r>
      <w:r w:rsidRPr="00653725">
        <w:t xml:space="preserve"> </w:t>
      </w:r>
      <w:r w:rsidRPr="000C3197">
        <w:t>официальн</w:t>
      </w:r>
      <w:r>
        <w:t>ый</w:t>
      </w:r>
      <w:r w:rsidRPr="000C3197">
        <w:t xml:space="preserve"> сайт Администрации городского округа </w:t>
      </w:r>
      <w:r>
        <w:t xml:space="preserve">Электросталь Московской области) информационного </w:t>
      </w:r>
      <w:r w:rsidRPr="000C3197">
        <w:t>сообщения о возможном установлении публичного сервитута</w:t>
      </w:r>
      <w:r>
        <w:t xml:space="preserve">, учитывая сводное заключение Министерства </w:t>
      </w:r>
      <w:r>
        <w:rPr>
          <w:noProof/>
        </w:rPr>
        <w:t xml:space="preserve">имущественных отношений Московской области </w:t>
      </w:r>
      <w:r>
        <w:t xml:space="preserve">от 30.06.2020 № 91-З, </w:t>
      </w:r>
      <w:r>
        <w:rPr>
          <w:noProof/>
        </w:rPr>
        <w:t xml:space="preserve">Администрация </w:t>
      </w:r>
      <w:r w:rsidRPr="00A85A4F">
        <w:rPr>
          <w:noProof/>
        </w:rPr>
        <w:t>городского округа Электросталь Московской области ПОСТАНОВЛЯЕТ:</w:t>
      </w:r>
    </w:p>
    <w:p w:rsidR="007E4A90" w:rsidRPr="00435DE4" w:rsidRDefault="007E4A90" w:rsidP="007E4A90">
      <w:pPr>
        <w:jc w:val="both"/>
        <w:rPr>
          <w:noProof/>
        </w:rPr>
      </w:pPr>
    </w:p>
    <w:p w:rsidR="007E4A90" w:rsidRDefault="007E4A90" w:rsidP="007E4A90">
      <w:pPr>
        <w:autoSpaceDE w:val="0"/>
        <w:autoSpaceDN w:val="0"/>
        <w:adjustRightInd w:val="0"/>
        <w:jc w:val="both"/>
        <w:rPr>
          <w:rFonts w:cs="Times New Roman"/>
          <w:shd w:val="clear" w:color="auto" w:fill="FFFFFF"/>
        </w:rPr>
      </w:pPr>
      <w:r>
        <w:rPr>
          <w:noProof/>
        </w:rPr>
        <w:tab/>
      </w:r>
      <w:r>
        <w:t xml:space="preserve">1. </w:t>
      </w:r>
      <w:r w:rsidRPr="009E7A0A">
        <w:rPr>
          <w:rFonts w:cs="Times New Roman"/>
          <w:shd w:val="clear" w:color="auto" w:fill="FFFFFF"/>
        </w:rPr>
        <w:t>Установить</w:t>
      </w:r>
      <w:r w:rsidRPr="00C32D64">
        <w:rPr>
          <w:rFonts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в пользу государственного унитарного предприятия Московской области «Электросеть»</w:t>
      </w:r>
      <w:r w:rsidRPr="009E7A0A">
        <w:rPr>
          <w:rFonts w:cs="Times New Roman"/>
          <w:shd w:val="clear" w:color="auto" w:fill="FFFFFF"/>
        </w:rPr>
        <w:t xml:space="preserve"> публичный сервитут</w:t>
      </w:r>
      <w:r>
        <w:rPr>
          <w:rFonts w:cs="Times New Roman"/>
          <w:shd w:val="clear" w:color="auto" w:fill="FFFFFF"/>
        </w:rPr>
        <w:t xml:space="preserve"> в отношении части земельного участка с кадастровым номером 50:46:0040202:20, адрес: Московская обл., г. Электросталь,</w:t>
      </w:r>
      <w:r>
        <w:rPr>
          <w:rFonts w:cs="Times New Roman"/>
          <w:shd w:val="clear" w:color="auto" w:fill="FFFFFF"/>
        </w:rPr>
        <w:br/>
        <w:t>проезд Авангардный, д. 10,</w:t>
      </w:r>
      <w:r w:rsidRPr="00206FEB">
        <w:rPr>
          <w:rFonts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 xml:space="preserve">и в отношении земель, расположенных в кадастровом квартале </w:t>
      </w:r>
      <w:r>
        <w:rPr>
          <w:rFonts w:cs="Times New Roman"/>
          <w:shd w:val="clear" w:color="auto" w:fill="FFFFFF"/>
        </w:rPr>
        <w:lastRenderedPageBreak/>
        <w:t>50:46:0040202,</w:t>
      </w:r>
      <w:r w:rsidRPr="00653725">
        <w:rPr>
          <w:rFonts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сроком на 49 лет для размещения объект</w:t>
      </w:r>
      <w:r w:rsidR="00BF35B5">
        <w:rPr>
          <w:rFonts w:cs="Times New Roman"/>
          <w:shd w:val="clear" w:color="auto" w:fill="FFFFFF"/>
        </w:rPr>
        <w:t>а</w:t>
      </w:r>
      <w:r>
        <w:rPr>
          <w:rFonts w:cs="Times New Roman"/>
          <w:shd w:val="clear" w:color="auto" w:fill="FFFFFF"/>
        </w:rPr>
        <w:t xml:space="preserve"> электросетевого хозяйства – здани</w:t>
      </w:r>
      <w:r w:rsidR="00BF35B5">
        <w:rPr>
          <w:rFonts w:cs="Times New Roman"/>
          <w:shd w:val="clear" w:color="auto" w:fill="FFFFFF"/>
        </w:rPr>
        <w:t>я</w:t>
      </w:r>
      <w:r>
        <w:rPr>
          <w:rFonts w:cs="Times New Roman"/>
          <w:shd w:val="clear" w:color="auto" w:fill="FFFFFF"/>
        </w:rPr>
        <w:t xml:space="preserve"> трансформаторной подстанции № 172, кадастровый номер 50:46:0000000:3657.</w:t>
      </w:r>
    </w:p>
    <w:p w:rsidR="007E4A90" w:rsidRDefault="007E4A90" w:rsidP="007E4A90">
      <w:pPr>
        <w:ind w:firstLine="709"/>
        <w:jc w:val="both"/>
      </w:pPr>
      <w:r w:rsidRPr="00625656">
        <w:t>2. Утвердить границы публичного сервитута согласно приложению</w:t>
      </w:r>
      <w:r>
        <w:t xml:space="preserve"> </w:t>
      </w:r>
      <w:r w:rsidRPr="00625656">
        <w:t>к настоящему постановлению.</w:t>
      </w:r>
    </w:p>
    <w:p w:rsidR="007E4A90" w:rsidRPr="00973DFC" w:rsidRDefault="007E4A90" w:rsidP="007E4A90">
      <w:pPr>
        <w:ind w:firstLine="709"/>
        <w:jc w:val="both"/>
      </w:pPr>
      <w:r>
        <w:t>3</w:t>
      </w:r>
      <w:r w:rsidRPr="00973DFC">
        <w:t xml:space="preserve">. График проведения работ при осуществлении эксплуатации </w:t>
      </w:r>
      <w:r>
        <w:t>объекта электросетевого хозяйства</w:t>
      </w:r>
      <w:r w:rsidRPr="00973DFC">
        <w:t xml:space="preserve"> установить согласно </w:t>
      </w:r>
      <w:r>
        <w:t>постановление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973DFC">
        <w:t>.</w:t>
      </w:r>
    </w:p>
    <w:p w:rsidR="007E4A90" w:rsidRPr="00625656" w:rsidRDefault="007E4A90" w:rsidP="007E4A90">
      <w:pPr>
        <w:ind w:firstLine="709"/>
        <w:jc w:val="both"/>
      </w:pPr>
      <w:r>
        <w:t>4</w:t>
      </w:r>
      <w:r w:rsidRPr="00625656">
        <w:t xml:space="preserve">. </w:t>
      </w:r>
      <w:r>
        <w:t>Государственному унитарному предприятию Московской области «Электросеть</w:t>
      </w:r>
      <w:r w:rsidRPr="00625656">
        <w:t>» привести земельные участки, указанные</w:t>
      </w:r>
      <w:r>
        <w:t xml:space="preserve"> </w:t>
      </w:r>
      <w:r w:rsidRPr="00625656">
        <w:t xml:space="preserve">в пункте 1 настоящего постановления, в состояние, пригодное для их использования в соответствии с разрешенным использованием, в срок не позднее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сервитут.  </w:t>
      </w:r>
    </w:p>
    <w:p w:rsidR="007E4A90" w:rsidRDefault="007E4A90" w:rsidP="007E4A90">
      <w:pPr>
        <w:tabs>
          <w:tab w:val="left" w:pos="709"/>
        </w:tabs>
        <w:ind w:firstLine="709"/>
        <w:jc w:val="both"/>
        <w:rPr>
          <w:noProof/>
        </w:rPr>
      </w:pPr>
      <w:r>
        <w:t>5</w:t>
      </w:r>
      <w:r w:rsidRPr="00625656">
        <w:t>. </w:t>
      </w:r>
      <w:r>
        <w:rPr>
          <w:noProof/>
        </w:rPr>
        <w:t>Комитету имущественных отношений Администрации городского округа Электросталь Московской области</w:t>
      </w:r>
      <w:r>
        <w:t xml:space="preserve"> в течение пяти рабочих дней со дня принятия копию настоящего постановления </w:t>
      </w:r>
      <w:r>
        <w:rPr>
          <w:noProof/>
        </w:rPr>
        <w:t>направить:</w:t>
      </w:r>
    </w:p>
    <w:p w:rsidR="007E4A90" w:rsidRPr="00625656" w:rsidRDefault="007E4A90" w:rsidP="007E4A90">
      <w:pPr>
        <w:tabs>
          <w:tab w:val="left" w:pos="709"/>
        </w:tabs>
        <w:ind w:firstLine="709"/>
        <w:jc w:val="both"/>
      </w:pPr>
      <w:r>
        <w:rPr>
          <w:noProof/>
        </w:rPr>
        <w:t>-</w:t>
      </w:r>
      <w:r w:rsidRPr="00625656">
        <w:t xml:space="preserve"> в Управление Федеральной службы государственной регистрации, кадастра и картографии по Московской области для внесения в Единый государственный реестр недвижимости сведений об ог</w:t>
      </w:r>
      <w:r>
        <w:t>раничениях на земельные участки</w:t>
      </w:r>
      <w:r w:rsidRPr="00625656">
        <w:t xml:space="preserve">; </w:t>
      </w:r>
    </w:p>
    <w:p w:rsidR="007E4A90" w:rsidRPr="00625656" w:rsidRDefault="007E4A90" w:rsidP="007E4A90">
      <w:pPr>
        <w:pStyle w:val="a5"/>
        <w:suppressAutoHyphens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-</w:t>
      </w:r>
      <w:r w:rsidRPr="00625656">
        <w:rPr>
          <w:sz w:val="24"/>
          <w:szCs w:val="24"/>
        </w:rPr>
        <w:t xml:space="preserve"> правообладателям земельных участков, в отношении которых принято решение об установлении публичного сервитута;</w:t>
      </w:r>
    </w:p>
    <w:p w:rsidR="007E4A90" w:rsidRPr="00625656" w:rsidRDefault="007E4A90" w:rsidP="007E4A90">
      <w:pPr>
        <w:pStyle w:val="a5"/>
        <w:suppressAutoHyphens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-</w:t>
      </w:r>
      <w:r w:rsidRPr="00625656">
        <w:rPr>
          <w:sz w:val="24"/>
          <w:szCs w:val="24"/>
        </w:rPr>
        <w:t xml:space="preserve"> обладателю публичного сервитута,</w:t>
      </w:r>
      <w:r>
        <w:rPr>
          <w:sz w:val="24"/>
          <w:szCs w:val="24"/>
        </w:rPr>
        <w:t xml:space="preserve"> а также</w:t>
      </w:r>
      <w:r w:rsidRPr="00625656">
        <w:rPr>
          <w:sz w:val="24"/>
          <w:szCs w:val="24"/>
        </w:rPr>
        <w:t xml:space="preserve"> сведения о лицах, являющихся правообладателями земельных участков,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:rsidR="007E4A90" w:rsidRPr="00005F37" w:rsidRDefault="007E4A90" w:rsidP="007E4A90">
      <w:pPr>
        <w:pStyle w:val="a5"/>
        <w:suppressAutoHyphens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6</w:t>
      </w:r>
      <w:r w:rsidRPr="00005F37">
        <w:rPr>
          <w:sz w:val="24"/>
          <w:szCs w:val="24"/>
        </w:rPr>
        <w:t xml:space="preserve">. Настоящее постановление в течение пяти рабочих дней со дня принятия опубликовать в газете «Официальный вестник» и разместить на официальном сайте городского округа Электросталь Московской области </w:t>
      </w:r>
      <w:r w:rsidRPr="00005F37">
        <w:rPr>
          <w:sz w:val="24"/>
          <w:szCs w:val="24"/>
          <w:lang w:val="en-US"/>
        </w:rPr>
        <w:t>www</w:t>
      </w:r>
      <w:r w:rsidRPr="00005F37">
        <w:rPr>
          <w:sz w:val="24"/>
          <w:szCs w:val="24"/>
        </w:rPr>
        <w:t xml:space="preserve">. </w:t>
      </w:r>
      <w:r w:rsidRPr="00005F37">
        <w:rPr>
          <w:sz w:val="24"/>
          <w:szCs w:val="24"/>
          <w:lang w:val="en-US"/>
        </w:rPr>
        <w:t>electrostal</w:t>
      </w:r>
      <w:r w:rsidRPr="00005F37">
        <w:rPr>
          <w:sz w:val="24"/>
          <w:szCs w:val="24"/>
        </w:rPr>
        <w:t>.</w:t>
      </w:r>
      <w:r w:rsidRPr="00005F37">
        <w:rPr>
          <w:sz w:val="24"/>
          <w:szCs w:val="24"/>
          <w:lang w:val="en-US"/>
        </w:rPr>
        <w:t>ru</w:t>
      </w:r>
      <w:r w:rsidRPr="00005F37">
        <w:rPr>
          <w:sz w:val="24"/>
          <w:szCs w:val="24"/>
        </w:rPr>
        <w:t>.</w:t>
      </w:r>
    </w:p>
    <w:p w:rsidR="007E4A90" w:rsidRPr="001C23C6" w:rsidRDefault="007E4A90" w:rsidP="007E4A90">
      <w:pPr>
        <w:pStyle w:val="a5"/>
        <w:suppressAutoHyphens/>
        <w:spacing w:line="240" w:lineRule="auto"/>
        <w:ind w:firstLine="709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7</w:t>
      </w:r>
      <w:r w:rsidRPr="001C23C6">
        <w:rPr>
          <w:color w:val="000000" w:themeColor="text1"/>
          <w:sz w:val="24"/>
          <w:szCs w:val="24"/>
        </w:rPr>
        <w:t>. Источником финансирования публикации принять денежные средства, предусмотренные в бюджете городского округа Электросталь Московской области по подразделу 0113 «Другие общегосударственные вопросы» раздела 0100.</w:t>
      </w:r>
    </w:p>
    <w:p w:rsidR="007E4A90" w:rsidRPr="00A85A4F" w:rsidRDefault="007E4A90" w:rsidP="007E4A90">
      <w:pPr>
        <w:jc w:val="both"/>
      </w:pPr>
      <w:r>
        <w:tab/>
        <w:t>8. Контроль за выполнением настоящего постановления оставляю за собой</w:t>
      </w:r>
      <w:r>
        <w:rPr>
          <w:noProof/>
        </w:rPr>
        <w:t>.</w:t>
      </w:r>
    </w:p>
    <w:p w:rsidR="007E4A90" w:rsidRDefault="007E4A90" w:rsidP="007E4A90">
      <w:pPr>
        <w:jc w:val="both"/>
      </w:pPr>
    </w:p>
    <w:p w:rsidR="007E4A90" w:rsidRDefault="007E4A90" w:rsidP="007E4A90">
      <w:pPr>
        <w:jc w:val="both"/>
      </w:pPr>
    </w:p>
    <w:p w:rsidR="007E4A90" w:rsidRDefault="007E4A90" w:rsidP="007E4A90">
      <w:pPr>
        <w:jc w:val="both"/>
      </w:pPr>
    </w:p>
    <w:p w:rsidR="007E4A90" w:rsidRDefault="007E4A90" w:rsidP="007E4A90">
      <w:pPr>
        <w:jc w:val="both"/>
      </w:pPr>
      <w:r>
        <w:t xml:space="preserve">Временно исполняющий полномочия Главы </w:t>
      </w:r>
    </w:p>
    <w:p w:rsidR="007E4A90" w:rsidRDefault="007E4A90" w:rsidP="007E4A90">
      <w:pPr>
        <w:jc w:val="both"/>
      </w:pPr>
      <w:r w:rsidRPr="00A85A4F">
        <w:t>городского округа</w:t>
      </w:r>
      <w:r w:rsidRPr="00A85A4F">
        <w:tab/>
      </w:r>
      <w:r w:rsidRPr="00A85A4F">
        <w:tab/>
      </w:r>
      <w:r w:rsidRPr="00A85A4F">
        <w:tab/>
      </w:r>
      <w:r w:rsidRPr="00A85A4F">
        <w:tab/>
      </w:r>
      <w:r>
        <w:t xml:space="preserve">                    </w:t>
      </w:r>
      <w:r w:rsidR="002A5227">
        <w:t xml:space="preserve">                            </w:t>
      </w:r>
      <w:r w:rsidR="002A5227">
        <w:tab/>
        <w:t xml:space="preserve"> </w:t>
      </w:r>
      <w:r>
        <w:t>И.Ю. Волкова</w:t>
      </w:r>
    </w:p>
    <w:p w:rsidR="007E4A90" w:rsidRDefault="007E4A90" w:rsidP="007E4A90">
      <w:pPr>
        <w:pStyle w:val="4"/>
        <w:tabs>
          <w:tab w:val="left" w:pos="709"/>
        </w:tabs>
        <w:spacing w:before="0" w:after="0" w:line="240" w:lineRule="exact"/>
        <w:jc w:val="both"/>
        <w:rPr>
          <w:b w:val="0"/>
          <w:sz w:val="24"/>
          <w:szCs w:val="24"/>
        </w:rPr>
      </w:pPr>
      <w:bookmarkStart w:id="0" w:name="_GoBack"/>
      <w:bookmarkEnd w:id="0"/>
    </w:p>
    <w:sectPr w:rsidR="007E4A90" w:rsidSect="002A5227">
      <w:headerReference w:type="default" r:id="rId7"/>
      <w:pgSz w:w="11906" w:h="16838" w:code="9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0EA" w:rsidRDefault="00B540EA" w:rsidP="00EE5A12">
      <w:r>
        <w:separator/>
      </w:r>
    </w:p>
  </w:endnote>
  <w:endnote w:type="continuationSeparator" w:id="0">
    <w:p w:rsidR="00B540EA" w:rsidRDefault="00B540EA" w:rsidP="00EE5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0EA" w:rsidRDefault="00B540EA" w:rsidP="00EE5A12">
      <w:r>
        <w:separator/>
      </w:r>
    </w:p>
  </w:footnote>
  <w:footnote w:type="continuationSeparator" w:id="0">
    <w:p w:rsidR="00B540EA" w:rsidRDefault="00B540EA" w:rsidP="00EE5A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57403"/>
      <w:docPartObj>
        <w:docPartGallery w:val="Page Numbers (Top of Page)"/>
        <w:docPartUnique/>
      </w:docPartObj>
    </w:sdtPr>
    <w:sdtEndPr/>
    <w:sdtContent>
      <w:p w:rsidR="00992114" w:rsidRDefault="00EE5A12">
        <w:pPr>
          <w:pStyle w:val="a3"/>
          <w:jc w:val="center"/>
        </w:pPr>
        <w:r>
          <w:fldChar w:fldCharType="begin"/>
        </w:r>
        <w:r w:rsidR="007E4A90">
          <w:instrText xml:space="preserve"> PAGE   \* MERGEFORMAT </w:instrText>
        </w:r>
        <w:r>
          <w:fldChar w:fldCharType="separate"/>
        </w:r>
        <w:r w:rsidR="002A5227">
          <w:rPr>
            <w:noProof/>
          </w:rPr>
          <w:t>2</w:t>
        </w:r>
        <w:r>
          <w:fldChar w:fldCharType="end"/>
        </w:r>
      </w:p>
    </w:sdtContent>
  </w:sdt>
  <w:p w:rsidR="00992114" w:rsidRDefault="00B540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4A90"/>
    <w:rsid w:val="002A5227"/>
    <w:rsid w:val="006D65F0"/>
    <w:rsid w:val="007E4A90"/>
    <w:rsid w:val="00A915EA"/>
    <w:rsid w:val="00B540EA"/>
    <w:rsid w:val="00BF35B5"/>
    <w:rsid w:val="00CD3CF9"/>
    <w:rsid w:val="00EE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AEFE19-B563-4B78-A9F6-33DDA2081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A90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7E4A90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E4A9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7E4A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4A90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5">
    <w:name w:val="Body Text"/>
    <w:basedOn w:val="a"/>
    <w:link w:val="a6"/>
    <w:rsid w:val="007E4A90"/>
    <w:pPr>
      <w:spacing w:line="360" w:lineRule="auto"/>
      <w:jc w:val="both"/>
    </w:pPr>
    <w:rPr>
      <w:rFonts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7E4A9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E4A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4A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735</Words>
  <Characters>4194</Characters>
  <Application>Microsoft Office Word</Application>
  <DocSecurity>0</DocSecurity>
  <Lines>34</Lines>
  <Paragraphs>9</Paragraphs>
  <ScaleCrop>false</ScaleCrop>
  <Company/>
  <LinksUpToDate>false</LinksUpToDate>
  <CharactersWithSpaces>4920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kameneva</dc:creator>
  <cp:lastModifiedBy>Татьяна Побежимова</cp:lastModifiedBy>
  <cp:revision>5</cp:revision>
  <dcterms:created xsi:type="dcterms:W3CDTF">2020-07-15T09:27:00Z</dcterms:created>
  <dcterms:modified xsi:type="dcterms:W3CDTF">2020-07-22T14:25:00Z</dcterms:modified>
</cp:coreProperties>
</file>