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792" w:rsidRPr="00570792" w:rsidRDefault="00570792" w:rsidP="0057079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70792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Оспаривание нормативных правовых актов</w:t>
      </w:r>
    </w:p>
    <w:p w:rsidR="00570792" w:rsidRPr="00570792" w:rsidRDefault="00570792" w:rsidP="00570792">
      <w:pPr>
        <w:spacing w:after="100" w:afterAutospacing="1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0792" w:rsidRPr="00570792" w:rsidRDefault="00570792" w:rsidP="00570792">
      <w:pPr>
        <w:spacing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792">
        <w:rPr>
          <w:rFonts w:ascii="Times New Roman" w:eastAsia="Times New Roman" w:hAnsi="Times New Roman"/>
          <w:sz w:val="24"/>
          <w:szCs w:val="24"/>
          <w:lang w:eastAsia="ru-RU"/>
        </w:rPr>
        <w:t>Оспаривание нормативного правового акта, а также акта, содержащего разъяснения законодательства и обладающего нормативными свойствами, как способ защиты прав и свобод граждан и организаций, осуществляется в соответствии с гл. 21 Кодекса административного судопроизводства Российской Федерации, гл. 23 Арбитражного процессуального кодекса Российской Федерации.</w:t>
      </w:r>
    </w:p>
    <w:p w:rsidR="00570792" w:rsidRPr="00570792" w:rsidRDefault="00570792" w:rsidP="00570792">
      <w:pPr>
        <w:spacing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792">
        <w:rPr>
          <w:rFonts w:ascii="Times New Roman" w:eastAsia="Times New Roman" w:hAnsi="Times New Roman"/>
          <w:sz w:val="24"/>
          <w:szCs w:val="24"/>
          <w:lang w:eastAsia="ru-RU"/>
        </w:rPr>
        <w:t>Исходя из характера регулируемых нормативным правовым актом отношений, а также с учетом органа, который его принял, данные дела подлежат рассмотрению судом субъекта Российской Федерации, районным судом либо Судом по интеллектуальным правам.</w:t>
      </w:r>
    </w:p>
    <w:p w:rsidR="00570792" w:rsidRPr="00570792" w:rsidRDefault="00570792" w:rsidP="00570792">
      <w:pPr>
        <w:spacing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792">
        <w:rPr>
          <w:rFonts w:ascii="Times New Roman" w:eastAsia="Times New Roman" w:hAnsi="Times New Roman"/>
          <w:sz w:val="24"/>
          <w:szCs w:val="24"/>
          <w:lang w:eastAsia="ru-RU"/>
        </w:rPr>
        <w:t>Для инициирования оспаривания перечисленных актов необходимо подать административное исковое заявление, заявление о признании недействующим нормативного правового акта как не соответствующего федеральному закону или иному нормативному правовому акту, имеющему большую юридическую силу, и в связи с этим не подлежащим применению для регулирования тех или иных общественных отношений, или подать административное исковое заявление, заявление о признании недействующим акта, обладающего нормативными свойствами, как не соответствующего по своему содержанию действительному смыслу разъясняемых нормативных положений.</w:t>
      </w:r>
    </w:p>
    <w:p w:rsidR="00570792" w:rsidRPr="00570792" w:rsidRDefault="00570792" w:rsidP="00570792">
      <w:pPr>
        <w:spacing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792">
        <w:rPr>
          <w:rFonts w:ascii="Times New Roman" w:eastAsia="Times New Roman" w:hAnsi="Times New Roman"/>
          <w:sz w:val="24"/>
          <w:szCs w:val="24"/>
          <w:lang w:eastAsia="ru-RU"/>
        </w:rPr>
        <w:t>В случае признания судом нормативного правового акта, а также акта, обладающего нормативными свойствами, недействующим, данные акты подлежат исключению из системы правового регулирования полностью или в части.</w:t>
      </w:r>
      <w:bookmarkStart w:id="0" w:name="_GoBack"/>
      <w:bookmarkEnd w:id="0"/>
    </w:p>
    <w:p w:rsidR="00570792" w:rsidRDefault="00570792" w:rsidP="0057079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570792" w:rsidRPr="00570792" w:rsidRDefault="00570792" w:rsidP="0057079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4A45D8" w:rsidRPr="00570792" w:rsidRDefault="0057079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70792">
        <w:rPr>
          <w:rFonts w:ascii="Times New Roman" w:eastAsia="Times New Roman" w:hAnsi="Times New Roman"/>
          <w:sz w:val="24"/>
          <w:szCs w:val="24"/>
          <w:lang w:eastAsia="ru-RU"/>
        </w:rPr>
        <w:t>Помощник прокурора 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рода Электростали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Агличева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И.В.</w:t>
      </w:r>
    </w:p>
    <w:sectPr w:rsidR="004A45D8" w:rsidRPr="00570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92"/>
    <w:rsid w:val="004A45D8"/>
    <w:rsid w:val="0057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37662-8C4F-4E7A-AB55-0354D3D6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7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1</cp:revision>
  <dcterms:created xsi:type="dcterms:W3CDTF">2021-02-02T14:04:00Z</dcterms:created>
  <dcterms:modified xsi:type="dcterms:W3CDTF">2021-02-02T14:13:00Z</dcterms:modified>
</cp:coreProperties>
</file>