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744DFF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C040F9" w:rsidRDefault="00E551A3" w:rsidP="00E551A3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551A3" w:rsidRDefault="00E551A3" w:rsidP="00E551A3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</w:p>
    <w:p w:rsidR="00A0053A" w:rsidRPr="00A0053A" w:rsidRDefault="00A0053A" w:rsidP="00A0053A">
      <w:pPr>
        <w:pStyle w:val="2"/>
        <w:shd w:val="clear" w:color="auto" w:fill="FFFFFF"/>
        <w:spacing w:before="0"/>
        <w:jc w:val="center"/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</w:pPr>
      <w:bookmarkStart w:id="0" w:name="_GoBack"/>
      <w:r w:rsidRPr="00A0053A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>Гражданам удобнее получать государственные услуги Росреестра</w:t>
      </w:r>
    </w:p>
    <w:p w:rsidR="00A0053A" w:rsidRPr="00A0053A" w:rsidRDefault="00A0053A" w:rsidP="00A0053A">
      <w:pPr>
        <w:pStyle w:val="2"/>
        <w:shd w:val="clear" w:color="auto" w:fill="FFFFFF"/>
        <w:spacing w:before="0"/>
        <w:jc w:val="center"/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</w:pPr>
      <w:r w:rsidRPr="00A0053A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>благодаря сертификатам электронной подписи</w:t>
      </w:r>
      <w:bookmarkEnd w:id="0"/>
    </w:p>
    <w:p w:rsidR="00BC73AA" w:rsidRDefault="00BC73AA" w:rsidP="00BC73AA">
      <w:pPr>
        <w:spacing w:after="0" w:line="360" w:lineRule="auto"/>
        <w:ind w:firstLine="851"/>
        <w:contextualSpacing/>
        <w:jc w:val="both"/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</w:pPr>
    </w:p>
    <w:p w:rsidR="00A0053A" w:rsidRPr="00A0053A" w:rsidRDefault="00803FF5" w:rsidP="00A0053A">
      <w:pPr>
        <w:spacing w:after="0" w:line="360" w:lineRule="auto"/>
        <w:contextualSpacing/>
        <w:jc w:val="both"/>
        <w:rPr>
          <w:rFonts w:ascii="Segoe UI" w:hAnsi="Segoe UI" w:cs="Segoe UI"/>
          <w:sz w:val="26"/>
          <w:szCs w:val="26"/>
        </w:rPr>
      </w:pPr>
      <w:r w:rsidRPr="00A72D73">
        <w:rPr>
          <w:rFonts w:ascii="Segoe UI" w:hAnsi="Segoe UI" w:cs="Segoe UI"/>
          <w:b/>
          <w:sz w:val="26"/>
          <w:szCs w:val="26"/>
        </w:rPr>
        <w:t xml:space="preserve">Московская область, </w:t>
      </w:r>
      <w:r w:rsidR="00A0053A">
        <w:rPr>
          <w:rFonts w:ascii="Segoe UI" w:hAnsi="Segoe UI" w:cs="Segoe UI"/>
          <w:b/>
          <w:sz w:val="26"/>
          <w:szCs w:val="26"/>
        </w:rPr>
        <w:t>05</w:t>
      </w:r>
      <w:r w:rsidR="00FE3C13" w:rsidRPr="00A72D73">
        <w:rPr>
          <w:rFonts w:ascii="Segoe UI" w:hAnsi="Segoe UI" w:cs="Segoe UI"/>
          <w:b/>
          <w:sz w:val="26"/>
          <w:szCs w:val="26"/>
        </w:rPr>
        <w:t xml:space="preserve"> июля</w:t>
      </w:r>
      <w:r w:rsidR="004314A2" w:rsidRPr="00FE3C13">
        <w:rPr>
          <w:rFonts w:ascii="Segoe UI" w:hAnsi="Segoe UI" w:cs="Segoe UI"/>
          <w:sz w:val="26"/>
          <w:szCs w:val="26"/>
        </w:rPr>
        <w:t xml:space="preserve"> </w:t>
      </w:r>
      <w:r w:rsidR="00331DE0" w:rsidRPr="00FE3C13">
        <w:rPr>
          <w:rFonts w:ascii="Segoe UI" w:hAnsi="Segoe UI" w:cs="Segoe UI"/>
          <w:sz w:val="26"/>
          <w:szCs w:val="26"/>
        </w:rPr>
        <w:t xml:space="preserve">- </w:t>
      </w:r>
      <w:r w:rsidR="00A0053A" w:rsidRPr="00A0053A">
        <w:rPr>
          <w:rFonts w:ascii="Segoe UI" w:hAnsi="Segoe UI" w:cs="Segoe UI"/>
          <w:sz w:val="26"/>
          <w:szCs w:val="26"/>
        </w:rPr>
        <w:t xml:space="preserve">Для удобства пользователей и повышения доступности электронных услуг </w:t>
      </w:r>
      <w:proofErr w:type="spellStart"/>
      <w:r w:rsidR="00A0053A" w:rsidRPr="00A0053A">
        <w:rPr>
          <w:rFonts w:ascii="Segoe UI" w:hAnsi="Segoe UI" w:cs="Segoe UI"/>
          <w:sz w:val="26"/>
          <w:szCs w:val="26"/>
        </w:rPr>
        <w:t>Росреестр</w:t>
      </w:r>
      <w:proofErr w:type="spellEnd"/>
      <w:r w:rsidR="00A0053A" w:rsidRPr="00A0053A">
        <w:rPr>
          <w:rFonts w:ascii="Segoe UI" w:hAnsi="Segoe UI" w:cs="Segoe UI"/>
          <w:sz w:val="26"/>
          <w:szCs w:val="26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палаты. Удостоверяющий центр Росреестра – один из немногих государственных удостоверяющих центров, представленных широкой сетью офисов </w:t>
      </w:r>
      <w:r w:rsidR="00744DFF">
        <w:rPr>
          <w:rFonts w:ascii="Segoe UI" w:hAnsi="Segoe UI" w:cs="Segoe UI"/>
          <w:sz w:val="26"/>
          <w:szCs w:val="26"/>
        </w:rPr>
        <w:t>в каждом регионе страны.</w:t>
      </w:r>
    </w:p>
    <w:p w:rsidR="00A0053A" w:rsidRPr="00A0053A" w:rsidRDefault="00A0053A" w:rsidP="00A0053A">
      <w:pPr>
        <w:spacing w:after="0"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>Электронная подпись поможет п</w:t>
      </w:r>
      <w:r w:rsidR="00744DFF">
        <w:rPr>
          <w:rFonts w:ascii="Segoe UI" w:hAnsi="Segoe UI" w:cs="Segoe UI"/>
          <w:sz w:val="26"/>
          <w:szCs w:val="26"/>
        </w:rPr>
        <w:t xml:space="preserve">олучать государственные услуги </w:t>
      </w:r>
      <w:r w:rsidRPr="00A0053A">
        <w:rPr>
          <w:rFonts w:ascii="Segoe UI" w:hAnsi="Segoe UI" w:cs="Segoe UI"/>
          <w:sz w:val="26"/>
          <w:szCs w:val="26"/>
        </w:rPr>
        <w:t>и подписывать различны</w:t>
      </w:r>
      <w:r w:rsidR="00744DFF">
        <w:rPr>
          <w:rFonts w:ascii="Segoe UI" w:hAnsi="Segoe UI" w:cs="Segoe UI"/>
          <w:sz w:val="26"/>
          <w:szCs w:val="26"/>
        </w:rPr>
        <w:t>е документы в электронном виде.</w:t>
      </w:r>
    </w:p>
    <w:p w:rsidR="00A0053A" w:rsidRPr="00A0053A" w:rsidRDefault="00A0053A" w:rsidP="00A0053A">
      <w:pPr>
        <w:spacing w:after="0" w:line="36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>Обладатель электронной подписи может беспрепятственно получать онлайн услуги Росреестра по постановке объекта на кадастровый учет, регистрации права собственности на него, получению сведений из Единого государственного реестра недвижимости.</w:t>
      </w:r>
    </w:p>
    <w:p w:rsidR="00A0053A" w:rsidRPr="00A0053A" w:rsidRDefault="00A0053A" w:rsidP="00A0053A">
      <w:pPr>
        <w:spacing w:after="0" w:line="36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 xml:space="preserve"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 благодаря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 Она </w:t>
      </w:r>
      <w:r w:rsidRPr="00A0053A">
        <w:rPr>
          <w:rFonts w:ascii="Segoe UI" w:hAnsi="Segoe UI" w:cs="Segoe UI"/>
          <w:sz w:val="26"/>
          <w:szCs w:val="26"/>
        </w:rPr>
        <w:lastRenderedPageBreak/>
        <w:t>стала реальным заменителем обычной подписи – современной технологией, упрощающей нашу жизнь.</w:t>
      </w:r>
    </w:p>
    <w:p w:rsidR="00A0053A" w:rsidRPr="00A0053A" w:rsidRDefault="00A0053A" w:rsidP="00A0053A">
      <w:pPr>
        <w:spacing w:after="0" w:line="36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7" w:history="1">
        <w:r w:rsidRPr="00A0053A">
          <w:rPr>
            <w:rFonts w:ascii="Segoe UI" w:hAnsi="Segoe UI" w:cs="Segoe UI"/>
            <w:sz w:val="26"/>
            <w:szCs w:val="26"/>
          </w:rPr>
          <w:t>http://uc.kadastr.ru/</w:t>
        </w:r>
      </w:hyperlink>
      <w:r w:rsidRPr="00A0053A">
        <w:rPr>
          <w:rFonts w:ascii="Segoe UI" w:hAnsi="Segoe UI" w:cs="Segoe UI"/>
          <w:sz w:val="26"/>
          <w:szCs w:val="26"/>
        </w:rPr>
        <w:t>.</w:t>
      </w:r>
    </w:p>
    <w:p w:rsidR="00A0053A" w:rsidRPr="00A0053A" w:rsidRDefault="00A0053A" w:rsidP="00A0053A">
      <w:pPr>
        <w:spacing w:after="0" w:line="36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>После этого заявителю нужно будет тол</w:t>
      </w:r>
      <w:r w:rsidR="00744DFF">
        <w:rPr>
          <w:rFonts w:ascii="Segoe UI" w:hAnsi="Segoe UI" w:cs="Segoe UI"/>
          <w:sz w:val="26"/>
          <w:szCs w:val="26"/>
        </w:rPr>
        <w:t xml:space="preserve">ько один раз обратиться в офис </w:t>
      </w:r>
      <w:r w:rsidRPr="00A0053A">
        <w:rPr>
          <w:rFonts w:ascii="Segoe UI" w:hAnsi="Segoe UI" w:cs="Segoe UI"/>
          <w:sz w:val="26"/>
          <w:szCs w:val="26"/>
        </w:rPr>
        <w:t xml:space="preserve">для удостоверения личности и подачи пакета документов. Выбрать подходящий офис для получения сертификата электронной подписи можно на сайте Росреестра </w:t>
      </w:r>
      <w:hyperlink r:id="rId8" w:history="1">
        <w:r w:rsidRPr="00A0053A">
          <w:rPr>
            <w:rFonts w:ascii="Segoe UI" w:hAnsi="Segoe UI" w:cs="Segoe UI"/>
            <w:sz w:val="26"/>
            <w:szCs w:val="26"/>
          </w:rPr>
          <w:t>https://rosreestr.ru</w:t>
        </w:r>
      </w:hyperlink>
      <w:r w:rsidRPr="00A0053A">
        <w:rPr>
          <w:rFonts w:ascii="Segoe UI" w:hAnsi="Segoe UI" w:cs="Segoe UI"/>
          <w:sz w:val="26"/>
          <w:szCs w:val="26"/>
        </w:rPr>
        <w:t xml:space="preserve"> с помощью сервиса «</w:t>
      </w:r>
      <w:hyperlink r:id="rId9" w:anchor="/offices" w:history="1">
        <w:r w:rsidRPr="00A0053A">
          <w:rPr>
            <w:rFonts w:ascii="Segoe UI" w:hAnsi="Segoe UI" w:cs="Segoe UI"/>
            <w:sz w:val="26"/>
            <w:szCs w:val="26"/>
          </w:rPr>
          <w:t>Офисы и приемные</w:t>
        </w:r>
      </w:hyperlink>
      <w:r w:rsidRPr="00A0053A">
        <w:rPr>
          <w:rFonts w:ascii="Segoe UI" w:hAnsi="Segoe UI" w:cs="Segoe UI"/>
          <w:sz w:val="26"/>
          <w:szCs w:val="26"/>
        </w:rPr>
        <w:t>». Можно также заказать выезд сотрудника для удостоверения личности заявителя, в этом случае в офис обращаться не придется.</w:t>
      </w:r>
    </w:p>
    <w:p w:rsidR="00A0053A" w:rsidRPr="00A0053A" w:rsidRDefault="00A0053A" w:rsidP="00A0053A">
      <w:pPr>
        <w:spacing w:after="0" w:line="36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A0053A">
        <w:rPr>
          <w:rFonts w:ascii="Segoe UI" w:hAnsi="Segoe UI" w:cs="Segoe UI"/>
          <w:sz w:val="26"/>
          <w:szCs w:val="26"/>
        </w:rPr>
        <w:t xml:space="preserve">После завершения всех необходимых процедур заявитель может либо забрать в офисе сертификат, записанный на </w:t>
      </w:r>
      <w:proofErr w:type="spellStart"/>
      <w:r w:rsidRPr="00A0053A">
        <w:rPr>
          <w:rFonts w:ascii="Segoe UI" w:hAnsi="Segoe UI" w:cs="Segoe UI"/>
          <w:sz w:val="26"/>
          <w:szCs w:val="26"/>
        </w:rPr>
        <w:t>токен</w:t>
      </w:r>
      <w:proofErr w:type="spellEnd"/>
      <w:r w:rsidRPr="00A0053A">
        <w:rPr>
          <w:rFonts w:ascii="Segoe UI" w:hAnsi="Segoe UI" w:cs="Segoe UI"/>
          <w:sz w:val="26"/>
          <w:szCs w:val="26"/>
        </w:rPr>
        <w:t xml:space="preserve"> – специальное устройство, внешне схожее с «</w:t>
      </w:r>
      <w:proofErr w:type="spellStart"/>
      <w:r w:rsidRPr="00A0053A">
        <w:rPr>
          <w:rFonts w:ascii="Segoe UI" w:hAnsi="Segoe UI" w:cs="Segoe UI"/>
          <w:sz w:val="26"/>
          <w:szCs w:val="26"/>
        </w:rPr>
        <w:t>флешкой</w:t>
      </w:r>
      <w:proofErr w:type="spellEnd"/>
      <w:r w:rsidRPr="00A0053A">
        <w:rPr>
          <w:rFonts w:ascii="Segoe UI" w:hAnsi="Segoe UI" w:cs="Segoe UI"/>
          <w:sz w:val="26"/>
          <w:szCs w:val="26"/>
        </w:rPr>
        <w:t>». Есть и другой способ получить</w:t>
      </w:r>
      <w:r w:rsidR="00744DFF">
        <w:rPr>
          <w:rFonts w:ascii="Segoe UI" w:hAnsi="Segoe UI" w:cs="Segoe UI"/>
          <w:sz w:val="26"/>
          <w:szCs w:val="26"/>
        </w:rPr>
        <w:t xml:space="preserve"> сертификат. Его можно скачать </w:t>
      </w:r>
      <w:r w:rsidRPr="00A0053A">
        <w:rPr>
          <w:rFonts w:ascii="Segoe UI" w:hAnsi="Segoe UI" w:cs="Segoe UI"/>
          <w:sz w:val="26"/>
          <w:szCs w:val="26"/>
        </w:rPr>
        <w:t xml:space="preserve">на сайте Удостоверяющего центра </w:t>
      </w:r>
      <w:hyperlink r:id="rId10" w:history="1">
        <w:r w:rsidRPr="00A0053A">
          <w:rPr>
            <w:rFonts w:ascii="Segoe UI" w:hAnsi="Segoe UI" w:cs="Segoe UI"/>
            <w:sz w:val="26"/>
            <w:szCs w:val="26"/>
          </w:rPr>
          <w:t>http://uc.kadastr.ru/</w:t>
        </w:r>
      </w:hyperlink>
      <w:r w:rsidRPr="00A0053A">
        <w:rPr>
          <w:rFonts w:ascii="Segoe UI" w:hAnsi="Segoe UI" w:cs="Segoe UI"/>
          <w:sz w:val="26"/>
          <w:szCs w:val="26"/>
        </w:rPr>
        <w:t>.</w:t>
      </w:r>
    </w:p>
    <w:p w:rsidR="00A0053A" w:rsidRPr="00A0053A" w:rsidRDefault="00A0053A" w:rsidP="00A0053A">
      <w:pPr>
        <w:pStyle w:val="ac"/>
        <w:spacing w:after="0" w:line="360" w:lineRule="auto"/>
        <w:ind w:left="0" w:firstLine="709"/>
        <w:jc w:val="both"/>
        <w:rPr>
          <w:rFonts w:ascii="Segoe UI" w:eastAsia="Calibri" w:hAnsi="Segoe UI" w:cs="Segoe UI"/>
          <w:sz w:val="26"/>
          <w:szCs w:val="26"/>
        </w:rPr>
      </w:pPr>
      <w:r w:rsidRPr="00A0053A">
        <w:rPr>
          <w:rFonts w:ascii="Segoe UI" w:eastAsia="Calibri" w:hAnsi="Segoe UI" w:cs="Segoe UI"/>
          <w:sz w:val="26"/>
          <w:szCs w:val="26"/>
        </w:rPr>
        <w:t>Ознакомиться с дополнительной информацией об Удостоверяющем центре Росреестра, порядке получения с</w:t>
      </w:r>
      <w:r w:rsidR="00744DFF">
        <w:rPr>
          <w:rFonts w:ascii="Segoe UI" w:eastAsia="Calibri" w:hAnsi="Segoe UI" w:cs="Segoe UI"/>
          <w:sz w:val="26"/>
          <w:szCs w:val="26"/>
        </w:rPr>
        <w:t xml:space="preserve">ертификата электронной подписи </w:t>
      </w:r>
      <w:r w:rsidRPr="00A0053A">
        <w:rPr>
          <w:rFonts w:ascii="Segoe UI" w:eastAsia="Calibri" w:hAnsi="Segoe UI" w:cs="Segoe UI"/>
          <w:sz w:val="26"/>
          <w:szCs w:val="26"/>
        </w:rPr>
        <w:t xml:space="preserve">и его преимуществах можно на сайте Удостоверяющего центра Росреестра </w:t>
      </w:r>
      <w:hyperlink r:id="rId11" w:history="1">
        <w:r w:rsidRPr="00A0053A">
          <w:rPr>
            <w:rFonts w:ascii="Segoe UI" w:eastAsia="Calibri" w:hAnsi="Segoe UI" w:cs="Segoe UI"/>
            <w:sz w:val="26"/>
            <w:szCs w:val="26"/>
          </w:rPr>
          <w:t>http://uc.kadastr.ru/</w:t>
        </w:r>
      </w:hyperlink>
      <w:r w:rsidRPr="00A0053A">
        <w:rPr>
          <w:rFonts w:ascii="Segoe UI" w:eastAsia="Calibri" w:hAnsi="Segoe UI" w:cs="Segoe UI"/>
          <w:sz w:val="26"/>
          <w:szCs w:val="26"/>
        </w:rPr>
        <w:t>.</w:t>
      </w:r>
    </w:p>
    <w:p w:rsidR="00A72D73" w:rsidRPr="00A0053A" w:rsidRDefault="00A72D73" w:rsidP="00DF3774">
      <w:pPr>
        <w:contextualSpacing/>
        <w:jc w:val="right"/>
        <w:rPr>
          <w:rFonts w:ascii="Segoe UI" w:hAnsi="Segoe UI" w:cs="Segoe UI"/>
          <w:sz w:val="26"/>
          <w:szCs w:val="26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A0053A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12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A72D73">
      <w:pgSz w:w="12240" w:h="15840"/>
      <w:pgMar w:top="1134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4DFF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25E345-2097-4D56-8D19-DE51612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c.kadastr.ru/" TargetMode="External"/><Relationship Id="rId12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uc.kada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C4D56-3AF9-475F-9B82-7FDC5E4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3</cp:revision>
  <cp:lastPrinted>2017-07-05T12:10:00Z</cp:lastPrinted>
  <dcterms:created xsi:type="dcterms:W3CDTF">2017-07-05T12:10:00Z</dcterms:created>
  <dcterms:modified xsi:type="dcterms:W3CDTF">2017-07-11T13:22:00Z</dcterms:modified>
</cp:coreProperties>
</file>