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3" w:rsidRPr="001004AE" w:rsidRDefault="00E01903" w:rsidP="00E01903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1004AE">
        <w:rPr>
          <w:rFonts w:cs="Times New Roman"/>
          <w:b/>
        </w:rPr>
        <w:t xml:space="preserve">Перечень государственных и муниципальных услуг </w:t>
      </w:r>
    </w:p>
    <w:p w:rsidR="00E01903" w:rsidRPr="001004AE" w:rsidRDefault="00E01903" w:rsidP="00E01903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1004AE">
        <w:rPr>
          <w:rFonts w:cs="Times New Roman"/>
          <w:b/>
        </w:rPr>
        <w:t xml:space="preserve">оказываемых на территории городского округа Электросталь Московской области </w:t>
      </w:r>
    </w:p>
    <w:p w:rsidR="00E01903" w:rsidRPr="001004AE" w:rsidRDefault="00E01903" w:rsidP="00E01903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1004AE">
        <w:rPr>
          <w:rFonts w:cs="Times New Roman"/>
          <w:b/>
        </w:rPr>
        <w:t>в сфере земельно-имущественных отношений</w:t>
      </w:r>
    </w:p>
    <w:p w:rsidR="00E01903" w:rsidRPr="008C5610" w:rsidRDefault="00E01903" w:rsidP="00E01903">
      <w:pPr>
        <w:tabs>
          <w:tab w:val="left" w:pos="1134"/>
        </w:tabs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1"/>
        <w:gridCol w:w="8930"/>
      </w:tblGrid>
      <w:tr w:rsidR="00E01903" w:rsidRPr="00125B84" w:rsidTr="00E023A6">
        <w:trPr>
          <w:trHeight w:val="2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1903" w:rsidRPr="001004AE" w:rsidRDefault="00E01903" w:rsidP="00E023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04A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1903" w:rsidRPr="001004AE" w:rsidRDefault="00E01903" w:rsidP="00E023A6">
            <w:pPr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004AE">
              <w:rPr>
                <w:b/>
                <w:color w:val="000000"/>
                <w:sz w:val="22"/>
                <w:szCs w:val="22"/>
              </w:rPr>
              <w:t>Наименование  услуг</w:t>
            </w:r>
          </w:p>
        </w:tc>
      </w:tr>
      <w:tr w:rsidR="00E01903" w:rsidRPr="00125B84" w:rsidTr="00E023A6">
        <w:trPr>
          <w:trHeight w:val="4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Предварительное согласование предоставления земельных участков, государственная собственность  на которые не разграничена</w:t>
            </w:r>
          </w:p>
        </w:tc>
      </w:tr>
      <w:tr w:rsidR="00E01903" w:rsidRPr="00125B84" w:rsidTr="00E023A6">
        <w:trPr>
          <w:trHeight w:val="2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Согласование местоположения границ земельного участка органом местного самоуправления</w:t>
            </w:r>
          </w:p>
        </w:tc>
      </w:tr>
      <w:tr w:rsidR="00E01903" w:rsidRPr="00125B84" w:rsidTr="00E023A6">
        <w:trPr>
          <w:trHeight w:val="2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Постановк</w:t>
            </w:r>
            <w:r>
              <w:rPr>
                <w:color w:val="000000"/>
                <w:sz w:val="22"/>
                <w:szCs w:val="22"/>
              </w:rPr>
              <w:t xml:space="preserve">а на учёт многодетных семей </w:t>
            </w:r>
            <w:r w:rsidRPr="001004AE">
              <w:rPr>
                <w:color w:val="000000"/>
                <w:sz w:val="22"/>
                <w:szCs w:val="22"/>
              </w:rPr>
              <w:t>в целях бесплатного предоставления           земельных участков в собственность</w:t>
            </w:r>
          </w:p>
        </w:tc>
      </w:tr>
      <w:tr w:rsidR="00E01903" w:rsidRPr="00125B84" w:rsidTr="00E023A6">
        <w:trPr>
          <w:trHeight w:val="5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E01903" w:rsidRPr="00125B84" w:rsidTr="00E023A6">
        <w:trPr>
          <w:trHeight w:val="4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Предоставление земельных участков, государственная, на которые не разграничена,  в безвозмездное пользование</w:t>
            </w:r>
          </w:p>
        </w:tc>
      </w:tr>
      <w:tr w:rsidR="00E01903" w:rsidRPr="00125B84" w:rsidTr="00E023A6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 xml:space="preserve">Предоставление земельных участков, государственная собственность на которые не разграничена, в </w:t>
            </w:r>
            <w:r w:rsidRPr="001004AE">
              <w:rPr>
                <w:b/>
                <w:sz w:val="22"/>
                <w:szCs w:val="22"/>
                <w:u w:val="single"/>
              </w:rPr>
              <w:t>аренду без проведения торгов</w:t>
            </w:r>
            <w:r w:rsidRPr="001004AE">
              <w:rPr>
                <w:sz w:val="22"/>
                <w:szCs w:val="22"/>
              </w:rPr>
              <w:t>, в собственность за плату без проведения торгов</w:t>
            </w:r>
          </w:p>
        </w:tc>
      </w:tr>
      <w:tr w:rsidR="00E01903" w:rsidRPr="00125B84" w:rsidTr="00E023A6">
        <w:trPr>
          <w:trHeight w:val="5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E01903" w:rsidRPr="00125B84" w:rsidTr="00E023A6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 xml:space="preserve"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</w:t>
            </w:r>
            <w:r>
              <w:rPr>
                <w:sz w:val="22"/>
                <w:szCs w:val="22"/>
              </w:rPr>
              <w:t xml:space="preserve">              </w:t>
            </w:r>
            <w:r w:rsidRPr="001004AE">
              <w:rPr>
                <w:sz w:val="22"/>
                <w:szCs w:val="22"/>
              </w:rPr>
              <w:t>(к определенной категории)</w:t>
            </w:r>
          </w:p>
        </w:tc>
      </w:tr>
      <w:tr w:rsidR="00E01903" w:rsidRPr="00125B84" w:rsidTr="00E023A6">
        <w:trPr>
          <w:trHeight w:val="3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Принятие решения об изменении, установлении, установлении соответствия вида разрешенного использования земельных участков</w:t>
            </w:r>
          </w:p>
        </w:tc>
      </w:tr>
      <w:tr w:rsidR="00E01903" w:rsidRPr="00125B84" w:rsidTr="00E023A6">
        <w:trPr>
          <w:trHeight w:val="5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01903" w:rsidRPr="00125B84" w:rsidTr="00E023A6">
        <w:trPr>
          <w:trHeight w:val="4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не разграничена</w:t>
            </w:r>
          </w:p>
        </w:tc>
      </w:tr>
      <w:tr w:rsidR="00E01903" w:rsidRPr="00125B84" w:rsidTr="00E023A6">
        <w:trPr>
          <w:trHeight w:val="4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не разграничена</w:t>
            </w:r>
          </w:p>
        </w:tc>
      </w:tr>
      <w:tr w:rsidR="00E01903" w:rsidRPr="00125B84" w:rsidTr="00E023A6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</w:t>
            </w:r>
            <w:r w:rsidRPr="001004AE">
              <w:rPr>
                <w:b/>
                <w:sz w:val="22"/>
                <w:szCs w:val="22"/>
                <w:u w:val="single"/>
              </w:rPr>
              <w:t>в собственность за плату без проведения торгов</w:t>
            </w:r>
          </w:p>
        </w:tc>
      </w:tr>
      <w:tr w:rsidR="00E01903" w:rsidRPr="00125B84" w:rsidTr="00E023A6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E01903" w:rsidRPr="00125B84" w:rsidTr="00E023A6">
        <w:trPr>
          <w:trHeight w:val="44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Выдача справки  о наличии (отсутствии) задолженности  и расчётов по арендной плате за земельные участки, находящиеся в муниципальной собственности или государственная собственность на которые не разграничена в городском округе Электросталь Московской области</w:t>
            </w:r>
          </w:p>
        </w:tc>
      </w:tr>
      <w:tr w:rsidR="00E01903" w:rsidRPr="00125B84" w:rsidTr="00E023A6">
        <w:trPr>
          <w:trHeight w:val="2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E01903" w:rsidRPr="0051576F" w:rsidTr="00E023A6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Передача в аренду имущества, находящегося в собственности городского округа Электросталь Московской области</w:t>
            </w:r>
          </w:p>
        </w:tc>
      </w:tr>
      <w:tr w:rsidR="00E01903" w:rsidRPr="0051576F" w:rsidTr="00E023A6">
        <w:trPr>
          <w:trHeight w:val="3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Передача в безвозмездное пользование имущества, находящегося в собственности городского округа Электросталь Московской области</w:t>
            </w:r>
          </w:p>
        </w:tc>
      </w:tr>
      <w:tr w:rsidR="00E01903" w:rsidRPr="00125B84" w:rsidTr="00E023A6">
        <w:trPr>
          <w:trHeight w:val="3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Совершение юридических действий, связанных с приобретением имущества в муниципальную собственность городского округа Электросталь Московской области</w:t>
            </w:r>
          </w:p>
        </w:tc>
      </w:tr>
      <w:tr w:rsidR="00E01903" w:rsidRPr="00125B84" w:rsidTr="00E023A6">
        <w:trPr>
          <w:trHeight w:val="2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jc w:val="center"/>
              <w:rPr>
                <w:color w:val="000000"/>
                <w:sz w:val="22"/>
                <w:szCs w:val="22"/>
              </w:rPr>
            </w:pPr>
            <w:r w:rsidRPr="001004A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3" w:rsidRPr="001004AE" w:rsidRDefault="00E01903" w:rsidP="00E023A6">
            <w:pPr>
              <w:tabs>
                <w:tab w:val="left" w:pos="-40"/>
                <w:tab w:val="left" w:pos="0"/>
              </w:tabs>
              <w:ind w:right="34"/>
              <w:jc w:val="both"/>
              <w:rPr>
                <w:sz w:val="22"/>
                <w:szCs w:val="22"/>
              </w:rPr>
            </w:pPr>
            <w:r w:rsidRPr="001004AE">
              <w:rPr>
                <w:sz w:val="22"/>
                <w:szCs w:val="22"/>
              </w:rPr>
              <w:t>Предоставление информации об объектах недвижимого имущества, находящихся                                    в муниципальной собственности и предназначенных для сдачи в аренду</w:t>
            </w:r>
          </w:p>
        </w:tc>
      </w:tr>
    </w:tbl>
    <w:p w:rsidR="00E01903" w:rsidRDefault="00E01903" w:rsidP="00E01903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E01903" w:rsidRPr="001004AE" w:rsidRDefault="00E01903" w:rsidP="00E01903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 w:rsidRPr="001004AE">
        <w:rPr>
          <w:rFonts w:cs="Times New Roman"/>
          <w:shd w:val="clear" w:color="auto" w:fill="FFFFFF"/>
        </w:rPr>
        <w:t>Заявления по вышеуказанным услугам можно направлять:</w:t>
      </w:r>
    </w:p>
    <w:p w:rsidR="00E01903" w:rsidRPr="001004AE" w:rsidRDefault="00E01903" w:rsidP="00E019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</w:rPr>
      </w:pPr>
      <w:r w:rsidRPr="001004AE">
        <w:rPr>
          <w:rFonts w:cs="Times New Roman"/>
          <w:shd w:val="clear" w:color="auto" w:fill="FFFFFF"/>
        </w:rPr>
        <w:lastRenderedPageBreak/>
        <w:t xml:space="preserve"> - физическим лицам через</w:t>
      </w:r>
      <w:r w:rsidRPr="001004AE">
        <w:rPr>
          <w:shd w:val="clear" w:color="auto" w:fill="FFFFFF"/>
        </w:rPr>
        <w:t xml:space="preserve"> Муниципальное казённое учреждение «Многофункциональный центр предоставления услуг городского округа Электросталь Московской области» (далее</w:t>
      </w:r>
      <w:r>
        <w:rPr>
          <w:shd w:val="clear" w:color="auto" w:fill="FFFFFF"/>
        </w:rPr>
        <w:t xml:space="preserve"> </w:t>
      </w:r>
      <w:r w:rsidRPr="001004AE">
        <w:rPr>
          <w:shd w:val="clear" w:color="auto" w:fill="FFFFFF"/>
        </w:rPr>
        <w:t xml:space="preserve">- МФЦ) </w:t>
      </w:r>
      <w:r w:rsidRPr="001004AE">
        <w:rPr>
          <w:rFonts w:cs="Times New Roman"/>
          <w:shd w:val="clear" w:color="auto" w:fill="FFFFFF"/>
        </w:rPr>
        <w:t xml:space="preserve"> либо через личный кабинет на портале </w:t>
      </w:r>
      <w:r>
        <w:rPr>
          <w:rFonts w:cs="Times New Roman"/>
          <w:shd w:val="clear" w:color="auto" w:fill="FFFFFF"/>
        </w:rPr>
        <w:t>г</w:t>
      </w:r>
      <w:r w:rsidRPr="001004AE">
        <w:rPr>
          <w:rFonts w:cs="Times New Roman"/>
          <w:shd w:val="clear" w:color="auto" w:fill="FFFFFF"/>
        </w:rPr>
        <w:t xml:space="preserve">осударственных и муниципальных услуг </w:t>
      </w:r>
      <w:r w:rsidRPr="001004AE">
        <w:t>(</w:t>
      </w:r>
      <w:hyperlink r:id="rId4" w:history="1">
        <w:r w:rsidRPr="00E01903">
          <w:rPr>
            <w:rStyle w:val="a3"/>
            <w:rFonts w:cs="Times New Roman"/>
            <w:shd w:val="clear" w:color="auto" w:fill="FFFFFF"/>
          </w:rPr>
          <w:t>https://uslugi.mosreg.ru/)</w:t>
        </w:r>
      </w:hyperlink>
    </w:p>
    <w:p w:rsidR="00E01903" w:rsidRPr="000E3DEF" w:rsidRDefault="00E01903" w:rsidP="00E01903">
      <w:pPr>
        <w:pStyle w:val="1"/>
        <w:shd w:val="clear" w:color="auto" w:fill="FFFFFF"/>
        <w:ind w:firstLine="709"/>
        <w:jc w:val="both"/>
        <w:rPr>
          <w:shd w:val="clear" w:color="auto" w:fill="FFFFFF"/>
        </w:rPr>
      </w:pPr>
      <w:r w:rsidRPr="001004AE">
        <w:rPr>
          <w:shd w:val="clear" w:color="auto" w:fill="FFFFFF"/>
        </w:rPr>
        <w:t xml:space="preserve"> - юридическим лицам и индивидуальным предпринимателям через портал </w:t>
      </w:r>
      <w:r>
        <w:rPr>
          <w:shd w:val="clear" w:color="auto" w:fill="FFFFFF"/>
        </w:rPr>
        <w:t>г</w:t>
      </w:r>
      <w:r w:rsidRPr="001004AE">
        <w:rPr>
          <w:shd w:val="clear" w:color="auto" w:fill="FFFFFF"/>
        </w:rPr>
        <w:t xml:space="preserve">осударственных и муниципальных услуг </w:t>
      </w:r>
      <w:r w:rsidRPr="001004AE">
        <w:t>(</w:t>
      </w:r>
      <w:hyperlink r:id="rId5" w:history="1">
        <w:r w:rsidRPr="000E3DEF">
          <w:rPr>
            <w:rStyle w:val="a3"/>
            <w:shd w:val="clear" w:color="auto" w:fill="FFFFFF"/>
          </w:rPr>
          <w:t>https://uslugi.mosreg.ru/</w:t>
        </w:r>
      </w:hyperlink>
      <w:r w:rsidRPr="001004AE">
        <w:rPr>
          <w:shd w:val="clear" w:color="auto" w:fill="FFFFFF"/>
        </w:rPr>
        <w:t>).</w:t>
      </w:r>
    </w:p>
    <w:p w:rsidR="00E01903" w:rsidRPr="008C5610" w:rsidRDefault="00E01903" w:rsidP="00E0190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004AE">
        <w:rPr>
          <w:rFonts w:cs="Times New Roman"/>
          <w:shd w:val="clear" w:color="auto" w:fill="FFFFFF"/>
        </w:rPr>
        <w:t xml:space="preserve">С режимом работы  МФЦ </w:t>
      </w:r>
      <w:r>
        <w:rPr>
          <w:rFonts w:cs="Times New Roman"/>
          <w:shd w:val="clear" w:color="auto" w:fill="FFFFFF"/>
        </w:rPr>
        <w:t xml:space="preserve">г.о. Электросталь </w:t>
      </w:r>
      <w:r w:rsidRPr="001004AE">
        <w:rPr>
          <w:rFonts w:cs="Times New Roman"/>
          <w:shd w:val="clear" w:color="auto" w:fill="FFFFFF"/>
        </w:rPr>
        <w:t>можно ознакомиться на официальном сайте МФЦ городского округа Электросталь</w:t>
      </w:r>
      <w:r>
        <w:rPr>
          <w:rFonts w:cs="Times New Roman"/>
          <w:shd w:val="clear" w:color="auto" w:fill="FFFFFF"/>
        </w:rPr>
        <w:t xml:space="preserve"> (</w:t>
      </w:r>
      <w:hyperlink r:id="rId6" w:history="1">
        <w:r w:rsidRPr="00240066">
          <w:rPr>
            <w:rStyle w:val="a3"/>
            <w:rFonts w:cs="Times New Roman"/>
            <w:shd w:val="clear" w:color="auto" w:fill="FFFFFF"/>
          </w:rPr>
          <w:t>http://mfc.mosreg.ru/?mfc=elstal</w:t>
        </w:r>
      </w:hyperlink>
      <w:r>
        <w:rPr>
          <w:rFonts w:cs="Times New Roman"/>
          <w:shd w:val="clear" w:color="auto" w:fill="FFFFFF"/>
        </w:rPr>
        <w:t>).</w:t>
      </w:r>
    </w:p>
    <w:p w:rsidR="00E01903" w:rsidRPr="008C5610" w:rsidRDefault="00E01903" w:rsidP="00E01903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483B8B" w:rsidRDefault="00E01903"/>
    <w:sectPr w:rsidR="00483B8B" w:rsidSect="0027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E01903"/>
    <w:rsid w:val="00276AB7"/>
    <w:rsid w:val="00366331"/>
    <w:rsid w:val="00BE11EC"/>
    <w:rsid w:val="00E0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0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90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9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01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mosreg.ru/?mfc=elstal" TargetMode="External"/><Relationship Id="rId5" Type="http://schemas.openxmlformats.org/officeDocument/2006/relationships/hyperlink" Target="https://uslugi.mosreg.ru/" TargetMode="External"/><Relationship Id="rId4" Type="http://schemas.openxmlformats.org/officeDocument/2006/relationships/hyperlink" Target="https://uslugi.mosreg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2017-11-28T08:09:00Z</dcterms:created>
  <dcterms:modified xsi:type="dcterms:W3CDTF">2017-11-28T08:10:00Z</dcterms:modified>
</cp:coreProperties>
</file>