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9E23F7">
        <w:t>______________</w:t>
      </w:r>
      <w:r>
        <w:t xml:space="preserve"> № </w:t>
      </w:r>
      <w:r w:rsidR="009E23F7">
        <w:rPr>
          <w:u w:val="single"/>
        </w:rPr>
        <w:t>___________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DB24C1" w:rsidRPr="004D6038" w:rsidRDefault="00B57016" w:rsidP="004D6038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4D6038">
        <w:t xml:space="preserve"> </w:t>
      </w:r>
      <w:r w:rsidR="00D42026" w:rsidRPr="00B57016">
        <w:t>городского округа Электросталь Московской области</w:t>
      </w:r>
      <w:r w:rsidR="004D6038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415219" w:rsidRDefault="00D42026" w:rsidP="004D6038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415219" w:rsidRDefault="00DB24C1" w:rsidP="004D6038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415219" w:rsidRPr="004D603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Default="00763F3F" w:rsidP="004D603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 w:rsidR="00415219" w:rsidRPr="00060BDE">
        <w:rPr>
          <w:rFonts w:cs="Times New Roman"/>
        </w:rPr>
        <w:t xml:space="preserve">Настоящее постановление вступает в силу с </w:t>
      </w:r>
      <w:r w:rsidR="00415219">
        <w:rPr>
          <w:rFonts w:cs="Times New Roman"/>
        </w:rPr>
        <w:t>0</w:t>
      </w:r>
      <w:r w:rsidR="00415219" w:rsidRPr="00060BDE">
        <w:rPr>
          <w:rFonts w:cs="Times New Roman"/>
        </w:rPr>
        <w:t>1</w:t>
      </w:r>
      <w:r w:rsidR="00415219">
        <w:rPr>
          <w:rFonts w:cs="Times New Roman"/>
        </w:rPr>
        <w:t>.01.2021</w:t>
      </w:r>
      <w:r w:rsidR="00415219" w:rsidRPr="00060BDE">
        <w:rPr>
          <w:rFonts w:cs="Times New Roman"/>
        </w:rPr>
        <w:t xml:space="preserve"> и применяется к правоотношениям, возникающим в связи </w:t>
      </w:r>
      <w:r w:rsidR="00415219" w:rsidRPr="008500AC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</w:t>
      </w:r>
      <w:r w:rsidR="00415219">
        <w:t>21</w:t>
      </w:r>
      <w:r w:rsidR="00415219" w:rsidRPr="008500AC">
        <w:t> год и на плановый период 20</w:t>
      </w:r>
      <w:r w:rsidR="00415219">
        <w:t>22</w:t>
      </w:r>
      <w:r w:rsidR="00415219" w:rsidRPr="008500AC">
        <w:t xml:space="preserve"> и 202</w:t>
      </w:r>
      <w:r w:rsidR="00415219">
        <w:t>3</w:t>
      </w:r>
      <w:r w:rsidR="00415219" w:rsidRPr="008500AC">
        <w:t xml:space="preserve"> годов</w:t>
      </w:r>
      <w:r w:rsidR="00415219">
        <w:t>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4D6038" w:rsidRDefault="004D6038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9E23F7">
        <w:rPr>
          <w:rFonts w:cs="Times New Roman"/>
          <w:u w:val="single"/>
        </w:rPr>
        <w:t>______________</w:t>
      </w:r>
      <w:r>
        <w:rPr>
          <w:rFonts w:cs="Times New Roman"/>
        </w:rPr>
        <w:t xml:space="preserve"> № </w:t>
      </w:r>
      <w:r w:rsidR="009E23F7">
        <w:rPr>
          <w:rFonts w:cs="Times New Roman"/>
          <w:u w:val="single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414D72" w:rsidRPr="00414D72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C6300" w:rsidRPr="00163DE6" w:rsidTr="008F4E49">
        <w:tc>
          <w:tcPr>
            <w:tcW w:w="2060" w:type="dxa"/>
          </w:tcPr>
          <w:p w:rsidR="003C6300" w:rsidRPr="00163DE6" w:rsidRDefault="003C6300" w:rsidP="003C630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4 087 324,04</w:t>
            </w:r>
          </w:p>
        </w:tc>
        <w:tc>
          <w:tcPr>
            <w:tcW w:w="1209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966 207,95</w:t>
            </w:r>
          </w:p>
        </w:tc>
        <w:tc>
          <w:tcPr>
            <w:tcW w:w="1201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831 359,58</w:t>
            </w:r>
          </w:p>
        </w:tc>
        <w:tc>
          <w:tcPr>
            <w:tcW w:w="1275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767 208,53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3C6300" w:rsidRPr="00163DE6" w:rsidTr="008F4E49">
        <w:tc>
          <w:tcPr>
            <w:tcW w:w="2060" w:type="dxa"/>
          </w:tcPr>
          <w:p w:rsidR="003C6300" w:rsidRPr="00163DE6" w:rsidRDefault="003C6300" w:rsidP="003C6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9 695 976,44</w:t>
            </w:r>
          </w:p>
        </w:tc>
        <w:tc>
          <w:tcPr>
            <w:tcW w:w="1209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1 914 280,58</w:t>
            </w:r>
          </w:p>
        </w:tc>
        <w:tc>
          <w:tcPr>
            <w:tcW w:w="1275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1 934 094,46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1 946 953,73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1 906 749,73</w:t>
            </w:r>
          </w:p>
        </w:tc>
      </w:tr>
      <w:tr w:rsidR="003C6300" w:rsidRPr="00163DE6" w:rsidTr="008F4E49">
        <w:tc>
          <w:tcPr>
            <w:tcW w:w="2060" w:type="dxa"/>
          </w:tcPr>
          <w:p w:rsidR="003C6300" w:rsidRPr="00163DE6" w:rsidRDefault="003C6300" w:rsidP="003C6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408 100,43</w:t>
            </w:r>
          </w:p>
        </w:tc>
        <w:tc>
          <w:tcPr>
            <w:tcW w:w="1209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91 026,42</w:t>
            </w:r>
          </w:p>
        </w:tc>
        <w:tc>
          <w:tcPr>
            <w:tcW w:w="1275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95 231,54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6300" w:rsidRPr="00163DE6" w:rsidTr="008F4E49">
        <w:tc>
          <w:tcPr>
            <w:tcW w:w="2060" w:type="dxa"/>
          </w:tcPr>
          <w:p w:rsidR="003C6300" w:rsidRPr="00163DE6" w:rsidRDefault="003C6300" w:rsidP="003C6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14 191 400,91</w:t>
            </w:r>
          </w:p>
        </w:tc>
        <w:tc>
          <w:tcPr>
            <w:tcW w:w="1209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2 993 729,82</w:t>
            </w:r>
          </w:p>
        </w:tc>
        <w:tc>
          <w:tcPr>
            <w:tcW w:w="1201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2 836 666,58</w:t>
            </w:r>
          </w:p>
        </w:tc>
        <w:tc>
          <w:tcPr>
            <w:tcW w:w="1275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2 796 534,53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2 809 145,49</w:t>
            </w:r>
          </w:p>
        </w:tc>
        <w:tc>
          <w:tcPr>
            <w:tcW w:w="1276" w:type="dxa"/>
            <w:vAlign w:val="center"/>
          </w:tcPr>
          <w:p w:rsidR="003C6300" w:rsidRDefault="003C6300" w:rsidP="003C6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2 755 324,49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настоящее время позволяет утверждать, что они не оформились как риски для </w:t>
      </w:r>
      <w:r w:rsidRPr="00DD1A02">
        <w:rPr>
          <w:rFonts w:eastAsiaTheme="minorHAnsi" w:cs="Times New Roman"/>
          <w:lang w:eastAsia="en-US"/>
        </w:rPr>
        <w:lastRenderedPageBreak/>
        <w:t>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 возрасте от 2 месяцев до 3 лет, в том числе детей с ограниченными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учительского роста, формируемой в соответствии с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(включая активное </w:t>
      </w:r>
      <w:r w:rsidRPr="00C97E02">
        <w:rPr>
          <w:rFonts w:eastAsiaTheme="minorHAnsi" w:cs="Times New Roman"/>
          <w:lang w:eastAsia="en-US"/>
        </w:rPr>
        <w:lastRenderedPageBreak/>
        <w:t>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lastRenderedPageBreak/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</w:t>
      </w:r>
      <w:r w:rsidRPr="0023682D">
        <w:rPr>
          <w:rFonts w:eastAsiaTheme="minorHAnsi" w:cs="Times New Roman"/>
          <w:lang w:eastAsia="en-US"/>
        </w:rPr>
        <w:lastRenderedPageBreak/>
        <w:t xml:space="preserve">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AD1659" w:rsidRPr="004609DD" w:rsidRDefault="00E961C4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ежегодному обращению Губернатора </w:t>
            </w:r>
            <w:r w:rsidRPr="00D4011C">
              <w:rPr>
                <w:sz w:val="20"/>
                <w:szCs w:val="20"/>
              </w:rPr>
              <w:lastRenderedPageBreak/>
              <w:t>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 xml:space="preserve">. Проведение капитального ремонта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1C444E" w:rsidRDefault="006A0E7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</w:t>
            </w:r>
            <w:r w:rsidRPr="001C444E">
              <w:rPr>
                <w:i/>
                <w:sz w:val="20"/>
                <w:szCs w:val="20"/>
              </w:rPr>
              <w:lastRenderedPageBreak/>
              <w:t>орг</w:t>
            </w:r>
            <w:r w:rsidR="00210B21" w:rsidRPr="001C444E">
              <w:rPr>
                <w:i/>
                <w:sz w:val="20"/>
                <w:szCs w:val="20"/>
              </w:rPr>
              <w:t>анизациях в Московской области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A5106F" w:rsidRPr="004609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1C444E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1C444E">
              <w:rPr>
                <w:i/>
                <w:sz w:val="20"/>
                <w:szCs w:val="20"/>
              </w:rPr>
              <w:t>"</w:t>
            </w:r>
            <w:r w:rsidR="00E32470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4609DD" w:rsidRDefault="009452E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DD34C4" w:rsidRPr="004609DD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24B2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376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1C4C74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C34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4609DD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i/>
                <w:sz w:val="20"/>
                <w:szCs w:val="20"/>
              </w:rPr>
              <w:t>"</w:t>
            </w:r>
            <w:r w:rsidR="00585C25" w:rsidRPr="004609D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585C25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4609DD">
              <w:rPr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5 265 030,92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1 052 371,45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1 062 262,00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1 023 282,10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1 023 282,10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1 739 026,21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357 323,45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3 526 004,71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695 048,00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719 853,00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695 048,00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695 048,00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5 219 315,99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1 050 371,45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1 027 055,00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1 021 282,10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1 021 282,10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1 728 552,99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357 323,45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6853D7" w:rsidRPr="00D4011C" w:rsidTr="00003A87">
        <w:tc>
          <w:tcPr>
            <w:tcW w:w="2551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853D7" w:rsidRPr="00D4011C" w:rsidRDefault="006853D7" w:rsidP="006853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53D7" w:rsidRPr="00D4011C" w:rsidRDefault="006853D7" w:rsidP="006853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3 490 763,00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693 048,00</w:t>
            </w:r>
          </w:p>
        </w:tc>
        <w:tc>
          <w:tcPr>
            <w:tcW w:w="1417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693 048,00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693 048,00</w:t>
            </w:r>
          </w:p>
        </w:tc>
        <w:tc>
          <w:tcPr>
            <w:tcW w:w="1276" w:type="dxa"/>
            <w:vAlign w:val="center"/>
          </w:tcPr>
          <w:p w:rsidR="006853D7" w:rsidRDefault="006853D7" w:rsidP="0068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693 048,00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10 473,22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7300" w:rsidRPr="00160D77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7300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6853D7" w:rsidRPr="001D37F6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5 221 000,99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1 050 715,45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1 027 399,00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1 021 626,10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1 021 626,10</w:t>
            </w:r>
          </w:p>
        </w:tc>
        <w:tc>
          <w:tcPr>
            <w:tcW w:w="13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1 726 538,99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356 904,45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3 494 462,00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693 811,00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693 811,00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693 811,00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693 811,00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853D7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07D" w:rsidRPr="00FE0B2D" w:rsidTr="00C655CD">
        <w:tc>
          <w:tcPr>
            <w:tcW w:w="567" w:type="dxa"/>
            <w:vMerge w:val="restart"/>
          </w:tcPr>
          <w:p w:rsidR="0024707D" w:rsidRPr="00FE0B2D" w:rsidRDefault="0024707D" w:rsidP="002470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24707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4707D" w:rsidRPr="00FE0B2D" w:rsidRDefault="0024707D" w:rsidP="002470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707D" w:rsidRPr="00516BE3" w:rsidRDefault="0024707D" w:rsidP="002470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8 742,00</w:t>
            </w:r>
          </w:p>
        </w:tc>
        <w:tc>
          <w:tcPr>
            <w:tcW w:w="993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3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1350" w:type="dxa"/>
            <w:vMerge w:val="restart"/>
          </w:tcPr>
          <w:p w:rsidR="0024707D" w:rsidRPr="00FE0B2D" w:rsidRDefault="0024707D" w:rsidP="002470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07D" w:rsidRPr="00FE0B2D" w:rsidTr="00C655CD">
        <w:tc>
          <w:tcPr>
            <w:tcW w:w="567" w:type="dxa"/>
            <w:vMerge/>
          </w:tcPr>
          <w:p w:rsidR="0024707D" w:rsidRPr="00FE0B2D" w:rsidRDefault="0024707D" w:rsidP="002470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707D" w:rsidRPr="00FE0B2D" w:rsidRDefault="0024707D" w:rsidP="002470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707D" w:rsidRPr="00FE0B2D" w:rsidRDefault="0024707D" w:rsidP="002470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4707D" w:rsidRPr="00516BE3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8 742,00</w:t>
            </w:r>
          </w:p>
        </w:tc>
        <w:tc>
          <w:tcPr>
            <w:tcW w:w="993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3" w:type="dxa"/>
            <w:vAlign w:val="center"/>
          </w:tcPr>
          <w:p w:rsidR="0024707D" w:rsidRPr="0024707D" w:rsidRDefault="0024707D" w:rsidP="0024707D">
            <w:pPr>
              <w:jc w:val="center"/>
              <w:rPr>
                <w:color w:val="000000"/>
                <w:sz w:val="16"/>
                <w:szCs w:val="16"/>
              </w:rPr>
            </w:pPr>
            <w:r w:rsidRPr="0024707D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1350" w:type="dxa"/>
            <w:vMerge/>
          </w:tcPr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707D" w:rsidRPr="00FE0B2D" w:rsidRDefault="0024707D" w:rsidP="00247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 w:val="restart"/>
          </w:tcPr>
          <w:p w:rsidR="003B1837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3B1837" w:rsidRPr="00FE0B2D" w:rsidRDefault="003B1837" w:rsidP="003B18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837" w:rsidRPr="005427BB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8 464,00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1350" w:type="dxa"/>
            <w:vMerge w:val="restart"/>
          </w:tcPr>
          <w:p w:rsidR="003B1837" w:rsidRPr="00FE0B2D" w:rsidRDefault="003B1837" w:rsidP="003B18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8856CB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EA77AA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646159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646159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8856CB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EA77AA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8 464,00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1350" w:type="dxa"/>
            <w:vMerge/>
          </w:tcPr>
          <w:p w:rsidR="003B1837" w:rsidRPr="00646159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646159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 w:val="restart"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3B1837" w:rsidRDefault="003B1837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E47" w:rsidRPr="00FE0B2D" w:rsidTr="00C655CD">
        <w:tc>
          <w:tcPr>
            <w:tcW w:w="567" w:type="dxa"/>
            <w:vMerge w:val="restart"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615E47" w:rsidRDefault="00615E47" w:rsidP="00615E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15E47" w:rsidRPr="00B97263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1 700 543,02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355 804,45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 w:val="restart"/>
          </w:tcPr>
          <w:p w:rsidR="00615E47" w:rsidRPr="00CD1C96" w:rsidRDefault="00615E47" w:rsidP="00615E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615E47" w:rsidRPr="00FE0B2D" w:rsidTr="00C655CD">
        <w:tc>
          <w:tcPr>
            <w:tcW w:w="567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15E47" w:rsidRPr="00B97263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1 700 543,02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355 804,45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E1285" w:rsidRPr="0000439E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E1285" w:rsidRPr="00A55D63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E1285" w:rsidRPr="00FE0B2D" w:rsidRDefault="00BE1285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 w:rsidR="000C0692"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E1285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E47" w:rsidRPr="00FE0B2D" w:rsidTr="00003A87">
        <w:tc>
          <w:tcPr>
            <w:tcW w:w="567" w:type="dxa"/>
            <w:vMerge w:val="restart"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15E47" w:rsidRPr="0063331B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5 265 030,92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1 052 371,45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1 062 262,00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1 023 282,10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1 023 282,10</w:t>
            </w:r>
          </w:p>
        </w:tc>
        <w:tc>
          <w:tcPr>
            <w:tcW w:w="2976" w:type="dxa"/>
            <w:gridSpan w:val="2"/>
            <w:vMerge w:val="restart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E47" w:rsidRPr="00FE0B2D" w:rsidTr="00003A87">
        <w:tc>
          <w:tcPr>
            <w:tcW w:w="567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15E47" w:rsidRPr="0063331B" w:rsidRDefault="00615E47" w:rsidP="00615E47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1 739 026,21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357 323,45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342 409,00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328 234,10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328 234,10</w:t>
            </w:r>
          </w:p>
        </w:tc>
        <w:tc>
          <w:tcPr>
            <w:tcW w:w="2976" w:type="dxa"/>
            <w:gridSpan w:val="2"/>
            <w:vMerge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E47" w:rsidRPr="00FE0B2D" w:rsidTr="00003A87">
        <w:tc>
          <w:tcPr>
            <w:tcW w:w="567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15E47" w:rsidRPr="0063331B" w:rsidRDefault="00615E47" w:rsidP="00615E47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3 526 004,71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695 048,00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719 853,00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695 048,00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sz w:val="16"/>
                <w:szCs w:val="16"/>
              </w:rPr>
            </w:pPr>
            <w:r w:rsidRPr="00615E47">
              <w:rPr>
                <w:sz w:val="16"/>
                <w:szCs w:val="16"/>
              </w:rPr>
              <w:t>695 048,00</w:t>
            </w:r>
          </w:p>
        </w:tc>
        <w:tc>
          <w:tcPr>
            <w:tcW w:w="2976" w:type="dxa"/>
            <w:gridSpan w:val="2"/>
            <w:vMerge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7 936 617,58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1 600 093,72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1 603 241,75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1 560 650,33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1 613 226,39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1 559 405,39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1 368 985,42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304 019,56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292 982,75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251 177,33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267 211,39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6 159 531,73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1 219 232,58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1 214 241,46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1 251 905,73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1 211 701,73</w:t>
            </w:r>
          </w:p>
        </w:tc>
      </w:tr>
      <w:tr w:rsidR="00A16D7F" w:rsidRPr="00025001" w:rsidTr="00D126C3">
        <w:trPr>
          <w:trHeight w:val="497"/>
        </w:trPr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408 100,43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91 026,42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95 231,54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94 109,27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lastRenderedPageBreak/>
              <w:t>7 846 264,02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1 589 741,16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1 596 696,75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1 554 105,33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1 552 860,39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1 552 860,39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1 351 506,86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300 158,00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292 982,75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251 177,33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6 086 656,73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1 212 687,58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1 207 696,46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1 205 156,73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1 205 156,73</w:t>
            </w:r>
          </w:p>
        </w:tc>
      </w:tr>
      <w:tr w:rsidR="00A16D7F" w:rsidRPr="00025001" w:rsidTr="00455332">
        <w:tc>
          <w:tcPr>
            <w:tcW w:w="2551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6D7F" w:rsidRPr="00217A70" w:rsidRDefault="00A16D7F" w:rsidP="00A16D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6D7F" w:rsidRPr="00217A70" w:rsidRDefault="00A16D7F" w:rsidP="00A16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408 100,43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91 026,42</w:t>
            </w:r>
          </w:p>
        </w:tc>
        <w:tc>
          <w:tcPr>
            <w:tcW w:w="1417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95 231,54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A16D7F" w:rsidRPr="00A16D7F" w:rsidRDefault="00A16D7F" w:rsidP="00A16D7F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94 109,27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6 891 948,24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1 395 003,67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1 354 268,21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3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917 391,24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200 819,67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160 084,21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5 756 187,00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0C311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1D013D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908 421,59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198 844,67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159 109,21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2BA7" w:rsidRPr="001D013D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908 421,59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198 844,67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159 109,21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F3A" w:rsidRPr="00FE0B2D" w:rsidTr="00EF1E46">
        <w:tc>
          <w:tcPr>
            <w:tcW w:w="567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AA0F3A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F3A" w:rsidRPr="001D013D" w:rsidRDefault="00AA0F3A" w:rsidP="00AA0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4 094,65</w:t>
            </w:r>
          </w:p>
        </w:tc>
        <w:tc>
          <w:tcPr>
            <w:tcW w:w="993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AA0F3A" w:rsidRPr="00FE0B2D" w:rsidTr="00EF1E46">
        <w:tc>
          <w:tcPr>
            <w:tcW w:w="567" w:type="dxa"/>
            <w:vMerge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sz w:val="16"/>
                <w:szCs w:val="16"/>
              </w:rPr>
            </w:pPr>
            <w:r w:rsidRPr="00AA0F3A">
              <w:rPr>
                <w:sz w:val="16"/>
                <w:szCs w:val="16"/>
              </w:rPr>
              <w:t>4 094,65</w:t>
            </w:r>
          </w:p>
        </w:tc>
        <w:tc>
          <w:tcPr>
            <w:tcW w:w="993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06" w:rsidRPr="00FE0B2D" w:rsidTr="00EF1E46">
        <w:tc>
          <w:tcPr>
            <w:tcW w:w="567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CC4E0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CC4E06" w:rsidRPr="00FE0B2D" w:rsidTr="00EF1E46">
        <w:tc>
          <w:tcPr>
            <w:tcW w:w="567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62BA7" w:rsidRPr="00E5285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 w:val="restart"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054E2" w:rsidRPr="00BE6A68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054E2" w:rsidRPr="00410827" w:rsidRDefault="005054E2" w:rsidP="005054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967 770,63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164 823,49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195 629,86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203 773,90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350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410827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419 037,47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66 570,33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81 623,86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90 553,90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410827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361 355,83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74 543,13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69 552,01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054E2" w:rsidRPr="00410827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187 377,33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43 667,99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5054E2" w:rsidRPr="00BE6A68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BE6A68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41CBB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 w:val="restart"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5054E2" w:rsidRDefault="005054E2" w:rsidP="005054E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104 047,41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104 047,41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62 339,16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62 339,16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8E2171">
        <w:tc>
          <w:tcPr>
            <w:tcW w:w="567" w:type="dxa"/>
            <w:vMerge w:val="restart"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5054E2" w:rsidRPr="00FE0B2D" w:rsidRDefault="005054E2" w:rsidP="005054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054E2" w:rsidRPr="00FE0B2D" w:rsidRDefault="005054E2" w:rsidP="005054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101 368,16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101 368,16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054E2" w:rsidRPr="007D1D7A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5054E2" w:rsidRPr="00FE0B2D" w:rsidTr="008E2171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62 339,16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62 339,16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8E2171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AC349C" w:rsidRDefault="00AC349C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C349C" w:rsidRPr="00FE0B2D" w:rsidRDefault="00AC349C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C349C" w:rsidRPr="00FE0B2D" w:rsidRDefault="00AC349C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5E54" w:rsidRPr="00FE0B2D" w:rsidTr="00EF1E46">
        <w:tc>
          <w:tcPr>
            <w:tcW w:w="567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85E54" w:rsidRDefault="00185E54" w:rsidP="00185E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185E54" w:rsidRPr="00FE0B2D" w:rsidRDefault="00185E54" w:rsidP="00185E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185E54" w:rsidRPr="00FE0B2D" w:rsidTr="00EF1E46">
        <w:tc>
          <w:tcPr>
            <w:tcW w:w="567" w:type="dxa"/>
            <w:vMerge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sz w:val="16"/>
                <w:szCs w:val="16"/>
              </w:rPr>
            </w:pPr>
            <w:r w:rsidRPr="00185E54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5E54" w:rsidRPr="00FE0B2D" w:rsidTr="00EF1E46">
        <w:tc>
          <w:tcPr>
            <w:tcW w:w="567" w:type="dxa"/>
            <w:vMerge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sz w:val="16"/>
                <w:szCs w:val="16"/>
              </w:rPr>
            </w:pPr>
            <w:r w:rsidRPr="00185E54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c>
          <w:tcPr>
            <w:tcW w:w="567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C0361" w:rsidRDefault="001C036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C0361" w:rsidRPr="00FE0B2D" w:rsidRDefault="001C036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C0361" w:rsidRPr="007D1D7A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1C0361" w:rsidRPr="00FE0B2D" w:rsidTr="00EF1E46"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rPr>
          <w:trHeight w:val="644"/>
        </w:trPr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E81518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5625BE">
        <w:trPr>
          <w:trHeight w:val="705"/>
        </w:trPr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22 023,44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22 023,44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74675B" w:rsidRPr="00FE0B2D" w:rsidTr="006B03F7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338 326,00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73 079,98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77 978,57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350" w:type="dxa"/>
            <w:vMerge w:val="restart"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36 124,00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8 504,98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8 680,57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114 824,67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25 112,13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25 630,01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187 377,33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43 667,99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2.8</w:t>
            </w:r>
          </w:p>
        </w:tc>
        <w:tc>
          <w:tcPr>
            <w:tcW w:w="1985" w:type="dxa"/>
            <w:vMerge w:val="restart"/>
          </w:tcPr>
          <w:p w:rsidR="0073440E" w:rsidRPr="0073440E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 xml:space="preserve">10. </w:t>
            </w:r>
          </w:p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462 899,87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114 865,88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315 326,87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72 580,88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 w:val="restart"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  <w:r w:rsidRPr="00820EC8">
              <w:rPr>
                <w:rFonts w:cs="Times New Roman"/>
                <w:sz w:val="16"/>
                <w:szCs w:val="16"/>
              </w:rPr>
              <w:t xml:space="preserve"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820EC8" w:rsidRPr="0073440E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134" w:type="dxa"/>
            <w:vAlign w:val="center"/>
          </w:tcPr>
          <w:p w:rsidR="00820EC8" w:rsidRPr="0073440E" w:rsidRDefault="00820EC8" w:rsidP="00820EC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274 967,87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67 882,88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 w:val="restart"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274 967,87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67 882,88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95810" w:rsidRPr="000C0BAB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460E72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7D1D7A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95810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FE0B2D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FE0B2D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539"/>
        </w:trPr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 w:val="restart"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A076C6" w:rsidRPr="00061B4B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076C6" w:rsidRPr="00FE0B2D" w:rsidRDefault="00A076C6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076C6" w:rsidRPr="00061B4B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41 988,90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892,45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892,45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076C6" w:rsidRPr="00061B4B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2 353,10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1 176,55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1 176,55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987C78">
              <w:rPr>
                <w:rFonts w:cs="Times New Roman"/>
                <w:sz w:val="16"/>
                <w:szCs w:val="16"/>
              </w:rPr>
              <w:t xml:space="preserve">й      </w:t>
            </w:r>
          </w:p>
        </w:tc>
        <w:tc>
          <w:tcPr>
            <w:tcW w:w="850" w:type="dxa"/>
            <w:vMerge w:val="restart"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103A91" w:rsidRPr="00FE0B2D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496E6F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8C2590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 w:val="restart"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DB3812" w:rsidRDefault="00DB3812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DB3812" w:rsidRPr="00234C65" w:rsidRDefault="00DB3812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B3812" w:rsidRPr="007D1D7A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784,90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392,45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392,45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2 353,10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1 176,55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1 176,55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FE0B2D" w:rsidTr="007E53EA">
        <w:tc>
          <w:tcPr>
            <w:tcW w:w="567" w:type="dxa"/>
            <w:vMerge w:val="restart"/>
          </w:tcPr>
          <w:p w:rsidR="00DB3812" w:rsidRPr="00FE0B2D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3812" w:rsidRPr="005625BE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7 936 617,58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1 600 093,72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1 603 241,75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1 560 650,33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1 613 226,39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6" w:type="dxa"/>
            <w:gridSpan w:val="2"/>
            <w:vMerge w:val="restart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812" w:rsidRPr="00FE0B2D" w:rsidTr="007E53EA">
        <w:tc>
          <w:tcPr>
            <w:tcW w:w="567" w:type="dxa"/>
            <w:vMerge/>
          </w:tcPr>
          <w:p w:rsidR="00DB3812" w:rsidRPr="00FE0B2D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B3812" w:rsidRPr="005625BE" w:rsidRDefault="00DB3812" w:rsidP="00DB381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1 368 985,42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304 019,56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292 982,75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251 177,33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267 211,39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6" w:type="dxa"/>
            <w:gridSpan w:val="2"/>
            <w:vMerge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812" w:rsidRPr="00FE0B2D" w:rsidTr="007E53EA">
        <w:tc>
          <w:tcPr>
            <w:tcW w:w="567" w:type="dxa"/>
            <w:vMerge/>
          </w:tcPr>
          <w:p w:rsidR="00DB3812" w:rsidRPr="00FE0B2D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5625BE" w:rsidRDefault="00DB3812" w:rsidP="00DB381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6 159 531,73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1 219 232,58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1 214 241,46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1 251 905,73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1 211 701,73</w:t>
            </w:r>
          </w:p>
        </w:tc>
        <w:tc>
          <w:tcPr>
            <w:tcW w:w="2976" w:type="dxa"/>
            <w:gridSpan w:val="2"/>
            <w:vMerge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812" w:rsidRPr="00FE0B2D" w:rsidTr="00217A70">
        <w:trPr>
          <w:trHeight w:val="421"/>
        </w:trPr>
        <w:tc>
          <w:tcPr>
            <w:tcW w:w="567" w:type="dxa"/>
            <w:vMerge/>
          </w:tcPr>
          <w:p w:rsidR="00DB3812" w:rsidRPr="00FE0B2D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DB3812" w:rsidRPr="005625BE" w:rsidRDefault="00DB3812" w:rsidP="00DB381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408 100,43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91 026,42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95 231,54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94 109,27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94 109,27</w:t>
            </w:r>
          </w:p>
        </w:tc>
        <w:tc>
          <w:tcPr>
            <w:tcW w:w="2976" w:type="dxa"/>
            <w:gridSpan w:val="2"/>
            <w:vMerge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Всего по подпрограмме, в том числе по главным распорядителям бюджетных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средств: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22F2A" w:rsidRPr="00583CF0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/>
          </w:tcPr>
          <w:p w:rsidR="00922F2A" w:rsidRPr="004912BE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4912BE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1B4EA7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7B655F" w:rsidRPr="001B4EA7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«Финансовое обеспечение оказания услуг (выполнения работ)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569 017,01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100 287,70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FE0B2D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lastRenderedPageBreak/>
              <w:t>169 643,21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569 017,01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100 287,70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2B0A7D" w:rsidTr="00CD1C96">
        <w:tc>
          <w:tcPr>
            <w:tcW w:w="567" w:type="dxa"/>
            <w:vMerge w:val="restart"/>
          </w:tcPr>
          <w:p w:rsidR="007B655F" w:rsidRPr="004912BE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7B655F" w:rsidRPr="004912BE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559 001,90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98 735,70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7B655F" w:rsidRPr="00FE0B2D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655F" w:rsidRPr="002B0A7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655F" w:rsidRPr="00FE0B2D" w:rsidTr="00CD1C96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559 001,90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98 735,70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CD1C96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4912BE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467 908,17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98 735,70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7B655F" w:rsidRPr="00FE0B2D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655F" w:rsidRPr="002B0A7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467 908,17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98 735,70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1E3362" w:rsidRDefault="007B655F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7B655F" w:rsidRPr="001E3362" w:rsidRDefault="007B655F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7B655F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1F3789">
        <w:tc>
          <w:tcPr>
            <w:tcW w:w="567" w:type="dxa"/>
            <w:vMerge w:val="restart"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DF178F" w:rsidRPr="00AE5013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DF178F" w:rsidRPr="00FE0B2D" w:rsidRDefault="00DF178F" w:rsidP="00DF17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F178F" w:rsidRPr="00FE0B2D" w:rsidRDefault="00DF178F" w:rsidP="00DF17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26 594,60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F178F" w:rsidRPr="00FE0B2D" w:rsidTr="001F3789">
        <w:tc>
          <w:tcPr>
            <w:tcW w:w="567" w:type="dxa"/>
            <w:vMerge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26 594,60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1F3789">
        <w:tc>
          <w:tcPr>
            <w:tcW w:w="567" w:type="dxa"/>
            <w:vMerge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CD1C96">
        <w:tc>
          <w:tcPr>
            <w:tcW w:w="567" w:type="dxa"/>
            <w:vMerge w:val="restart"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F178F" w:rsidRDefault="00DF178F" w:rsidP="00DF178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DF178F" w:rsidRPr="00FE0B2D" w:rsidRDefault="00DF178F" w:rsidP="00DF17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F178F" w:rsidRPr="00FE0B2D" w:rsidRDefault="00DF178F" w:rsidP="00DF17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26 594,60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F178F" w:rsidRPr="00FE0B2D" w:rsidTr="00CD1C96">
        <w:tc>
          <w:tcPr>
            <w:tcW w:w="567" w:type="dxa"/>
            <w:vMerge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26 594,60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CD1C96">
        <w:tc>
          <w:tcPr>
            <w:tcW w:w="567" w:type="dxa"/>
            <w:vMerge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8D1D1D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8D1D1D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D0336" w:rsidRDefault="009D0336" w:rsidP="009D03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0D2856">
        <w:trPr>
          <w:trHeight w:val="580"/>
        </w:trPr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A54660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607 326,61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C30587" w:rsidRDefault="009D0336" w:rsidP="009D0336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76"/>
        <w:gridCol w:w="992"/>
        <w:gridCol w:w="993"/>
        <w:gridCol w:w="993"/>
        <w:gridCol w:w="993"/>
        <w:gridCol w:w="993"/>
        <w:gridCol w:w="993"/>
        <w:gridCol w:w="1275"/>
        <w:gridCol w:w="1560"/>
      </w:tblGrid>
      <w:tr w:rsidR="002D4DD1" w:rsidRPr="00FE0B2D" w:rsidTr="000447D9">
        <w:tc>
          <w:tcPr>
            <w:tcW w:w="56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0447D9">
        <w:tc>
          <w:tcPr>
            <w:tcW w:w="564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0447D9">
        <w:tc>
          <w:tcPr>
            <w:tcW w:w="56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Pr="002D4DD1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F303A6">
        <w:tc>
          <w:tcPr>
            <w:tcW w:w="564" w:type="dxa"/>
            <w:vMerge w:val="restart"/>
          </w:tcPr>
          <w:p w:rsidR="00523043" w:rsidRPr="002D4DD1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55399" w:rsidRPr="00FE0B2D" w:rsidTr="00C07434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55399" w:rsidRPr="00C07434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5399" w:rsidRPr="00FE0B2D" w:rsidTr="00C07434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399" w:rsidRPr="00FE0B2D" w:rsidTr="00646159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B55399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B55399" w:rsidRPr="00FE0B2D" w:rsidTr="00646159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C6099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BF" w:rsidRDefault="007C2DBF" w:rsidP="00CA72CC">
      <w:r>
        <w:separator/>
      </w:r>
    </w:p>
  </w:endnote>
  <w:endnote w:type="continuationSeparator" w:id="0">
    <w:p w:rsidR="007C2DBF" w:rsidRDefault="007C2DBF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BF" w:rsidRDefault="007C2DBF" w:rsidP="00CA72CC">
      <w:r>
        <w:separator/>
      </w:r>
    </w:p>
  </w:footnote>
  <w:footnote w:type="continuationSeparator" w:id="0">
    <w:p w:rsidR="007C2DBF" w:rsidRDefault="007C2DBF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B342CE" w:rsidRDefault="00B342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38">
          <w:rPr>
            <w:noProof/>
          </w:rPr>
          <w:t>21</w:t>
        </w:r>
        <w:r>
          <w:fldChar w:fldCharType="end"/>
        </w:r>
      </w:p>
    </w:sdtContent>
  </w:sdt>
  <w:p w:rsidR="00B342CE" w:rsidRDefault="00B34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724B"/>
    <w:rsid w:val="000307FD"/>
    <w:rsid w:val="00034FF9"/>
    <w:rsid w:val="00041171"/>
    <w:rsid w:val="00041CBB"/>
    <w:rsid w:val="000447D9"/>
    <w:rsid w:val="00045238"/>
    <w:rsid w:val="00047B65"/>
    <w:rsid w:val="00051044"/>
    <w:rsid w:val="0005141A"/>
    <w:rsid w:val="0005269D"/>
    <w:rsid w:val="00056A5C"/>
    <w:rsid w:val="00061B4B"/>
    <w:rsid w:val="00062BA7"/>
    <w:rsid w:val="00067532"/>
    <w:rsid w:val="000745C0"/>
    <w:rsid w:val="000751C8"/>
    <w:rsid w:val="00075952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3A91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53682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62A2"/>
    <w:rsid w:val="00284A74"/>
    <w:rsid w:val="00287264"/>
    <w:rsid w:val="00290259"/>
    <w:rsid w:val="002931E3"/>
    <w:rsid w:val="00294E1B"/>
    <w:rsid w:val="0029554C"/>
    <w:rsid w:val="002B0A7D"/>
    <w:rsid w:val="002B10C4"/>
    <w:rsid w:val="002B28CC"/>
    <w:rsid w:val="002B6811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53BA"/>
    <w:rsid w:val="002F6605"/>
    <w:rsid w:val="002F6A7A"/>
    <w:rsid w:val="0030011F"/>
    <w:rsid w:val="003016C6"/>
    <w:rsid w:val="00307D75"/>
    <w:rsid w:val="00310D8B"/>
    <w:rsid w:val="00312507"/>
    <w:rsid w:val="00315CCC"/>
    <w:rsid w:val="0031707D"/>
    <w:rsid w:val="0032510C"/>
    <w:rsid w:val="00327455"/>
    <w:rsid w:val="003314A6"/>
    <w:rsid w:val="00335B3A"/>
    <w:rsid w:val="003360CD"/>
    <w:rsid w:val="003371BE"/>
    <w:rsid w:val="00341CAF"/>
    <w:rsid w:val="00351882"/>
    <w:rsid w:val="0035315C"/>
    <w:rsid w:val="0035360C"/>
    <w:rsid w:val="00356EA6"/>
    <w:rsid w:val="00357715"/>
    <w:rsid w:val="00360E56"/>
    <w:rsid w:val="0037017E"/>
    <w:rsid w:val="00381B31"/>
    <w:rsid w:val="003820C4"/>
    <w:rsid w:val="00385A14"/>
    <w:rsid w:val="003932A7"/>
    <w:rsid w:val="003937AD"/>
    <w:rsid w:val="00393FD2"/>
    <w:rsid w:val="003A02B6"/>
    <w:rsid w:val="003B094E"/>
    <w:rsid w:val="003B1837"/>
    <w:rsid w:val="003B6C82"/>
    <w:rsid w:val="003B6D55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533C"/>
    <w:rsid w:val="003E5CC5"/>
    <w:rsid w:val="003E6B36"/>
    <w:rsid w:val="003E7149"/>
    <w:rsid w:val="003E7B20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7FD1"/>
    <w:rsid w:val="004200A9"/>
    <w:rsid w:val="004239CA"/>
    <w:rsid w:val="00424497"/>
    <w:rsid w:val="00427CF1"/>
    <w:rsid w:val="00430B3D"/>
    <w:rsid w:val="00433AD2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6443"/>
    <w:rsid w:val="00486FA6"/>
    <w:rsid w:val="00490945"/>
    <w:rsid w:val="004912BE"/>
    <w:rsid w:val="00496E6F"/>
    <w:rsid w:val="004A3D46"/>
    <w:rsid w:val="004A7E29"/>
    <w:rsid w:val="004B570D"/>
    <w:rsid w:val="004B6F6E"/>
    <w:rsid w:val="004C3B78"/>
    <w:rsid w:val="004C547A"/>
    <w:rsid w:val="004D48C6"/>
    <w:rsid w:val="004D538D"/>
    <w:rsid w:val="004D5582"/>
    <w:rsid w:val="004D6038"/>
    <w:rsid w:val="004D6C57"/>
    <w:rsid w:val="004F3A2C"/>
    <w:rsid w:val="004F408F"/>
    <w:rsid w:val="004F41C7"/>
    <w:rsid w:val="005054DC"/>
    <w:rsid w:val="005054E2"/>
    <w:rsid w:val="00506CFD"/>
    <w:rsid w:val="00512648"/>
    <w:rsid w:val="0051313E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4CF1"/>
    <w:rsid w:val="00566335"/>
    <w:rsid w:val="005677B5"/>
    <w:rsid w:val="00571E55"/>
    <w:rsid w:val="00575B22"/>
    <w:rsid w:val="00576118"/>
    <w:rsid w:val="005811AB"/>
    <w:rsid w:val="005835C7"/>
    <w:rsid w:val="00583CF0"/>
    <w:rsid w:val="00585ADA"/>
    <w:rsid w:val="00585C25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A0E79"/>
    <w:rsid w:val="006A190E"/>
    <w:rsid w:val="006A2473"/>
    <w:rsid w:val="006A45C5"/>
    <w:rsid w:val="006A5209"/>
    <w:rsid w:val="006A55DF"/>
    <w:rsid w:val="006A608C"/>
    <w:rsid w:val="006B03F7"/>
    <w:rsid w:val="006B2BC1"/>
    <w:rsid w:val="006B31D7"/>
    <w:rsid w:val="006B3BD5"/>
    <w:rsid w:val="006B7ED7"/>
    <w:rsid w:val="006C4985"/>
    <w:rsid w:val="006C5115"/>
    <w:rsid w:val="006C5E14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56E4"/>
    <w:rsid w:val="0073208D"/>
    <w:rsid w:val="0073440E"/>
    <w:rsid w:val="00736787"/>
    <w:rsid w:val="00742505"/>
    <w:rsid w:val="00743058"/>
    <w:rsid w:val="0074675B"/>
    <w:rsid w:val="007477AC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3A83"/>
    <w:rsid w:val="00773AF7"/>
    <w:rsid w:val="00780C87"/>
    <w:rsid w:val="007818F9"/>
    <w:rsid w:val="00787320"/>
    <w:rsid w:val="007935AC"/>
    <w:rsid w:val="0079503E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EC8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520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55D7"/>
    <w:rsid w:val="00937513"/>
    <w:rsid w:val="00937629"/>
    <w:rsid w:val="009452E4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91DE7"/>
    <w:rsid w:val="00995810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0336"/>
    <w:rsid w:val="009D3968"/>
    <w:rsid w:val="009D39BE"/>
    <w:rsid w:val="009D4399"/>
    <w:rsid w:val="009D46AC"/>
    <w:rsid w:val="009D6FFC"/>
    <w:rsid w:val="009E0C2A"/>
    <w:rsid w:val="009E23F7"/>
    <w:rsid w:val="009E5B82"/>
    <w:rsid w:val="009E6019"/>
    <w:rsid w:val="009E656A"/>
    <w:rsid w:val="009E6845"/>
    <w:rsid w:val="009E7CC7"/>
    <w:rsid w:val="009F239E"/>
    <w:rsid w:val="009F24DB"/>
    <w:rsid w:val="009F480C"/>
    <w:rsid w:val="009F4E0C"/>
    <w:rsid w:val="009F59A3"/>
    <w:rsid w:val="009F6FD3"/>
    <w:rsid w:val="00A00A9F"/>
    <w:rsid w:val="00A00EDE"/>
    <w:rsid w:val="00A02FA9"/>
    <w:rsid w:val="00A04762"/>
    <w:rsid w:val="00A076C6"/>
    <w:rsid w:val="00A07C9A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49A5"/>
    <w:rsid w:val="00AA4FDD"/>
    <w:rsid w:val="00AA5A38"/>
    <w:rsid w:val="00AA5D10"/>
    <w:rsid w:val="00AB7E10"/>
    <w:rsid w:val="00AC349C"/>
    <w:rsid w:val="00AC48DA"/>
    <w:rsid w:val="00AC4C1C"/>
    <w:rsid w:val="00AC4CAE"/>
    <w:rsid w:val="00AC6FC3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6C07"/>
    <w:rsid w:val="00C07363"/>
    <w:rsid w:val="00C07434"/>
    <w:rsid w:val="00C13AF7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24B5"/>
    <w:rsid w:val="00C54539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4B20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0FD1"/>
    <w:rsid w:val="00DA23D5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DEE"/>
    <w:rsid w:val="00DE19E4"/>
    <w:rsid w:val="00DE407C"/>
    <w:rsid w:val="00DE642E"/>
    <w:rsid w:val="00DE77EF"/>
    <w:rsid w:val="00DE7953"/>
    <w:rsid w:val="00DF178F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19C6"/>
    <w:rsid w:val="00E653DE"/>
    <w:rsid w:val="00E67633"/>
    <w:rsid w:val="00E67A19"/>
    <w:rsid w:val="00E73AA2"/>
    <w:rsid w:val="00E81518"/>
    <w:rsid w:val="00E81A91"/>
    <w:rsid w:val="00E83CC3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F1F"/>
    <w:rsid w:val="00EF0523"/>
    <w:rsid w:val="00EF1E46"/>
    <w:rsid w:val="00EF6E44"/>
    <w:rsid w:val="00F0658E"/>
    <w:rsid w:val="00F07ECE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5D22-9076-4031-836F-19C751B5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70</Pages>
  <Words>17860</Words>
  <Characters>101808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386</cp:revision>
  <cp:lastPrinted>2020-09-18T13:32:00Z</cp:lastPrinted>
  <dcterms:created xsi:type="dcterms:W3CDTF">2019-11-25T11:58:00Z</dcterms:created>
  <dcterms:modified xsi:type="dcterms:W3CDTF">2020-12-22T08:55:00Z</dcterms:modified>
</cp:coreProperties>
</file>