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Алгоритм участия в онлайн-голосовании за кандидатов в члены муниципальных общественных палат Московской области</w:t>
      </w:r>
      <w:r w:rsidRPr="00383D4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18 июля 2020 года</w:t>
      </w:r>
      <w:r w:rsidRPr="002015F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Голосование за кандидатов в члены муниципальных общественных палат Московской области проходит на сайте Общественной палаты Московской области </w:t>
      </w:r>
      <w:hyperlink r:id="rId5" w:history="1">
        <w:r w:rsidRPr="002015FD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www.opmosreg.ru</w:t>
        </w:r>
      </w:hyperlink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Дата и время голосования: 18 июля 2020 года, с 9:00 до 18:00.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Проголосовать может любой желающий только один раз.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Алгоритм голосования: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Перейти в раздел для голосования на главной странице сайта с баннера под названием: «</w:t>
      </w:r>
      <w:bookmarkStart w:id="0" w:name="_Hlk45626321"/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Голосование за кандидатов в члены муниципальных общественных палат Московской области</w:t>
      </w:r>
      <w:bookmarkEnd w:id="0"/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 После нажатия на баннер открывается страница регистрации.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Регистрация (будет доступна с 9:00 18 июля 2020 года).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Необходимо заполнить поля: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фамилия, имя, отчество;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номер мобильного телефона;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место фактического проживания;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проживания за пределами Московской области, поставить отметку о том, что голосующий не проживает в Московской области;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название городского округа, за кандидатов в общественную палату которого будет голосование (Поля, отмеченные звездочками, обязательны для заполнения).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После заполнения полей нажать кнопку «Регистрация».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На указанный номер телефона поступит код подтверждения регистрации в СМС-сообщении. Его необходимо ввести на следующей странице для подтверждения регистрации. Далее голосующий попадает на страницу голосования.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На странице голосования открывается список кандидатов в общественную палату того округа, который был указан при регистрации. Голосовать можно за любое количество кандидатов в общественную палату (от 1 до 45), но не превышающее численность палаты – 45 членов (информация, также будет указана на странице голосования).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После выбора кандидатов необходимо нажать кнопку «Голосовать».</w:t>
      </w:r>
    </w:p>
    <w:p w:rsidR="002015FD" w:rsidRPr="002015FD" w:rsidRDefault="002015FD" w:rsidP="002015FD">
      <w:pPr>
        <w:pStyle w:val="a5"/>
        <w:pBdr>
          <w:bottom w:val="single" w:sz="6" w:space="1" w:color="auto"/>
        </w:pBdr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Итоги голосования будут размещены на сайте Общественной палаты Московской области в разделе «Формирование МОП» не позднее 21 июля 2020 года.</w:t>
      </w:r>
    </w:p>
    <w:p w:rsidR="00383D44" w:rsidRPr="00383D44" w:rsidRDefault="00383D44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83D44" w:rsidRPr="002015FD" w:rsidRDefault="00383D44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Общественная палата – коллегиальный совещательный орган, обеспечивающий взаимодействие граждан, общественных объединений с органами местного самоуправления, при решении наиболее важных вопросов экономического и социального развития, а также в целях учета потребностей и интересов, защиты прав и свобод граждан и общественных объединений городского округа Электросталь.</w:t>
      </w:r>
    </w:p>
    <w:p w:rsidR="002015FD" w:rsidRPr="002015FD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Новый состав Общественной платы городского округа Электросталь был избран в июле 2017 года.</w:t>
      </w:r>
    </w:p>
    <w:p w:rsidR="00383D44" w:rsidRPr="00383D44" w:rsidRDefault="00383D44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015FD" w:rsidRPr="00383D44" w:rsidRDefault="002015FD" w:rsidP="002015FD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Общее число членов Общественной палаты - 45 человек.</w:t>
      </w:r>
    </w:p>
    <w:p w:rsidR="00383D44" w:rsidRPr="00383D44" w:rsidRDefault="00383D44" w:rsidP="00383D44">
      <w:pPr>
        <w:pStyle w:val="a5"/>
        <w:tabs>
          <w:tab w:val="left" w:pos="10206"/>
        </w:tabs>
        <w:ind w:right="-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015FD" w:rsidRPr="002015FD" w:rsidRDefault="002015FD" w:rsidP="00383D44">
      <w:pPr>
        <w:pStyle w:val="a5"/>
        <w:tabs>
          <w:tab w:val="left" w:pos="10206"/>
        </w:tabs>
        <w:ind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Председатель: Виноградова Лариса Анатольевна</w:t>
      </w: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  <w:t>Заместитель Председателя: Бобков Сергей Андреевич</w:t>
      </w: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  <w:t>Заместитель Председателя: Сироткина Анна Александровна</w:t>
      </w: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  <w:t>Ответственный секретарь: Сафонова Екатерина Андреевна</w:t>
      </w:r>
    </w:p>
    <w:p w:rsidR="00383D44" w:rsidRPr="00383D44" w:rsidRDefault="00383D44" w:rsidP="00383D44">
      <w:pPr>
        <w:pStyle w:val="a5"/>
        <w:tabs>
          <w:tab w:val="left" w:pos="10206"/>
        </w:tabs>
        <w:ind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015FD" w:rsidRPr="002015FD" w:rsidRDefault="002015FD" w:rsidP="00383D44">
      <w:pPr>
        <w:pStyle w:val="a5"/>
        <w:tabs>
          <w:tab w:val="left" w:pos="10206"/>
        </w:tabs>
        <w:ind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015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Адрес для обращений граждан: </w:t>
      </w:r>
      <w:hyperlink r:id="rId6" w:history="1">
        <w:r w:rsidRPr="002015FD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opalatael@yandex.ru</w:t>
        </w:r>
      </w:hyperlink>
    </w:p>
    <w:p w:rsidR="002015FD" w:rsidRPr="00383D44" w:rsidRDefault="002015FD" w:rsidP="00FE2F9A">
      <w:pPr>
        <w:pStyle w:val="a5"/>
        <w:tabs>
          <w:tab w:val="left" w:pos="10206"/>
        </w:tabs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_GoBack"/>
      <w:bookmarkEnd w:id="1"/>
    </w:p>
    <w:sectPr w:rsidR="002015FD" w:rsidRPr="0038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105D"/>
    <w:multiLevelType w:val="multilevel"/>
    <w:tmpl w:val="F81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9A"/>
    <w:rsid w:val="001364A5"/>
    <w:rsid w:val="002015FD"/>
    <w:rsid w:val="00383D44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6B79-E22C-49D0-AB1F-48EF24E0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F9A"/>
    <w:rPr>
      <w:color w:val="0000FF"/>
      <w:u w:val="single"/>
    </w:rPr>
  </w:style>
  <w:style w:type="paragraph" w:styleId="a5">
    <w:name w:val="No Spacing"/>
    <w:uiPriority w:val="1"/>
    <w:qFormat/>
    <w:rsid w:val="00FE2F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ata_14@mail.ru" TargetMode="External"/><Relationship Id="rId5" Type="http://schemas.openxmlformats.org/officeDocument/2006/relationships/hyperlink" Target="http://www.op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2020-07-23T07:56:00Z</dcterms:created>
  <dcterms:modified xsi:type="dcterms:W3CDTF">2020-07-23T08:03:00Z</dcterms:modified>
</cp:coreProperties>
</file>