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26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4BF">
        <w:rPr>
          <w:rFonts w:ascii="Times New Roman" w:hAnsi="Times New Roman" w:cs="Times New Roman"/>
          <w:sz w:val="28"/>
          <w:szCs w:val="28"/>
        </w:rPr>
        <w:t xml:space="preserve"> на которое не может быть обращено взыскание</w:t>
      </w:r>
      <w:r w:rsidR="00841F26">
        <w:rPr>
          <w:rFonts w:ascii="Times New Roman" w:hAnsi="Times New Roman" w:cs="Times New Roman"/>
          <w:sz w:val="28"/>
          <w:szCs w:val="28"/>
        </w:rPr>
        <w:t>: р</w:t>
      </w:r>
      <w:r w:rsidR="00841F26" w:rsidRPr="000944BF">
        <w:rPr>
          <w:rFonts w:ascii="Times New Roman" w:hAnsi="Times New Roman" w:cs="Times New Roman"/>
          <w:sz w:val="28"/>
          <w:szCs w:val="28"/>
        </w:rPr>
        <w:t>азъяснение законодательс</w:t>
      </w:r>
      <w:r w:rsidR="00841F26">
        <w:rPr>
          <w:rFonts w:ascii="Times New Roman" w:hAnsi="Times New Roman" w:cs="Times New Roman"/>
          <w:sz w:val="28"/>
          <w:szCs w:val="28"/>
        </w:rPr>
        <w:t xml:space="preserve">тва о мерах по обеспечению иска </w:t>
      </w:r>
    </w:p>
    <w:p w:rsidR="000944BF" w:rsidRPr="000944BF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Прокуратура города разъясняет, что в соответствии с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ст.140 ГПК РФ одной из мер по обеспечению иска является наложение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ареста на имущество, принадлежащее ответчику и находящееся у него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других лиц.</w:t>
      </w:r>
    </w:p>
    <w:p w:rsidR="00841F26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В ст.446 ГПК РФ содержится перечень имущества, на которое не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может быть обращено взыскание по исполнительным документам.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Так, взыскание по исполнительным документам не может быть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обращено на следующее имущество, принадлежащее гражданину-должнику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на праве собственности:</w:t>
      </w:r>
    </w:p>
    <w:p w:rsidR="000944BF" w:rsidRPr="000944BF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-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жилое помещение (его части), если для гражданина-должника и членов его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семьи, совместно проживающих в принадлежащем помещении, оно является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единственным пригодным для постоянного проживания помещением, за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исключением указанного имущества, если оно является предметом ипотеки и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на него в соответствии с законодательством об ипотеке может быть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обращено взыскание;</w:t>
      </w:r>
    </w:p>
    <w:p w:rsidR="000944BF" w:rsidRPr="000944BF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- земельные участки, на которых расположены объекты, за исключением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зе</w:t>
      </w:r>
      <w:r w:rsidR="00841F26">
        <w:rPr>
          <w:rFonts w:ascii="Times New Roman" w:hAnsi="Times New Roman" w:cs="Times New Roman"/>
          <w:sz w:val="28"/>
          <w:szCs w:val="28"/>
        </w:rPr>
        <w:t>мельных участков, если они являю</w:t>
      </w:r>
      <w:r w:rsidRPr="000944BF">
        <w:rPr>
          <w:rFonts w:ascii="Times New Roman" w:hAnsi="Times New Roman" w:cs="Times New Roman"/>
          <w:sz w:val="28"/>
          <w:szCs w:val="28"/>
        </w:rPr>
        <w:t>тся предметом ипотеки и на них в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соответствии с законодательством об ипотеке может быть обращено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взыскание;</w:t>
      </w:r>
    </w:p>
    <w:p w:rsidR="000944BF" w:rsidRPr="000944BF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- предметы обычной домашней обстановки и обихода, вещи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индивидуального пользования (одежда, обувь и другие), за исключением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драгоценностей и других предметов роскоши;</w:t>
      </w:r>
    </w:p>
    <w:p w:rsidR="000944BF" w:rsidRPr="000944BF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- имущество, необходимое для профессиональных занятий гражданина-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должника, за исключением предметов, стоимость которых превышает сто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установленных федеральным законом минимальных размеров оплаты труда;</w:t>
      </w:r>
    </w:p>
    <w:p w:rsidR="000944BF" w:rsidRPr="000944BF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- используемые для целей, не связанных с осуществлением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предпринимательской деятельности, племенной, молочный и рабочий скот,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олени, кролики, птица, пчелы, корма, необходимые для их содержания до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выгона на пастбища (выезда на пасеку), а также хозяйственные строения и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сооружения, необходимые для их содержания;</w:t>
      </w:r>
    </w:p>
    <w:p w:rsidR="000944BF" w:rsidRPr="000944BF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- семена, необходимые для очередного посева;</w:t>
      </w:r>
    </w:p>
    <w:p w:rsidR="000944BF" w:rsidRPr="000944BF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- продукты питания и деньги на общую сумму не менее установленной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величины прожиточного минимума самого гражданина-должника и лиц,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находящихся на его иждивении;</w:t>
      </w:r>
    </w:p>
    <w:p w:rsidR="000944BF" w:rsidRPr="000944BF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lastRenderedPageBreak/>
        <w:t>- топливо, необходимое семье гражданина-должника для приготовления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своей ежедневной пищи и отопления в течение отопительного сезона своего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жилого помещения;</w:t>
      </w:r>
    </w:p>
    <w:p w:rsidR="000944BF" w:rsidRPr="000944BF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- средства транспорта и другое необходимое гражданину-должнику в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связи с его инвалидностью имущество;</w:t>
      </w:r>
    </w:p>
    <w:p w:rsidR="00841F26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- призы, государственные награды, почетные и памятные знаки,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которыми награжден гражданин-должник</w:t>
      </w:r>
      <w:r w:rsidR="00841F26">
        <w:rPr>
          <w:rFonts w:ascii="Times New Roman" w:hAnsi="Times New Roman" w:cs="Times New Roman"/>
          <w:sz w:val="28"/>
          <w:szCs w:val="28"/>
        </w:rPr>
        <w:t>.</w:t>
      </w:r>
    </w:p>
    <w:p w:rsidR="000944BF" w:rsidRPr="000944BF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BF">
        <w:rPr>
          <w:rFonts w:ascii="Times New Roman" w:hAnsi="Times New Roman" w:cs="Times New Roman"/>
          <w:sz w:val="28"/>
          <w:szCs w:val="28"/>
        </w:rPr>
        <w:t>Согласно ч.5 ст.69 Федерального закона от 02.10.2007 №229-ФЗ «Об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исполнительном производстве», должник вправе указать имущество, на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которое он просит обратить взыскание в первую очередь. Окончательно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очередность обращения взыскания на имущество должника определяется</w:t>
      </w:r>
      <w:r w:rsidR="00841F26">
        <w:rPr>
          <w:rFonts w:ascii="Times New Roman" w:hAnsi="Times New Roman" w:cs="Times New Roman"/>
          <w:sz w:val="28"/>
          <w:szCs w:val="28"/>
        </w:rPr>
        <w:t xml:space="preserve"> </w:t>
      </w:r>
      <w:r w:rsidRPr="000944BF">
        <w:rPr>
          <w:rFonts w:ascii="Times New Roman" w:hAnsi="Times New Roman" w:cs="Times New Roman"/>
          <w:sz w:val="28"/>
          <w:szCs w:val="28"/>
        </w:rPr>
        <w:t>судебным приставом-исполнителем.</w:t>
      </w:r>
    </w:p>
    <w:p w:rsidR="000944BF" w:rsidRPr="000944BF" w:rsidRDefault="000944BF" w:rsidP="00094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8B" w:rsidRPr="000944BF" w:rsidRDefault="00841F26" w:rsidP="000944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3B8B" w:rsidRPr="000944BF" w:rsidSect="00C5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44BF"/>
    <w:rsid w:val="000944BF"/>
    <w:rsid w:val="00366331"/>
    <w:rsid w:val="00841F26"/>
    <w:rsid w:val="00BE11EC"/>
    <w:rsid w:val="00C5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2018-11-12T06:46:00Z</dcterms:created>
  <dcterms:modified xsi:type="dcterms:W3CDTF">2018-11-12T07:01:00Z</dcterms:modified>
</cp:coreProperties>
</file>