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DA" w:rsidRPr="004E355B" w:rsidRDefault="006B77DA" w:rsidP="004E355B">
      <w:pPr>
        <w:ind w:right="-1"/>
        <w:jc w:val="center"/>
        <w:rPr>
          <w:sz w:val="28"/>
          <w:szCs w:val="28"/>
        </w:rPr>
      </w:pPr>
      <w:r w:rsidRPr="004E355B">
        <w:rPr>
          <w:noProof/>
          <w:sz w:val="28"/>
          <w:szCs w:val="28"/>
          <w:lang w:eastAsia="ru-RU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7DA" w:rsidRPr="004E355B" w:rsidRDefault="004E355B" w:rsidP="004E355B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B77DA" w:rsidRPr="004E355B">
        <w:rPr>
          <w:rFonts w:ascii="Times New Roman" w:hAnsi="Times New Roman" w:cs="Times New Roman"/>
          <w:sz w:val="28"/>
          <w:szCs w:val="28"/>
        </w:rPr>
        <w:t>ГОРОДСКОГО ОКРУГА ЭЛЕКТРОСТАЛЬ</w:t>
      </w:r>
    </w:p>
    <w:p w:rsidR="006B77DA" w:rsidRPr="004E355B" w:rsidRDefault="006B77DA" w:rsidP="004E355B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77DA" w:rsidRPr="004E355B" w:rsidRDefault="004E355B" w:rsidP="004E355B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6B77DA" w:rsidRPr="004E355B">
        <w:rPr>
          <w:rFonts w:ascii="Times New Roman" w:hAnsi="Times New Roman" w:cs="Times New Roman"/>
          <w:sz w:val="28"/>
          <w:szCs w:val="28"/>
        </w:rPr>
        <w:t>ОБЛАСТИ</w:t>
      </w:r>
    </w:p>
    <w:p w:rsidR="006B77DA" w:rsidRPr="004E355B" w:rsidRDefault="006B77DA" w:rsidP="004E355B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77DA" w:rsidRPr="004E355B" w:rsidRDefault="006B77DA" w:rsidP="004E355B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4E355B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6B77DA" w:rsidRPr="004E355B" w:rsidRDefault="006B77DA" w:rsidP="004E355B">
      <w:pPr>
        <w:suppressLineNumbers/>
        <w:spacing w:line="240" w:lineRule="auto"/>
        <w:ind w:right="-1"/>
        <w:jc w:val="center"/>
        <w:rPr>
          <w:rFonts w:ascii="Times New Roman" w:hAnsi="Times New Roman" w:cs="Times New Roman"/>
          <w:sz w:val="44"/>
          <w:szCs w:val="44"/>
        </w:rPr>
      </w:pPr>
    </w:p>
    <w:p w:rsidR="00A86E80" w:rsidRPr="004E355B" w:rsidRDefault="00320ABB" w:rsidP="004E355B">
      <w:pPr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E355B">
        <w:rPr>
          <w:rFonts w:ascii="Times New Roman" w:hAnsi="Times New Roman" w:cs="Times New Roman"/>
          <w:sz w:val="24"/>
          <w:szCs w:val="24"/>
        </w:rPr>
        <w:t>28.08.2019</w:t>
      </w:r>
      <w:r w:rsidR="004E355B" w:rsidRPr="004E355B">
        <w:rPr>
          <w:rFonts w:ascii="Times New Roman" w:hAnsi="Times New Roman" w:cs="Times New Roman"/>
          <w:sz w:val="24"/>
          <w:szCs w:val="24"/>
        </w:rPr>
        <w:t xml:space="preserve"> </w:t>
      </w:r>
      <w:r w:rsidR="006B77DA" w:rsidRPr="004E355B">
        <w:rPr>
          <w:rFonts w:ascii="Times New Roman" w:hAnsi="Times New Roman" w:cs="Times New Roman"/>
          <w:sz w:val="24"/>
          <w:szCs w:val="24"/>
        </w:rPr>
        <w:t xml:space="preserve">№ </w:t>
      </w:r>
      <w:r w:rsidRPr="004E355B">
        <w:rPr>
          <w:rFonts w:ascii="Times New Roman" w:hAnsi="Times New Roman" w:cs="Times New Roman"/>
          <w:sz w:val="24"/>
          <w:szCs w:val="24"/>
        </w:rPr>
        <w:t>607/8</w:t>
      </w:r>
      <w:bookmarkEnd w:id="0"/>
    </w:p>
    <w:p w:rsidR="00A86E80" w:rsidRDefault="00A86E80" w:rsidP="00C6656C">
      <w:pPr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>О Порядке составления проекта бюджета городского округа Электросталь Московской области на очередной финансовый год и плановый период</w:t>
      </w:r>
    </w:p>
    <w:p w:rsidR="00C6656C" w:rsidRPr="00A86E80" w:rsidRDefault="00C6656C" w:rsidP="00C6656C">
      <w:pPr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86E80" w:rsidRPr="00A86E80" w:rsidRDefault="00A86E80" w:rsidP="00A86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320ABB">
          <w:rPr>
            <w:rFonts w:ascii="Times New Roman" w:hAnsi="Times New Roman" w:cs="Times New Roman"/>
            <w:sz w:val="24"/>
            <w:szCs w:val="24"/>
          </w:rPr>
          <w:t>статьей 169</w:t>
        </w:r>
      </w:hyperlink>
      <w:r w:rsidRPr="00320ABB">
        <w:rPr>
          <w:rFonts w:ascii="Times New Roman" w:hAnsi="Times New Roman" w:cs="Times New Roman"/>
          <w:sz w:val="24"/>
          <w:szCs w:val="24"/>
        </w:rPr>
        <w:t xml:space="preserve"> </w:t>
      </w:r>
      <w:r w:rsidRPr="00A86E80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 и Положением о бюджетном процессе в городском округе Электросталь Московской области, утвержденном решением Совета депутатов городского округа Электросталь Московской области от 30.08.2010 №571/86, Администрация городского округа Электросталь Московской области ПОСТАНОВЛЯЕТ:</w:t>
      </w:r>
    </w:p>
    <w:p w:rsidR="00A86E80" w:rsidRPr="00A86E80" w:rsidRDefault="00A86E80" w:rsidP="00A86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>1. Утвердить прилагаемый Порядок составления проекта бюджета городского округа Электросталь Московской области на очередной финансовый год и плановый период.</w:t>
      </w:r>
    </w:p>
    <w:p w:rsidR="00A86E80" w:rsidRPr="00A86E80" w:rsidRDefault="00A86E80" w:rsidP="00A86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 xml:space="preserve">2. Признать утратившими силу Постановление Администрации городского округа Электросталь Московской области от 15.07.2013 №523/8 «О Порядке составления проекта бюджета городского округа Электросталь Московской области на очередной финансовый год и плановый период». </w:t>
      </w:r>
    </w:p>
    <w:p w:rsidR="00A86E80" w:rsidRPr="00320ABB" w:rsidRDefault="00A86E80" w:rsidP="00A86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320ABB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www.electrostal.ru</w:t>
        </w:r>
      </w:hyperlink>
      <w:r w:rsidRPr="00320ABB">
        <w:rPr>
          <w:rFonts w:ascii="Times New Roman" w:hAnsi="Times New Roman" w:cs="Times New Roman"/>
          <w:sz w:val="24"/>
          <w:szCs w:val="24"/>
        </w:rPr>
        <w:t>.</w:t>
      </w:r>
    </w:p>
    <w:p w:rsidR="00A86E80" w:rsidRPr="00A86E80" w:rsidRDefault="00A86E80" w:rsidP="00A86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 xml:space="preserve">4. Источником финансирования публикации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 </w:t>
      </w:r>
      <w:r w:rsidRPr="00A86E80">
        <w:rPr>
          <w:rFonts w:ascii="Times New Roman" w:hAnsi="Times New Roman" w:cs="Times New Roman"/>
          <w:sz w:val="24"/>
          <w:szCs w:val="24"/>
        </w:rPr>
        <w:tab/>
      </w:r>
      <w:r w:rsidRPr="00A86E80">
        <w:rPr>
          <w:rFonts w:ascii="Times New Roman" w:hAnsi="Times New Roman" w:cs="Times New Roman"/>
          <w:sz w:val="24"/>
          <w:szCs w:val="24"/>
        </w:rPr>
        <w:tab/>
      </w:r>
    </w:p>
    <w:p w:rsidR="00A86E80" w:rsidRPr="00A86E80" w:rsidRDefault="00A86E80" w:rsidP="00A86E8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 xml:space="preserve">5.  </w:t>
      </w:r>
      <w:r w:rsidRPr="00A86E80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C6656C" w:rsidRDefault="00A86E80" w:rsidP="003036E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>6.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А.В.</w:t>
      </w:r>
      <w:r w:rsidR="004E355B">
        <w:rPr>
          <w:rFonts w:ascii="Times New Roman" w:hAnsi="Times New Roman" w:cs="Times New Roman"/>
          <w:sz w:val="24"/>
          <w:szCs w:val="24"/>
        </w:rPr>
        <w:t xml:space="preserve"> </w:t>
      </w:r>
      <w:r w:rsidRPr="00A86E80">
        <w:rPr>
          <w:rFonts w:ascii="Times New Roman" w:hAnsi="Times New Roman" w:cs="Times New Roman"/>
          <w:sz w:val="24"/>
          <w:szCs w:val="24"/>
        </w:rPr>
        <w:t>Федорова.</w:t>
      </w:r>
    </w:p>
    <w:p w:rsidR="004E355B" w:rsidRDefault="004E355B" w:rsidP="004E35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355B" w:rsidRDefault="004E355B" w:rsidP="004E35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355B" w:rsidRDefault="004E355B" w:rsidP="004E35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355B" w:rsidRDefault="004E355B" w:rsidP="004E35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355B" w:rsidRDefault="004E355B" w:rsidP="004E35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E80" w:rsidRDefault="00A86E80" w:rsidP="00C66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</w:t>
      </w:r>
      <w:r w:rsidR="004E355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86E80">
        <w:rPr>
          <w:rFonts w:ascii="Times New Roman" w:hAnsi="Times New Roman" w:cs="Times New Roman"/>
          <w:sz w:val="24"/>
          <w:szCs w:val="24"/>
        </w:rPr>
        <w:t xml:space="preserve"> В.Я. Пекарев</w:t>
      </w:r>
    </w:p>
    <w:p w:rsidR="006B77DA" w:rsidRPr="006B77DA" w:rsidRDefault="006B77DA" w:rsidP="00C6656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86E80" w:rsidRPr="00A86E80" w:rsidRDefault="00A86E80" w:rsidP="00A86E80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A86E80" w:rsidRPr="00A86E80" w:rsidSect="004E355B">
          <w:headerReference w:type="even" r:id="rId9"/>
          <w:footerReference w:type="even" r:id="rId10"/>
          <w:headerReference w:type="first" r:id="rId11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940F94" w:rsidRDefault="00940F94">
      <w:pPr>
        <w:pStyle w:val="ConsPlusNormal"/>
        <w:jc w:val="both"/>
      </w:pPr>
    </w:p>
    <w:p w:rsidR="00940F94" w:rsidRPr="00276FB4" w:rsidRDefault="00940F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Утвержден</w:t>
      </w:r>
    </w:p>
    <w:p w:rsidR="00940F94" w:rsidRPr="00276FB4" w:rsidRDefault="00940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40F94" w:rsidRPr="00276FB4" w:rsidRDefault="004E35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940F94" w:rsidRPr="00276FB4" w:rsidRDefault="00940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40F94" w:rsidRPr="00276FB4" w:rsidRDefault="004E35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355B">
        <w:rPr>
          <w:rFonts w:ascii="Times New Roman" w:hAnsi="Times New Roman" w:cs="Times New Roman"/>
          <w:sz w:val="24"/>
          <w:szCs w:val="24"/>
        </w:rPr>
        <w:t>28.08.2019 № 607/8</w:t>
      </w:r>
    </w:p>
    <w:p w:rsidR="00940F94" w:rsidRDefault="00940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363F" w:rsidRPr="00276FB4" w:rsidRDefault="00EA3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F94" w:rsidRPr="00276FB4" w:rsidRDefault="00940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276FB4">
        <w:rPr>
          <w:rFonts w:ascii="Times New Roman" w:hAnsi="Times New Roman" w:cs="Times New Roman"/>
          <w:sz w:val="24"/>
          <w:szCs w:val="24"/>
        </w:rPr>
        <w:t>ПОРЯДОК</w:t>
      </w:r>
    </w:p>
    <w:p w:rsidR="00940F94" w:rsidRPr="00276FB4" w:rsidRDefault="00940F94" w:rsidP="00940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СОСТАВЛЕНИЯ ПРОЕКТА БЮДЖЕТА ГОРОДСКОГО ОКРУГА ЭЛЕКТРОСТАЛЬ МОСКОВСКОЙ ОБЛАСТИ НА ОЧЕРЕДНОЙ</w:t>
      </w:r>
    </w:p>
    <w:p w:rsidR="00940F94" w:rsidRPr="00276FB4" w:rsidRDefault="00940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ФИНАНСОВЫЙ ГОД И ПЛАНОВЫЙ ПЕРИОД</w:t>
      </w:r>
    </w:p>
    <w:p w:rsidR="00940F94" w:rsidRPr="00276FB4" w:rsidRDefault="00940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F94" w:rsidRPr="00276FB4" w:rsidRDefault="00940F9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40F94" w:rsidRPr="00276FB4" w:rsidRDefault="00940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F94" w:rsidRDefault="00940F94" w:rsidP="00CF5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 xml:space="preserve">1. </w:t>
      </w:r>
      <w:r w:rsidR="000E60CA">
        <w:rPr>
          <w:rFonts w:ascii="Times New Roman" w:hAnsi="Times New Roman" w:cs="Times New Roman"/>
          <w:sz w:val="24"/>
          <w:szCs w:val="24"/>
        </w:rPr>
        <w:t xml:space="preserve"> </w:t>
      </w:r>
      <w:r w:rsidRPr="00276FB4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</w:t>
      </w:r>
      <w:hyperlink r:id="rId12" w:history="1">
        <w:r w:rsidRPr="00320ABB">
          <w:rPr>
            <w:rFonts w:ascii="Times New Roman" w:hAnsi="Times New Roman" w:cs="Times New Roman"/>
            <w:sz w:val="24"/>
            <w:szCs w:val="24"/>
          </w:rPr>
          <w:t>статьями 169</w:t>
        </w:r>
      </w:hyperlink>
      <w:r w:rsidRPr="00320AB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320ABB">
          <w:rPr>
            <w:rFonts w:ascii="Times New Roman" w:hAnsi="Times New Roman" w:cs="Times New Roman"/>
            <w:sz w:val="24"/>
            <w:szCs w:val="24"/>
          </w:rPr>
          <w:t>184</w:t>
        </w:r>
      </w:hyperlink>
      <w:r w:rsidRPr="00276FB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</w:t>
      </w:r>
      <w:r w:rsidR="00FF4174">
        <w:rPr>
          <w:rFonts w:ascii="Times New Roman" w:hAnsi="Times New Roman" w:cs="Times New Roman"/>
          <w:sz w:val="24"/>
          <w:szCs w:val="24"/>
        </w:rPr>
        <w:t>решением</w:t>
      </w:r>
      <w:r w:rsidR="00276FB4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Электросталь Московской области от 30.08.2010 №571/86 «Об утверждении Положения о бюджетном процессе в городском округе Электросталь Московской области»</w:t>
      </w:r>
      <w:r w:rsidRPr="00276FB4">
        <w:rPr>
          <w:rFonts w:ascii="Times New Roman" w:hAnsi="Times New Roman" w:cs="Times New Roman"/>
          <w:sz w:val="24"/>
          <w:szCs w:val="24"/>
        </w:rPr>
        <w:t xml:space="preserve"> в целях своевременного и качественного составления проекта бюджета </w:t>
      </w:r>
      <w:r w:rsidR="00276FB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276FB4">
        <w:rPr>
          <w:rFonts w:ascii="Times New Roman" w:hAnsi="Times New Roman" w:cs="Times New Roman"/>
          <w:sz w:val="24"/>
          <w:szCs w:val="24"/>
        </w:rPr>
        <w:t>Московской области на очередной ф</w:t>
      </w:r>
      <w:r w:rsidR="00CF5598">
        <w:rPr>
          <w:rFonts w:ascii="Times New Roman" w:hAnsi="Times New Roman" w:cs="Times New Roman"/>
          <w:sz w:val="24"/>
          <w:szCs w:val="24"/>
        </w:rPr>
        <w:t xml:space="preserve">инансовый год и плановый период и </w:t>
      </w:r>
      <w:r w:rsidR="00276FB4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Pr="00276FB4">
        <w:rPr>
          <w:rFonts w:ascii="Times New Roman" w:hAnsi="Times New Roman" w:cs="Times New Roman"/>
          <w:sz w:val="24"/>
          <w:szCs w:val="24"/>
        </w:rPr>
        <w:t>основные направления деятельности</w:t>
      </w:r>
      <w:r w:rsidR="00CF5598" w:rsidRPr="00CF5598">
        <w:rPr>
          <w:rFonts w:ascii="Times New Roman" w:hAnsi="Times New Roman" w:cs="Times New Roman"/>
          <w:sz w:val="24"/>
          <w:szCs w:val="24"/>
        </w:rPr>
        <w:t xml:space="preserve"> </w:t>
      </w:r>
      <w:r w:rsidR="00B22DB2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городского округа </w:t>
      </w:r>
      <w:r w:rsidR="009D0E18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области, функциональных </w:t>
      </w:r>
      <w:r w:rsidR="003C24E0">
        <w:rPr>
          <w:rFonts w:ascii="Times New Roman" w:hAnsi="Times New Roman" w:cs="Times New Roman"/>
          <w:sz w:val="24"/>
          <w:szCs w:val="24"/>
        </w:rPr>
        <w:t>(отраслевых) органов</w:t>
      </w:r>
      <w:r w:rsidR="009D0E18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и муниципальных органов </w:t>
      </w:r>
      <w:r w:rsidRPr="00276FB4">
        <w:rPr>
          <w:rFonts w:ascii="Times New Roman" w:hAnsi="Times New Roman" w:cs="Times New Roman"/>
          <w:sz w:val="24"/>
          <w:szCs w:val="24"/>
        </w:rPr>
        <w:t>и механизм организации их взаимодействия, а также механизм их взаимодействия с органами государственной власти</w:t>
      </w:r>
      <w:r w:rsidR="005F7EE4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6A0A85">
        <w:rPr>
          <w:rFonts w:ascii="Times New Roman" w:hAnsi="Times New Roman" w:cs="Times New Roman"/>
          <w:sz w:val="24"/>
          <w:szCs w:val="24"/>
        </w:rPr>
        <w:t xml:space="preserve">, в процессе разработки проекта </w:t>
      </w:r>
      <w:r w:rsidR="005F7EE4" w:rsidRPr="006A0A85">
        <w:rPr>
          <w:rFonts w:ascii="Times New Roman" w:hAnsi="Times New Roman" w:cs="Times New Roman"/>
          <w:sz w:val="24"/>
          <w:szCs w:val="24"/>
        </w:rPr>
        <w:t>решения Совета депутатов горо</w:t>
      </w:r>
      <w:r w:rsidR="00B35EF2" w:rsidRPr="006A0A85">
        <w:rPr>
          <w:rFonts w:ascii="Times New Roman" w:hAnsi="Times New Roman" w:cs="Times New Roman"/>
          <w:sz w:val="24"/>
          <w:szCs w:val="24"/>
        </w:rPr>
        <w:t>дского округа</w:t>
      </w:r>
      <w:r w:rsidRPr="006A0A85">
        <w:rPr>
          <w:rFonts w:ascii="Times New Roman" w:hAnsi="Times New Roman" w:cs="Times New Roman"/>
          <w:sz w:val="24"/>
          <w:szCs w:val="24"/>
        </w:rPr>
        <w:t xml:space="preserve"> </w:t>
      </w:r>
      <w:r w:rsidR="005F7EE4" w:rsidRPr="006A0A85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6A0A85">
        <w:rPr>
          <w:rFonts w:ascii="Times New Roman" w:hAnsi="Times New Roman" w:cs="Times New Roman"/>
          <w:sz w:val="24"/>
          <w:szCs w:val="24"/>
        </w:rPr>
        <w:t>Московской области о</w:t>
      </w:r>
      <w:r w:rsidRPr="00276FB4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B35EF2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  <w:r w:rsidRPr="00276FB4">
        <w:rPr>
          <w:rFonts w:ascii="Times New Roman" w:hAnsi="Times New Roman" w:cs="Times New Roman"/>
          <w:sz w:val="24"/>
          <w:szCs w:val="24"/>
        </w:rPr>
        <w:t xml:space="preserve"> Московской области на очередной финансовый год и плановый период, а также сроки его составления</w:t>
      </w:r>
      <w:r w:rsidR="006A0A85">
        <w:rPr>
          <w:rFonts w:ascii="Times New Roman" w:hAnsi="Times New Roman" w:cs="Times New Roman"/>
          <w:sz w:val="24"/>
          <w:szCs w:val="24"/>
        </w:rPr>
        <w:t>.</w:t>
      </w:r>
    </w:p>
    <w:p w:rsidR="00014A01" w:rsidRPr="006A0A85" w:rsidRDefault="00014A01" w:rsidP="006A0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0F94" w:rsidRDefault="00B22DB2" w:rsidP="00014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40F94" w:rsidRPr="00276FB4">
        <w:rPr>
          <w:rFonts w:ascii="Times New Roman" w:hAnsi="Times New Roman" w:cs="Times New Roman"/>
          <w:sz w:val="24"/>
          <w:szCs w:val="24"/>
        </w:rPr>
        <w:t xml:space="preserve">. Основой составления проекта бюджета </w:t>
      </w:r>
      <w:r w:rsidR="006A0A85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6A0A85" w:rsidRPr="00276FB4">
        <w:rPr>
          <w:rFonts w:ascii="Times New Roman" w:hAnsi="Times New Roman" w:cs="Times New Roman"/>
          <w:sz w:val="24"/>
          <w:szCs w:val="24"/>
        </w:rPr>
        <w:t xml:space="preserve"> </w:t>
      </w:r>
      <w:r w:rsidR="00940F94" w:rsidRPr="00276FB4">
        <w:rPr>
          <w:rFonts w:ascii="Times New Roman" w:hAnsi="Times New Roman" w:cs="Times New Roman"/>
          <w:sz w:val="24"/>
          <w:szCs w:val="24"/>
        </w:rPr>
        <w:t xml:space="preserve">Московской области на очередной финансовый год и плановый период </w:t>
      </w:r>
      <w:r w:rsidR="00014A01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расходных обязательств </w:t>
      </w:r>
      <w:r w:rsidR="00940F94" w:rsidRPr="00276FB4">
        <w:rPr>
          <w:rFonts w:ascii="Times New Roman" w:hAnsi="Times New Roman" w:cs="Times New Roman"/>
          <w:sz w:val="24"/>
          <w:szCs w:val="24"/>
        </w:rPr>
        <w:t xml:space="preserve">являются положения послания Президента Российской Федерации Федеральному Собранию Российской Федерации, определяющие бюджетную политику (требования к бюджетной политике) в Российской Федерации, основные направления бюджетной и налоговой политики </w:t>
      </w:r>
      <w:r w:rsidR="006A0A85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6A0A85" w:rsidRPr="00276FB4">
        <w:rPr>
          <w:rFonts w:ascii="Times New Roman" w:hAnsi="Times New Roman" w:cs="Times New Roman"/>
          <w:sz w:val="24"/>
          <w:szCs w:val="24"/>
        </w:rPr>
        <w:t xml:space="preserve"> </w:t>
      </w:r>
      <w:r w:rsidR="00940F94" w:rsidRPr="00276FB4">
        <w:rPr>
          <w:rFonts w:ascii="Times New Roman" w:hAnsi="Times New Roman" w:cs="Times New Roman"/>
          <w:sz w:val="24"/>
          <w:szCs w:val="24"/>
        </w:rPr>
        <w:t xml:space="preserve">Московской области на очередной финансовый год и плановый период, прогноз социально-экономического развития </w:t>
      </w:r>
      <w:r w:rsidR="006A0A85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6A0A85" w:rsidRPr="00276FB4">
        <w:rPr>
          <w:rFonts w:ascii="Times New Roman" w:hAnsi="Times New Roman" w:cs="Times New Roman"/>
          <w:sz w:val="24"/>
          <w:szCs w:val="24"/>
        </w:rPr>
        <w:t xml:space="preserve"> </w:t>
      </w:r>
      <w:r w:rsidR="00940F94" w:rsidRPr="00276FB4">
        <w:rPr>
          <w:rFonts w:ascii="Times New Roman" w:hAnsi="Times New Roman" w:cs="Times New Roman"/>
          <w:sz w:val="24"/>
          <w:szCs w:val="24"/>
        </w:rPr>
        <w:t xml:space="preserve">Московской области, </w:t>
      </w:r>
      <w:r w:rsidR="006A0A85">
        <w:rPr>
          <w:rFonts w:ascii="Times New Roman" w:hAnsi="Times New Roman" w:cs="Times New Roman"/>
          <w:sz w:val="24"/>
          <w:szCs w:val="24"/>
        </w:rPr>
        <w:t>муниципаль</w:t>
      </w:r>
      <w:r w:rsidR="00940F94" w:rsidRPr="00276FB4">
        <w:rPr>
          <w:rFonts w:ascii="Times New Roman" w:hAnsi="Times New Roman" w:cs="Times New Roman"/>
          <w:sz w:val="24"/>
          <w:szCs w:val="24"/>
        </w:rPr>
        <w:t xml:space="preserve">ные программы </w:t>
      </w:r>
      <w:r w:rsidR="006A0A85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6A0A85" w:rsidRPr="00276FB4">
        <w:rPr>
          <w:rFonts w:ascii="Times New Roman" w:hAnsi="Times New Roman" w:cs="Times New Roman"/>
          <w:sz w:val="24"/>
          <w:szCs w:val="24"/>
        </w:rPr>
        <w:t xml:space="preserve"> </w:t>
      </w:r>
      <w:r w:rsidR="00940F94" w:rsidRPr="00276FB4">
        <w:rPr>
          <w:rFonts w:ascii="Times New Roman" w:hAnsi="Times New Roman" w:cs="Times New Roman"/>
          <w:sz w:val="24"/>
          <w:szCs w:val="24"/>
        </w:rPr>
        <w:t xml:space="preserve">Московской области (проекты </w:t>
      </w:r>
      <w:r w:rsidR="006A0A85">
        <w:rPr>
          <w:rFonts w:ascii="Times New Roman" w:hAnsi="Times New Roman" w:cs="Times New Roman"/>
          <w:sz w:val="24"/>
          <w:szCs w:val="24"/>
        </w:rPr>
        <w:t>муниципальных</w:t>
      </w:r>
      <w:r w:rsidR="00940F94" w:rsidRPr="00276FB4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6A0A85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6A0A85" w:rsidRPr="00276FB4">
        <w:rPr>
          <w:rFonts w:ascii="Times New Roman" w:hAnsi="Times New Roman" w:cs="Times New Roman"/>
          <w:sz w:val="24"/>
          <w:szCs w:val="24"/>
        </w:rPr>
        <w:t xml:space="preserve"> </w:t>
      </w:r>
      <w:r w:rsidR="00940F94" w:rsidRPr="00276FB4">
        <w:rPr>
          <w:rFonts w:ascii="Times New Roman" w:hAnsi="Times New Roman" w:cs="Times New Roman"/>
          <w:sz w:val="24"/>
          <w:szCs w:val="24"/>
        </w:rPr>
        <w:t xml:space="preserve">Московской области, проекты изменений </w:t>
      </w:r>
      <w:r w:rsidR="006A0A85">
        <w:rPr>
          <w:rFonts w:ascii="Times New Roman" w:hAnsi="Times New Roman" w:cs="Times New Roman"/>
          <w:sz w:val="24"/>
          <w:szCs w:val="24"/>
        </w:rPr>
        <w:t>муниципальных</w:t>
      </w:r>
      <w:r w:rsidR="00940F94" w:rsidRPr="00276FB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A0A85" w:rsidRPr="006A0A85">
        <w:rPr>
          <w:rFonts w:ascii="Times New Roman" w:hAnsi="Times New Roman" w:cs="Times New Roman"/>
          <w:sz w:val="24"/>
          <w:szCs w:val="24"/>
        </w:rPr>
        <w:t xml:space="preserve"> </w:t>
      </w:r>
      <w:r w:rsidR="006A0A85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940F94" w:rsidRPr="00276FB4">
        <w:rPr>
          <w:rFonts w:ascii="Times New Roman" w:hAnsi="Times New Roman" w:cs="Times New Roman"/>
          <w:sz w:val="24"/>
          <w:szCs w:val="24"/>
        </w:rPr>
        <w:t xml:space="preserve"> Московской области).</w:t>
      </w:r>
    </w:p>
    <w:p w:rsidR="00B22DB2" w:rsidRDefault="00B22DB2" w:rsidP="00014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DB2" w:rsidRPr="00B22DB2" w:rsidRDefault="00B22DB2" w:rsidP="00014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DB2">
        <w:rPr>
          <w:rFonts w:ascii="Times New Roman" w:hAnsi="Times New Roman" w:cs="Times New Roman"/>
          <w:sz w:val="24"/>
          <w:szCs w:val="24"/>
        </w:rPr>
        <w:t>3. В настоящем Порядке применяются понятия и термины в соответствии с действующим законодательством</w:t>
      </w:r>
      <w:r w:rsidR="003C24E0">
        <w:rPr>
          <w:rFonts w:ascii="Times New Roman" w:hAnsi="Times New Roman" w:cs="Times New Roman"/>
          <w:sz w:val="24"/>
          <w:szCs w:val="24"/>
        </w:rPr>
        <w:t xml:space="preserve"> Российской Федерации,  Московской области и муниципальными правовыми актами городского округа Электросталь Московской области.</w:t>
      </w:r>
    </w:p>
    <w:p w:rsidR="00940F94" w:rsidRDefault="00940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55B" w:rsidRDefault="004E3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55B" w:rsidRDefault="004E3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55B" w:rsidRDefault="004E3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55B" w:rsidRPr="00276FB4" w:rsidRDefault="004E3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F94" w:rsidRPr="00276FB4" w:rsidRDefault="00940F9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lastRenderedPageBreak/>
        <w:t xml:space="preserve">II. Этапы составления проекта бюджета </w:t>
      </w:r>
      <w:r w:rsidR="00EA363F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EA363F" w:rsidRPr="00276FB4">
        <w:rPr>
          <w:rFonts w:ascii="Times New Roman" w:hAnsi="Times New Roman" w:cs="Times New Roman"/>
          <w:sz w:val="24"/>
          <w:szCs w:val="24"/>
        </w:rPr>
        <w:t xml:space="preserve"> </w:t>
      </w:r>
      <w:r w:rsidRPr="00276FB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3C24E0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</w:p>
    <w:p w:rsidR="00940F94" w:rsidRPr="00276FB4" w:rsidRDefault="00940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0F94" w:rsidRPr="000218C0" w:rsidRDefault="0074547C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0">
        <w:rPr>
          <w:rFonts w:ascii="Times New Roman" w:hAnsi="Times New Roman" w:cs="Times New Roman"/>
          <w:sz w:val="24"/>
          <w:szCs w:val="24"/>
        </w:rPr>
        <w:t>4</w:t>
      </w:r>
      <w:r w:rsidR="008153A1" w:rsidRPr="000218C0">
        <w:rPr>
          <w:rFonts w:ascii="Times New Roman" w:hAnsi="Times New Roman" w:cs="Times New Roman"/>
          <w:sz w:val="24"/>
          <w:szCs w:val="24"/>
        </w:rPr>
        <w:t>. До 8</w:t>
      </w:r>
      <w:r w:rsidR="00940F94" w:rsidRPr="000218C0">
        <w:rPr>
          <w:rFonts w:ascii="Times New Roman" w:hAnsi="Times New Roman" w:cs="Times New Roman"/>
          <w:sz w:val="24"/>
          <w:szCs w:val="24"/>
        </w:rPr>
        <w:t xml:space="preserve"> апреля текущего финансового года</w:t>
      </w:r>
      <w:r w:rsidR="00CB4A4D" w:rsidRPr="000218C0">
        <w:rPr>
          <w:rFonts w:ascii="Times New Roman" w:hAnsi="Times New Roman" w:cs="Times New Roman"/>
          <w:sz w:val="24"/>
          <w:szCs w:val="24"/>
        </w:rPr>
        <w:t xml:space="preserve"> в финансовое управление</w:t>
      </w:r>
      <w:r w:rsidR="00014A01">
        <w:rPr>
          <w:rFonts w:ascii="Times New Roman" w:hAnsi="Times New Roman" w:cs="Times New Roman"/>
          <w:sz w:val="24"/>
          <w:szCs w:val="24"/>
        </w:rPr>
        <w:t xml:space="preserve"> </w:t>
      </w:r>
      <w:r w:rsidR="003C24E0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="003C24E0" w:rsidRPr="000218C0">
        <w:rPr>
          <w:rFonts w:ascii="Times New Roman" w:hAnsi="Times New Roman" w:cs="Times New Roman"/>
          <w:sz w:val="24"/>
          <w:szCs w:val="24"/>
        </w:rPr>
        <w:t xml:space="preserve"> </w:t>
      </w:r>
      <w:r w:rsidR="003C24E0">
        <w:rPr>
          <w:rFonts w:ascii="Times New Roman" w:hAnsi="Times New Roman" w:cs="Times New Roman"/>
          <w:sz w:val="24"/>
          <w:szCs w:val="24"/>
        </w:rPr>
        <w:t xml:space="preserve">(далее – финансовое управление) </w:t>
      </w:r>
      <w:r w:rsidR="00014A01" w:rsidRPr="000218C0">
        <w:rPr>
          <w:rFonts w:ascii="Times New Roman" w:hAnsi="Times New Roman" w:cs="Times New Roman"/>
          <w:sz w:val="24"/>
          <w:szCs w:val="24"/>
        </w:rPr>
        <w:t>представ</w:t>
      </w:r>
      <w:r w:rsidR="00014A01">
        <w:rPr>
          <w:rFonts w:ascii="Times New Roman" w:hAnsi="Times New Roman" w:cs="Times New Roman"/>
          <w:sz w:val="24"/>
          <w:szCs w:val="24"/>
        </w:rPr>
        <w:t>ляют</w:t>
      </w:r>
      <w:r w:rsidR="00940F94" w:rsidRPr="000218C0">
        <w:rPr>
          <w:rFonts w:ascii="Times New Roman" w:hAnsi="Times New Roman" w:cs="Times New Roman"/>
          <w:sz w:val="24"/>
          <w:szCs w:val="24"/>
        </w:rPr>
        <w:t>:</w:t>
      </w:r>
    </w:p>
    <w:p w:rsidR="00CE3636" w:rsidRPr="00CE3636" w:rsidRDefault="00CE3636" w:rsidP="00CE3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636">
        <w:rPr>
          <w:rFonts w:ascii="Times New Roman" w:hAnsi="Times New Roman" w:cs="Times New Roman"/>
          <w:sz w:val="24"/>
          <w:szCs w:val="24"/>
        </w:rPr>
        <w:t>4.1. Главные администраторы доходов</w:t>
      </w:r>
      <w:r w:rsidR="00B17BE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CE3636">
        <w:rPr>
          <w:rFonts w:ascii="Times New Roman" w:hAnsi="Times New Roman" w:cs="Times New Roman"/>
          <w:sz w:val="24"/>
          <w:szCs w:val="24"/>
        </w:rPr>
        <w:t>:</w:t>
      </w:r>
    </w:p>
    <w:p w:rsidR="00CE3636" w:rsidRPr="00CE3636" w:rsidRDefault="00CE3636" w:rsidP="00CE3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636">
        <w:rPr>
          <w:rFonts w:ascii="Times New Roman" w:hAnsi="Times New Roman" w:cs="Times New Roman"/>
          <w:sz w:val="24"/>
          <w:szCs w:val="24"/>
        </w:rPr>
        <w:t>1)</w:t>
      </w:r>
      <w:r w:rsidRPr="00CE3636">
        <w:rPr>
          <w:rFonts w:ascii="Times New Roman" w:hAnsi="Times New Roman" w:cs="Times New Roman"/>
          <w:color w:val="4F6228"/>
          <w:sz w:val="24"/>
          <w:szCs w:val="24"/>
        </w:rPr>
        <w:t xml:space="preserve">  </w:t>
      </w:r>
      <w:r w:rsidRPr="00CE3636">
        <w:rPr>
          <w:rFonts w:ascii="Times New Roman" w:hAnsi="Times New Roman" w:cs="Times New Roman"/>
          <w:sz w:val="24"/>
          <w:szCs w:val="24"/>
        </w:rPr>
        <w:t xml:space="preserve">информацию о поступивших в отчетном финансовом году, ожидаемых в текущем финансовом году и прогнозируемых в очередном финансовом году и плановом периоде (с представлением расчета по алгоритмам расчета (формулам), установленным методикой прогнозирования поступлений доходов в бюджет, утвержденной в соответствии с бюджетными полномочиями главного администратора доходов бюджета, установленными </w:t>
      </w:r>
      <w:hyperlink r:id="rId14" w:tooltip="&quot;Бюджетный кодекс Российской Федерации&quot; от 31.07.1998 N 145-ФЗ (ред. от 26.07.2019){КонсультантПлюс}" w:history="1">
        <w:r w:rsidRPr="00CE3636">
          <w:rPr>
            <w:rFonts w:ascii="Times New Roman" w:hAnsi="Times New Roman" w:cs="Times New Roman"/>
            <w:sz w:val="24"/>
            <w:szCs w:val="24"/>
          </w:rPr>
          <w:t>статьей 160.1</w:t>
        </w:r>
      </w:hyperlink>
      <w:r w:rsidRPr="00CE363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налоговых и неналоговых доходах (по видам доходных источников);</w:t>
      </w:r>
    </w:p>
    <w:p w:rsidR="00CE3636" w:rsidRPr="00CE3636" w:rsidRDefault="00CE3636" w:rsidP="00CE3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636">
        <w:rPr>
          <w:rFonts w:ascii="Times New Roman" w:hAnsi="Times New Roman" w:cs="Times New Roman"/>
          <w:sz w:val="24"/>
          <w:szCs w:val="24"/>
        </w:rPr>
        <w:t>2) перечень доходных источников, необходимых для формирования реестра источников доходов бюджета городского округа;</w:t>
      </w:r>
    </w:p>
    <w:p w:rsidR="00CE3636" w:rsidRPr="00CE3636" w:rsidRDefault="00CE3636" w:rsidP="00CE3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636">
        <w:rPr>
          <w:rFonts w:ascii="Times New Roman" w:hAnsi="Times New Roman" w:cs="Times New Roman"/>
          <w:sz w:val="24"/>
          <w:szCs w:val="24"/>
        </w:rPr>
        <w:t>в) иные сведения, необходимые для разработки прогноза бюджета городского округа, по запросу финансового управления.</w:t>
      </w:r>
    </w:p>
    <w:p w:rsidR="00CE3636" w:rsidRPr="000218C0" w:rsidRDefault="00CE3636" w:rsidP="00CE36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636">
        <w:rPr>
          <w:rFonts w:ascii="Times New Roman" w:hAnsi="Times New Roman" w:cs="Times New Roman"/>
          <w:sz w:val="24"/>
          <w:szCs w:val="24"/>
        </w:rPr>
        <w:t>4.2.</w:t>
      </w:r>
      <w:r w:rsidR="003C24E0">
        <w:rPr>
          <w:rFonts w:ascii="Times New Roman" w:hAnsi="Times New Roman" w:cs="Times New Roman"/>
          <w:color w:val="4F6228"/>
          <w:sz w:val="24"/>
          <w:szCs w:val="24"/>
        </w:rPr>
        <w:t xml:space="preserve"> </w:t>
      </w:r>
      <w:r w:rsidRPr="00CE3636">
        <w:rPr>
          <w:rFonts w:ascii="Times New Roman" w:hAnsi="Times New Roman" w:cs="Times New Roman"/>
          <w:sz w:val="24"/>
          <w:szCs w:val="24"/>
        </w:rPr>
        <w:t>Комитет по строительству, дорожной деятельности и благоустройства</w:t>
      </w:r>
      <w:r w:rsidR="003C24E0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(далее - </w:t>
      </w:r>
      <w:r w:rsidR="003C24E0" w:rsidRPr="00CE3636">
        <w:rPr>
          <w:rFonts w:ascii="Times New Roman" w:hAnsi="Times New Roman" w:cs="Times New Roman"/>
          <w:sz w:val="24"/>
          <w:szCs w:val="24"/>
        </w:rPr>
        <w:t>Комитет по строительству, дорожной деятельности и благоустройства</w:t>
      </w:r>
      <w:r w:rsidR="003C24E0">
        <w:rPr>
          <w:rFonts w:ascii="Times New Roman" w:hAnsi="Times New Roman" w:cs="Times New Roman"/>
          <w:sz w:val="24"/>
          <w:szCs w:val="24"/>
        </w:rPr>
        <w:t>)</w:t>
      </w:r>
      <w:r w:rsidRPr="00CE3636">
        <w:rPr>
          <w:rFonts w:ascii="Times New Roman" w:hAnsi="Times New Roman" w:cs="Times New Roman"/>
          <w:sz w:val="24"/>
          <w:szCs w:val="24"/>
        </w:rPr>
        <w:t xml:space="preserve"> совместно с Комитетом имущественных отношений </w:t>
      </w:r>
      <w:r w:rsidR="003C24E0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 (далее - Комитет</w:t>
      </w:r>
      <w:r w:rsidR="003C24E0" w:rsidRPr="00CE3636">
        <w:rPr>
          <w:rFonts w:ascii="Times New Roman" w:hAnsi="Times New Roman" w:cs="Times New Roman"/>
          <w:sz w:val="24"/>
          <w:szCs w:val="24"/>
        </w:rPr>
        <w:t xml:space="preserve"> имущественных отношений</w:t>
      </w:r>
      <w:r w:rsidR="003C24E0">
        <w:rPr>
          <w:rFonts w:ascii="Times New Roman" w:hAnsi="Times New Roman" w:cs="Times New Roman"/>
          <w:sz w:val="24"/>
          <w:szCs w:val="24"/>
        </w:rPr>
        <w:t xml:space="preserve">) </w:t>
      </w:r>
      <w:r w:rsidRPr="00CE3636">
        <w:rPr>
          <w:rFonts w:ascii="Times New Roman" w:hAnsi="Times New Roman" w:cs="Times New Roman"/>
          <w:sz w:val="24"/>
          <w:szCs w:val="24"/>
        </w:rPr>
        <w:t>для дальнейшего представления в Министерство экономики и финансов Московской области сведения о протяженности автомобильных дорог общего пользования местного значения городского округа.</w:t>
      </w:r>
    </w:p>
    <w:p w:rsidR="005550B8" w:rsidRPr="000218C0" w:rsidRDefault="005550B8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7256" w:rsidRPr="000218C0" w:rsidRDefault="0074547C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0">
        <w:rPr>
          <w:rFonts w:ascii="Times New Roman" w:hAnsi="Times New Roman" w:cs="Times New Roman"/>
          <w:sz w:val="24"/>
          <w:szCs w:val="24"/>
        </w:rPr>
        <w:t>5. До 10 апреля текущего финансового года:</w:t>
      </w:r>
    </w:p>
    <w:p w:rsidR="0074547C" w:rsidRPr="000218C0" w:rsidRDefault="000218C0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0">
        <w:rPr>
          <w:rFonts w:ascii="Times New Roman" w:hAnsi="Times New Roman" w:cs="Times New Roman"/>
          <w:sz w:val="24"/>
          <w:szCs w:val="24"/>
        </w:rPr>
        <w:t>5.1. Финансовое управление представляет</w:t>
      </w:r>
      <w:r w:rsidR="0074547C" w:rsidRPr="000218C0">
        <w:rPr>
          <w:rFonts w:ascii="Times New Roman" w:hAnsi="Times New Roman" w:cs="Times New Roman"/>
          <w:sz w:val="24"/>
          <w:szCs w:val="24"/>
        </w:rPr>
        <w:t xml:space="preserve"> в Министерство экономики и финансов Московской области:</w:t>
      </w:r>
    </w:p>
    <w:p w:rsidR="0074547C" w:rsidRPr="000218C0" w:rsidRDefault="00565922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4547C" w:rsidRPr="000218C0">
        <w:rPr>
          <w:rFonts w:ascii="Times New Roman" w:hAnsi="Times New Roman" w:cs="Times New Roman"/>
          <w:sz w:val="24"/>
          <w:szCs w:val="24"/>
        </w:rPr>
        <w:t>) данные о начисленных суммах арендной платы за земельные участки, находящиеся в муниципальной собственности, и от сдачи в аренду зданий и нежилых помещений, находящихся в муниципальной собственности, в отчетном финансовом году и текущем финансовом году по форме, рекомендованной Министерством экономики и финансов Московской области;</w:t>
      </w:r>
    </w:p>
    <w:p w:rsidR="0074547C" w:rsidRPr="000218C0" w:rsidRDefault="00565922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547C" w:rsidRPr="000218C0">
        <w:rPr>
          <w:rFonts w:ascii="Times New Roman" w:hAnsi="Times New Roman" w:cs="Times New Roman"/>
          <w:sz w:val="24"/>
          <w:szCs w:val="24"/>
        </w:rPr>
        <w:t>) сведения о протяженности автомобильных дорог общего пользования местного значения городского округа;</w:t>
      </w:r>
    </w:p>
    <w:p w:rsidR="0074547C" w:rsidRPr="000218C0" w:rsidRDefault="00565922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547C" w:rsidRPr="000218C0">
        <w:rPr>
          <w:rFonts w:ascii="Times New Roman" w:hAnsi="Times New Roman" w:cs="Times New Roman"/>
          <w:sz w:val="24"/>
          <w:szCs w:val="24"/>
        </w:rPr>
        <w:t>)</w:t>
      </w:r>
      <w:r w:rsidR="00102BED" w:rsidRPr="000218C0">
        <w:rPr>
          <w:rFonts w:ascii="Times New Roman" w:hAnsi="Times New Roman" w:cs="Times New Roman"/>
          <w:color w:val="4F6228"/>
          <w:sz w:val="24"/>
          <w:szCs w:val="24"/>
        </w:rPr>
        <w:t xml:space="preserve"> </w:t>
      </w:r>
      <w:r w:rsidR="00102BED" w:rsidRPr="000218C0">
        <w:rPr>
          <w:rFonts w:ascii="Times New Roman" w:hAnsi="Times New Roman" w:cs="Times New Roman"/>
          <w:sz w:val="24"/>
          <w:szCs w:val="24"/>
        </w:rPr>
        <w:t>сведения о предполагаемых в очередном финансовом году и плановом периоде объемах производства алкогольной продукции в натуральном выражении, суммах акцизов по видам продукции в соответствии с кодами бюджетной классификации Российской Федерации в разрезе организаций, находящихся на территории городского округа.</w:t>
      </w:r>
    </w:p>
    <w:p w:rsidR="00102BED" w:rsidRPr="000218C0" w:rsidRDefault="000218C0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0">
        <w:rPr>
          <w:rFonts w:ascii="Times New Roman" w:hAnsi="Times New Roman" w:cs="Times New Roman"/>
          <w:sz w:val="24"/>
          <w:szCs w:val="24"/>
        </w:rPr>
        <w:t>5.2. Главные</w:t>
      </w:r>
      <w:r w:rsidR="00102BED" w:rsidRPr="000218C0">
        <w:rPr>
          <w:rFonts w:ascii="Times New Roman" w:hAnsi="Times New Roman" w:cs="Times New Roman"/>
          <w:sz w:val="24"/>
          <w:szCs w:val="24"/>
        </w:rPr>
        <w:t xml:space="preserve"> рас</w:t>
      </w:r>
      <w:r w:rsidRPr="000218C0">
        <w:rPr>
          <w:rFonts w:ascii="Times New Roman" w:hAnsi="Times New Roman" w:cs="Times New Roman"/>
          <w:sz w:val="24"/>
          <w:szCs w:val="24"/>
        </w:rPr>
        <w:t>порядители</w:t>
      </w:r>
      <w:r w:rsidR="00102BED" w:rsidRPr="000218C0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Pr="000218C0">
        <w:rPr>
          <w:rFonts w:ascii="Times New Roman" w:hAnsi="Times New Roman" w:cs="Times New Roman"/>
          <w:sz w:val="24"/>
          <w:szCs w:val="24"/>
        </w:rPr>
        <w:t xml:space="preserve"> представляют</w:t>
      </w:r>
      <w:r w:rsidR="00102BED" w:rsidRPr="000218C0">
        <w:rPr>
          <w:rFonts w:ascii="Times New Roman" w:hAnsi="Times New Roman" w:cs="Times New Roman"/>
          <w:sz w:val="24"/>
          <w:szCs w:val="24"/>
        </w:rPr>
        <w:t xml:space="preserve"> в центральные исполнительные органы государственной власти Московской области:</w:t>
      </w:r>
    </w:p>
    <w:p w:rsidR="00102BED" w:rsidRPr="000218C0" w:rsidRDefault="00565922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2BED" w:rsidRPr="000218C0">
        <w:rPr>
          <w:rFonts w:ascii="Times New Roman" w:hAnsi="Times New Roman" w:cs="Times New Roman"/>
          <w:sz w:val="24"/>
          <w:szCs w:val="24"/>
        </w:rPr>
        <w:t>) сведения о налогооблагаемой базе по налогу на имущество для расчета прогнозируемых в очередном финансовом году и плановом периоде расходов консолидированного бюджета Московской области на уплату налога на имущество, находящееся на балансе муниципальных учреждений, в разрезе сфер деятельности по форме, рекомендованной Министерством экономики и финансов Московской области;</w:t>
      </w:r>
    </w:p>
    <w:p w:rsidR="000218C0" w:rsidRPr="000218C0" w:rsidRDefault="00565922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02BED" w:rsidRPr="000218C0">
        <w:rPr>
          <w:rFonts w:ascii="Times New Roman" w:hAnsi="Times New Roman" w:cs="Times New Roman"/>
          <w:sz w:val="24"/>
          <w:szCs w:val="24"/>
        </w:rPr>
        <w:t>)  данные о начисленных суммах земельного налога за отчетный финансовый год по муниципальным учреждениям и расчет земельного налога на очередной финансовый год и плановый период в разрезе сфер деятельности муниципальных учреждений по форме, рекомендованной Министерством экономики и финансов Московской области.</w:t>
      </w:r>
    </w:p>
    <w:p w:rsidR="000218C0" w:rsidRDefault="004F3D7B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0"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r w:rsidR="000218C0" w:rsidRPr="000218C0">
        <w:rPr>
          <w:rFonts w:ascii="Times New Roman" w:hAnsi="Times New Roman" w:cs="Times New Roman"/>
          <w:sz w:val="24"/>
          <w:szCs w:val="24"/>
        </w:rPr>
        <w:t>Администрация</w:t>
      </w:r>
      <w:r w:rsidRPr="000218C0">
        <w:rPr>
          <w:rFonts w:ascii="Times New Roman" w:hAnsi="Times New Roman" w:cs="Times New Roman"/>
          <w:sz w:val="24"/>
          <w:szCs w:val="24"/>
        </w:rPr>
        <w:t xml:space="preserve"> </w:t>
      </w:r>
      <w:r w:rsidR="003C24E0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="00B17BEC">
        <w:rPr>
          <w:rFonts w:ascii="Times New Roman" w:hAnsi="Times New Roman" w:cs="Times New Roman"/>
          <w:sz w:val="24"/>
          <w:szCs w:val="24"/>
        </w:rPr>
        <w:t>(далее - Администрация)</w:t>
      </w:r>
      <w:r w:rsidRPr="000218C0">
        <w:rPr>
          <w:rFonts w:ascii="Times New Roman" w:hAnsi="Times New Roman" w:cs="Times New Roman"/>
          <w:sz w:val="24"/>
          <w:szCs w:val="24"/>
        </w:rPr>
        <w:t xml:space="preserve">(ответственные лица в соответствующей сфере деятельности) представляет в Министерство инвестиций и инноваций Московской области, Министерство строительного комплекса Московской области перечень объектов, вводимых в эксплуатацию в текущем финансовом году и прогнозируемых к вводу в очередном финансовом году и плановом периоде за счет внебюджетных источников финансирования и на условиях </w:t>
      </w:r>
      <w:proofErr w:type="spellStart"/>
      <w:r w:rsidRPr="000218C0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218C0">
        <w:rPr>
          <w:rFonts w:ascii="Times New Roman" w:hAnsi="Times New Roman" w:cs="Times New Roman"/>
          <w:sz w:val="24"/>
          <w:szCs w:val="24"/>
        </w:rPr>
        <w:t>-частного партнерства, с указанием  объемов поступлений налогов по всем уровням бюджетной системы Российской Федерации, ожидаемых в текущем финансовом году и прогнозируемых в очередном финансовом году и плановом периоде.</w:t>
      </w:r>
    </w:p>
    <w:p w:rsidR="005550B8" w:rsidRPr="000218C0" w:rsidRDefault="005550B8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18C0" w:rsidRDefault="000218C0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0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До 15 апреля текущего финансового года:</w:t>
      </w:r>
    </w:p>
    <w:p w:rsidR="000218C0" w:rsidRDefault="000218C0" w:rsidP="000218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Финансовое управление представляет в Министерство экономии и финансов Московской области</w:t>
      </w:r>
      <w:r w:rsidR="00565922">
        <w:rPr>
          <w:rFonts w:ascii="Times New Roman" w:hAnsi="Times New Roman" w:cs="Times New Roman"/>
          <w:sz w:val="24"/>
          <w:szCs w:val="24"/>
        </w:rPr>
        <w:t xml:space="preserve"> </w:t>
      </w:r>
      <w:r w:rsidR="00565922" w:rsidRPr="00565922">
        <w:rPr>
          <w:rFonts w:ascii="Times New Roman" w:hAnsi="Times New Roman" w:cs="Times New Roman"/>
          <w:sz w:val="24"/>
          <w:szCs w:val="24"/>
        </w:rPr>
        <w:t>информацию о поступивших в отчетном финансовом году, ожидаемых в текущем финансовом году и прогнозируемых в очередном финансовом году и плановом периоде (с представлением расчета и обоснованием расчета) налоговых и неналоговых доходах (по видам доходных источников), доходах от продажи (уменьшения стоимости) акций и иных форм участия в капитале, находящихся в муниципальной собственности, по городскому округу по форме, рекомендованной Министерством экономики и финансов Московской области</w:t>
      </w:r>
      <w:r w:rsidR="00565922">
        <w:rPr>
          <w:rFonts w:ascii="Times New Roman" w:hAnsi="Times New Roman" w:cs="Times New Roman"/>
          <w:sz w:val="24"/>
          <w:szCs w:val="24"/>
        </w:rPr>
        <w:t>.</w:t>
      </w:r>
    </w:p>
    <w:p w:rsidR="00565922" w:rsidRPr="00565922" w:rsidRDefault="00565922" w:rsidP="005659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6.2. Главные распорядители бюджетных средств представляют в соответ</w:t>
      </w:r>
      <w:r w:rsidR="00DF74DA">
        <w:rPr>
          <w:rFonts w:ascii="Times New Roman" w:hAnsi="Times New Roman" w:cs="Times New Roman"/>
          <w:sz w:val="24"/>
          <w:szCs w:val="24"/>
        </w:rPr>
        <w:t>ствующие уполномоченные органы г</w:t>
      </w:r>
      <w:r w:rsidRPr="00565922">
        <w:rPr>
          <w:rFonts w:ascii="Times New Roman" w:hAnsi="Times New Roman" w:cs="Times New Roman"/>
          <w:sz w:val="24"/>
          <w:szCs w:val="24"/>
        </w:rPr>
        <w:t>осударственной власти Московской области следующие данные:</w:t>
      </w:r>
    </w:p>
    <w:p w:rsidR="00565922" w:rsidRPr="00565922" w:rsidRDefault="00565922" w:rsidP="00565922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1) документы по учреждениям социально-культурной сферы, передаваемым из федеральной собственности, подтверждающие потребность в средствах на обеспечение деятельности указанных учреждений;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2) комплект документов по каждому вновь создаваемому муниципальному учреждению социально-культурной сферы на базе вновь построенных имущественных комплексов соответствующего назначения и (или) действующему муниципальному учреждению социально-культурной сферы, в оперативное управление которого передан вновь построенный имущественный комплекс соответствующего назначения, аварийно-спасательным службам (аварийно-спасательным формированиям), многофункциональным центрам предоставления государственных и муниципальных услуг в очередном финансовом году, включающий: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пояснительную записку с финансово-экономическим анализом использования действующих муниципальных учреждений социально-культурной сферы и социально-экономическим обоснованием необходимости создания муниципальных учреждений;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копии учредительных документов вновь создаваемого муниципального учреждения социально-культурной сферы на базе вновь построенного имущественного комплекса соответствующего назначения и (или) действующего муниципального учреждения социально-культурной сферы, в оперативное управление которого передан вновь построенный имущественный комплекс соответствующего назначения, утвержденных в установленном законодательством Российской Федерации порядке (устав, положение);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копии муниципальных правовых актов о создании муниципальных учреждений;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сведения о регистрации муниципальных учреждений в Едином государственном реестре юридических лиц;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документы, подтверждающие право муниципальных учреждений на осуществление расходов по содержанию и эксплуатации имущественных комплексов;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копии документов о внесении муниципальных учреждений в реестры муниципального имущества;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копии свидетельств о постановке муниципальных учреждений на налоговый учет;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 xml:space="preserve">бюджетные сметы для казенных или планы финансово-хозяйственной деятельности </w:t>
      </w:r>
      <w:r w:rsidRPr="00565922">
        <w:rPr>
          <w:rFonts w:ascii="Times New Roman" w:hAnsi="Times New Roman" w:cs="Times New Roman"/>
          <w:sz w:val="24"/>
          <w:szCs w:val="24"/>
        </w:rPr>
        <w:lastRenderedPageBreak/>
        <w:t>для бюджетных и автономных муниципальных учреждений на очередной финансовый год с приложением расчета потребности в средствах на обеспечение деятельности по источникам финансирования (средства местного бюджета на предоставление муниципальных услуг, средства от оказания платных услуг) с указанием планируемых результатов деятельности;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штатное расписание и заключение Министерства социального развития Московской области по штатному расписанию создаваемого муниципального учреждения социально-культурной сферы на базе вновь построенного имущественного комплекса соответствующего назначения и (или) действующего муниципального учреждения социально-культурной сферы, в оперативное управление которого передан вновь построенный имущественный комплекс соответствующего назначения;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заключение Министерства жилищно-коммунального хозяйства Московской области по заявленным расходам на коммунальные услуги, включенным в расчет минимальной потребности в финансовых средствах на обеспечение деятельности муниципальных учреждений;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 xml:space="preserve">3) сведения о площади мест захоронения (кладбищ), находящейся в муниципальной собственности, в соответствии с </w:t>
      </w:r>
      <w:hyperlink r:id="rId15" w:history="1">
        <w:r w:rsidRPr="00565922">
          <w:rPr>
            <w:rFonts w:ascii="Times New Roman" w:hAnsi="Times New Roman" w:cs="Times New Roman"/>
            <w:sz w:val="24"/>
            <w:szCs w:val="24"/>
          </w:rPr>
          <w:t>формой</w:t>
        </w:r>
      </w:hyperlink>
      <w:r w:rsidRPr="00565922">
        <w:rPr>
          <w:rFonts w:ascii="Times New Roman" w:hAnsi="Times New Roman" w:cs="Times New Roman"/>
          <w:sz w:val="24"/>
          <w:szCs w:val="24"/>
        </w:rPr>
        <w:t xml:space="preserve"> регионального статистического наблюдения N 1-благоустройство (регион) "Сведения о благоустройстве населенных пунктов", утвержденной постановлением Правительства Московской области от 02.03.2010 N 110/8 "Об утверждении формы регионального статистического наблюдения", по состоянию на 1 января текущего финансового года;</w:t>
      </w:r>
    </w:p>
    <w:p w:rsidR="00565922" w:rsidRPr="00565922" w:rsidRDefault="000E60CA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65922" w:rsidRPr="00565922">
        <w:rPr>
          <w:rFonts w:ascii="Times New Roman" w:hAnsi="Times New Roman" w:cs="Times New Roman"/>
          <w:sz w:val="24"/>
          <w:szCs w:val="24"/>
        </w:rPr>
        <w:t xml:space="preserve">сведения о площади застроенных земель в соответствии с формами государственной статистической отчетности </w:t>
      </w:r>
      <w:hyperlink r:id="rId16" w:history="1">
        <w:r w:rsidR="00565922" w:rsidRPr="00565922">
          <w:rPr>
            <w:rFonts w:ascii="Times New Roman" w:hAnsi="Times New Roman" w:cs="Times New Roman"/>
            <w:sz w:val="24"/>
            <w:szCs w:val="24"/>
          </w:rPr>
          <w:t>N 22-5</w:t>
        </w:r>
      </w:hyperlink>
      <w:r w:rsidR="00565922" w:rsidRPr="00565922">
        <w:rPr>
          <w:rFonts w:ascii="Times New Roman" w:hAnsi="Times New Roman" w:cs="Times New Roman"/>
          <w:sz w:val="24"/>
          <w:szCs w:val="24"/>
        </w:rPr>
        <w:t xml:space="preserve"> "Сведения о распределении общих площадей городских населенных пунктов по видам использования земель и формам собственности" и </w:t>
      </w:r>
      <w:hyperlink r:id="rId17" w:history="1">
        <w:r w:rsidR="00565922" w:rsidRPr="00565922">
          <w:rPr>
            <w:rFonts w:ascii="Times New Roman" w:hAnsi="Times New Roman" w:cs="Times New Roman"/>
            <w:sz w:val="24"/>
            <w:szCs w:val="24"/>
          </w:rPr>
          <w:t>N 22-6</w:t>
        </w:r>
      </w:hyperlink>
      <w:r w:rsidR="00565922" w:rsidRPr="00565922">
        <w:rPr>
          <w:rFonts w:ascii="Times New Roman" w:hAnsi="Times New Roman" w:cs="Times New Roman"/>
          <w:sz w:val="24"/>
          <w:szCs w:val="24"/>
        </w:rPr>
        <w:t xml:space="preserve"> "Сведения о распределении общих площадей сельских населенных пунктов по видам использования земель и формам собственности", утвержденными постановлением Федеральной службы государственной статистики от 06.08.2007 N 61 "Об утверждении статистического инструментария для организации </w:t>
      </w:r>
      <w:proofErr w:type="spellStart"/>
      <w:r w:rsidR="00565922" w:rsidRPr="00565922">
        <w:rPr>
          <w:rFonts w:ascii="Times New Roman" w:hAnsi="Times New Roman" w:cs="Times New Roman"/>
          <w:sz w:val="24"/>
          <w:szCs w:val="24"/>
        </w:rPr>
        <w:t>Роснедвижимостью</w:t>
      </w:r>
      <w:proofErr w:type="spellEnd"/>
      <w:r w:rsidR="00565922" w:rsidRPr="00565922">
        <w:rPr>
          <w:rFonts w:ascii="Times New Roman" w:hAnsi="Times New Roman" w:cs="Times New Roman"/>
          <w:sz w:val="24"/>
          <w:szCs w:val="24"/>
        </w:rPr>
        <w:t xml:space="preserve"> статистического наблюдения за земельными ресурсами", по состоянию на 1 января текущего финансового года;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 xml:space="preserve">5) сведения о количестве колодцев, находящихся в муниципальной собственности, в соответствии с </w:t>
      </w:r>
      <w:hyperlink r:id="rId18" w:history="1">
        <w:r w:rsidRPr="00565922">
          <w:rPr>
            <w:rFonts w:ascii="Times New Roman" w:hAnsi="Times New Roman" w:cs="Times New Roman"/>
            <w:sz w:val="24"/>
            <w:szCs w:val="24"/>
          </w:rPr>
          <w:t>формой</w:t>
        </w:r>
      </w:hyperlink>
      <w:r w:rsidRPr="00565922">
        <w:rPr>
          <w:rFonts w:ascii="Times New Roman" w:hAnsi="Times New Roman" w:cs="Times New Roman"/>
          <w:sz w:val="24"/>
          <w:szCs w:val="24"/>
        </w:rPr>
        <w:t xml:space="preserve"> регионального статистического наблюдения N 1-благоустройство (регион) "Сведения о благоустройстве населенных пунктов", утвержденной постановлением Правительства Московской области от 02.03.2010 N 110/8 "Об утверждении формы регионального статистического наблюдения";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 xml:space="preserve">6) сведения об общем числе умерших на территории городского округа, по данным территориального органа Федеральной службы государственной статистики по Московской области в соответствии с </w:t>
      </w:r>
      <w:hyperlink r:id="rId19" w:history="1">
        <w:r w:rsidRPr="00565922">
          <w:rPr>
            <w:rFonts w:ascii="Times New Roman" w:hAnsi="Times New Roman" w:cs="Times New Roman"/>
            <w:sz w:val="24"/>
            <w:szCs w:val="24"/>
          </w:rPr>
          <w:t>формой</w:t>
        </w:r>
      </w:hyperlink>
      <w:r w:rsidRPr="00565922">
        <w:rPr>
          <w:rFonts w:ascii="Times New Roman" w:hAnsi="Times New Roman" w:cs="Times New Roman"/>
          <w:sz w:val="24"/>
          <w:szCs w:val="24"/>
        </w:rPr>
        <w:t xml:space="preserve"> федерального статистического наблюдения N 1-У "Сведения об умерших", утвержденной приказом Федеральной службы государственной статистики от 23.07.2015 N 339 "Об утверждении статистического инструментария для организации федерального статистического наблюдения за естественным движением населения", по состоянию на 1 января текущего финансового года;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 xml:space="preserve">7) сведения о муниципальных маршрутах, на которых осуществляются перевозки пассажиров по маршрутам регулярных перевозок по регулируемым тарифам, с приложением финансово-экономических показателей и показателей транспортной работы на маршруте за отчетный финансовый год и бюджетной заявки на очередной финансовый год и плановый период прогноза расходов </w:t>
      </w:r>
      <w:r w:rsidR="001126C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65922">
        <w:rPr>
          <w:rFonts w:ascii="Times New Roman" w:hAnsi="Times New Roman" w:cs="Times New Roman"/>
          <w:sz w:val="24"/>
          <w:szCs w:val="24"/>
        </w:rPr>
        <w:t xml:space="preserve"> на создание условий для предоставления транспортных услуг населению и организацию транспортного обслуживания населения в разрезе маршрутов;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 xml:space="preserve">8) сведения о сельских населенных пунктах с численностью населения не более 100 человек, постоянно и (или) преимущественно проживающих в них, не расположенных </w:t>
      </w:r>
      <w:r w:rsidRPr="00565922">
        <w:rPr>
          <w:rFonts w:ascii="Times New Roman" w:hAnsi="Times New Roman" w:cs="Times New Roman"/>
          <w:sz w:val="24"/>
          <w:szCs w:val="24"/>
        </w:rPr>
        <w:lastRenderedPageBreak/>
        <w:t>вдоль автомобильных дорог федерального значения, в которых отсутствуют предприятия розничной торговли, расположенные в стационарных зданиях (сооружениях);</w:t>
      </w:r>
    </w:p>
    <w:p w:rsidR="00565922" w:rsidRP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 xml:space="preserve">9) сведения об остаточной стоимости имущества, находящегося на балансе органов местного самоуправления городского округа, а также остаточной стоимости имущества в части объектов дорожно-мостового хозяйства и внутриквартальных дорог и сведения о начислениях земельного налога по ним за отчетный финансовый год, по форме, рекомендованной </w:t>
      </w:r>
      <w:r w:rsidR="001126CA">
        <w:rPr>
          <w:rFonts w:ascii="Times New Roman" w:hAnsi="Times New Roman" w:cs="Times New Roman"/>
          <w:sz w:val="24"/>
          <w:szCs w:val="24"/>
        </w:rPr>
        <w:t>Министерством экономики и финансов Московской области</w:t>
      </w:r>
      <w:r w:rsidRPr="00565922">
        <w:rPr>
          <w:rFonts w:ascii="Times New Roman" w:hAnsi="Times New Roman" w:cs="Times New Roman"/>
          <w:sz w:val="24"/>
          <w:szCs w:val="24"/>
        </w:rPr>
        <w:t>;</w:t>
      </w:r>
    </w:p>
    <w:p w:rsidR="00565922" w:rsidRPr="00565922" w:rsidRDefault="000E60CA" w:rsidP="0056592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565922" w:rsidRPr="00565922">
        <w:rPr>
          <w:rFonts w:ascii="Times New Roman" w:hAnsi="Times New Roman" w:cs="Times New Roman"/>
          <w:sz w:val="24"/>
          <w:szCs w:val="24"/>
        </w:rPr>
        <w:t xml:space="preserve">сведения об объектах дорожно-мостового хозяйства, находящихся в муниципальной собственности, в том числе сведения о площади и протяженности внутриквартальных дорог и проездов, по форме, рекомендованной </w:t>
      </w:r>
      <w:r w:rsidR="001126CA">
        <w:rPr>
          <w:rFonts w:ascii="Times New Roman" w:hAnsi="Times New Roman" w:cs="Times New Roman"/>
          <w:sz w:val="24"/>
          <w:szCs w:val="24"/>
        </w:rPr>
        <w:t>Министерством экономики и финансов Московской области</w:t>
      </w:r>
      <w:r w:rsidR="00565922" w:rsidRPr="00565922">
        <w:rPr>
          <w:rFonts w:ascii="Times New Roman" w:hAnsi="Times New Roman" w:cs="Times New Roman"/>
          <w:sz w:val="24"/>
          <w:szCs w:val="24"/>
        </w:rPr>
        <w:t>.</w:t>
      </w:r>
    </w:p>
    <w:p w:rsidR="00565922" w:rsidRDefault="00565922" w:rsidP="005659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</w:rPr>
        <w:t>Копии документов, указанных в настоящем пункте</w:t>
      </w:r>
      <w:r w:rsidR="008E1EBF">
        <w:rPr>
          <w:rFonts w:ascii="Times New Roman" w:hAnsi="Times New Roman" w:cs="Times New Roman"/>
          <w:sz w:val="24"/>
          <w:szCs w:val="24"/>
        </w:rPr>
        <w:t>,</w:t>
      </w:r>
      <w:r w:rsidRPr="00565922">
        <w:rPr>
          <w:rFonts w:ascii="Times New Roman" w:hAnsi="Times New Roman" w:cs="Times New Roman"/>
          <w:sz w:val="24"/>
          <w:szCs w:val="24"/>
        </w:rPr>
        <w:t xml:space="preserve"> представляются в финансовое управление.</w:t>
      </w:r>
    </w:p>
    <w:p w:rsidR="005550B8" w:rsidRDefault="005550B8" w:rsidP="005659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3D4D" w:rsidRDefault="00973D4D" w:rsidP="005659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 13 июля главные администраторы доходов бюджета представляют</w:t>
      </w:r>
      <w:r w:rsidRPr="00973D4D">
        <w:rPr>
          <w:rFonts w:ascii="Times New Roman" w:hAnsi="Times New Roman" w:cs="Times New Roman"/>
          <w:color w:val="4F6228"/>
          <w:sz w:val="24"/>
          <w:szCs w:val="24"/>
        </w:rPr>
        <w:t xml:space="preserve"> </w:t>
      </w:r>
      <w:r w:rsidRPr="00875277">
        <w:rPr>
          <w:rFonts w:ascii="Times New Roman" w:hAnsi="Times New Roman" w:cs="Times New Roman"/>
          <w:color w:val="4F6228"/>
          <w:sz w:val="24"/>
          <w:szCs w:val="24"/>
        </w:rPr>
        <w:t xml:space="preserve">в </w:t>
      </w:r>
      <w:r w:rsidRPr="00973D4D">
        <w:rPr>
          <w:rFonts w:ascii="Times New Roman" w:hAnsi="Times New Roman" w:cs="Times New Roman"/>
          <w:sz w:val="24"/>
          <w:szCs w:val="24"/>
        </w:rPr>
        <w:t>финансовое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D4D">
        <w:rPr>
          <w:rFonts w:ascii="Times New Roman" w:hAnsi="Times New Roman" w:cs="Times New Roman"/>
          <w:sz w:val="24"/>
          <w:szCs w:val="24"/>
        </w:rPr>
        <w:t>уточненную по итогам исполнения первого полугодия текущего финансового года информацию о поступивших в отчетном финансовом году, ожидаемых в текущем финансовом году и прогнозируемых в очередном финансовом году и плановом периоде (с представлением расчета и обоснованием расчета) налоговых и неналоговых доходах (по видам доходных источников), доходах от продажи (уменьшения стоимости) акций и иных форм участия в капитале, находящихся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0B8" w:rsidRDefault="005550B8" w:rsidP="005659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3D4D" w:rsidRDefault="00973D4D" w:rsidP="005659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73D4D">
        <w:rPr>
          <w:rFonts w:ascii="Times New Roman" w:hAnsi="Times New Roman" w:cs="Times New Roman"/>
          <w:sz w:val="24"/>
          <w:szCs w:val="24"/>
        </w:rPr>
        <w:t xml:space="preserve">До 15 июля текущего финансового года финансовое управление </w:t>
      </w:r>
      <w:r w:rsidR="00764407">
        <w:rPr>
          <w:rFonts w:ascii="Times New Roman" w:hAnsi="Times New Roman" w:cs="Times New Roman"/>
          <w:sz w:val="24"/>
          <w:szCs w:val="24"/>
        </w:rPr>
        <w:t>представляет</w:t>
      </w:r>
      <w:r w:rsidRPr="00973D4D">
        <w:rPr>
          <w:rFonts w:ascii="Times New Roman" w:hAnsi="Times New Roman" w:cs="Times New Roman"/>
          <w:sz w:val="24"/>
          <w:szCs w:val="24"/>
        </w:rPr>
        <w:t xml:space="preserve"> в Министерство экономики и финансов Московской области уточненную по итогам исполнения первого полугодия текущего финансового года информацию о поступивших в отчетном финансовом году, ожидаемых в текущем финансовом году и прогнозируемых в очередном финансовом году и плановом периоде (с представлением расчета и обоснованием расчета) налоговых и неналоговых доходах (по видам доходных источников), доходах от продажи (уменьшения стоимости) акций и иных форм участия в капитале, находящихся в муниципальной собственности, по городскому округу по форме, рекомендованной Министерством экономики и финансов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0B8" w:rsidRDefault="005550B8" w:rsidP="005659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407" w:rsidRDefault="005550B8" w:rsidP="005659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</w:t>
      </w:r>
      <w:r w:rsidR="001A3526">
        <w:rPr>
          <w:rFonts w:ascii="Times New Roman" w:hAnsi="Times New Roman" w:cs="Times New Roman"/>
          <w:sz w:val="24"/>
          <w:szCs w:val="24"/>
        </w:rPr>
        <w:t xml:space="preserve">о 1 сентября </w:t>
      </w:r>
      <w:r w:rsidR="00764407" w:rsidRPr="00973D4D">
        <w:rPr>
          <w:rFonts w:ascii="Times New Roman" w:hAnsi="Times New Roman" w:cs="Times New Roman"/>
          <w:sz w:val="24"/>
          <w:szCs w:val="24"/>
        </w:rPr>
        <w:t>текущего финансового года</w:t>
      </w:r>
      <w:r w:rsidR="00764407">
        <w:rPr>
          <w:rFonts w:ascii="Times New Roman" w:hAnsi="Times New Roman" w:cs="Times New Roman"/>
          <w:sz w:val="24"/>
          <w:szCs w:val="24"/>
        </w:rPr>
        <w:t>:</w:t>
      </w:r>
    </w:p>
    <w:p w:rsidR="00764407" w:rsidRDefault="00764407" w:rsidP="005659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Pr="00973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955D96">
        <w:rPr>
          <w:rFonts w:ascii="Times New Roman" w:hAnsi="Times New Roman" w:cs="Times New Roman"/>
          <w:sz w:val="24"/>
          <w:szCs w:val="24"/>
        </w:rPr>
        <w:t>кономическое управление Администрации городского округа</w:t>
      </w:r>
      <w:r w:rsidR="003C24E0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 </w:t>
      </w:r>
      <w:r w:rsidR="00FC1ACB">
        <w:rPr>
          <w:rFonts w:ascii="Times New Roman" w:hAnsi="Times New Roman" w:cs="Times New Roman"/>
          <w:sz w:val="24"/>
          <w:szCs w:val="24"/>
        </w:rPr>
        <w:t xml:space="preserve"> (далее – экономическое управление)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3526" w:rsidRDefault="00764407" w:rsidP="005659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9.1.1.</w:t>
      </w:r>
      <w:r w:rsidR="00955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55D96">
        <w:rPr>
          <w:rFonts w:ascii="Times New Roman" w:hAnsi="Times New Roman" w:cs="Times New Roman"/>
          <w:sz w:val="24"/>
          <w:szCs w:val="24"/>
        </w:rPr>
        <w:t>редставляет в финансовое управление</w:t>
      </w:r>
      <w:r w:rsidR="008D1CF5">
        <w:rPr>
          <w:rFonts w:ascii="Times New Roman" w:hAnsi="Times New Roman" w:cs="Times New Roman"/>
          <w:sz w:val="24"/>
          <w:szCs w:val="24"/>
        </w:rPr>
        <w:t>:</w:t>
      </w:r>
    </w:p>
    <w:p w:rsidR="008D1CF5" w:rsidRDefault="008D1CF5" w:rsidP="008D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D1CF5">
        <w:rPr>
          <w:rFonts w:ascii="Times New Roman" w:hAnsi="Times New Roman" w:cs="Times New Roman"/>
          <w:bCs/>
          <w:sz w:val="24"/>
          <w:szCs w:val="24"/>
        </w:rPr>
        <w:t xml:space="preserve">предварительный вариант основных показателей прогноза социально-экономического развития </w:t>
      </w:r>
      <w:r>
        <w:rPr>
          <w:rFonts w:ascii="Times New Roman" w:hAnsi="Times New Roman" w:cs="Times New Roman"/>
          <w:bCs/>
          <w:sz w:val="24"/>
          <w:szCs w:val="24"/>
        </w:rPr>
        <w:t>городского округа</w:t>
      </w:r>
      <w:r w:rsidRPr="008D1CF5">
        <w:rPr>
          <w:rFonts w:ascii="Times New Roman" w:hAnsi="Times New Roman" w:cs="Times New Roman"/>
          <w:bCs/>
          <w:sz w:val="24"/>
          <w:szCs w:val="24"/>
        </w:rPr>
        <w:t xml:space="preserve"> на очередной финансовый год и плановый период и параметров прогноза социально-экономического развития до окончания планового периода;</w:t>
      </w:r>
    </w:p>
    <w:p w:rsidR="003925E2" w:rsidRDefault="00764407" w:rsidP="008D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сведения о показателях численности населения, имеющего место жительства в городском округе, а также сведения о показателях расчетной численности </w:t>
      </w:r>
      <w:r w:rsidR="003925E2">
        <w:rPr>
          <w:rFonts w:ascii="Times New Roman" w:hAnsi="Times New Roman" w:cs="Times New Roman"/>
          <w:bCs/>
          <w:sz w:val="24"/>
          <w:szCs w:val="24"/>
        </w:rPr>
        <w:t>молодых жителей городского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возрасте от 14 до 30 лет</w:t>
      </w:r>
      <w:r w:rsidR="003925E2">
        <w:rPr>
          <w:rFonts w:ascii="Times New Roman" w:hAnsi="Times New Roman" w:cs="Times New Roman"/>
          <w:bCs/>
          <w:sz w:val="24"/>
          <w:szCs w:val="24"/>
        </w:rPr>
        <w:t>.</w:t>
      </w:r>
    </w:p>
    <w:p w:rsidR="00764407" w:rsidRDefault="00764407" w:rsidP="008D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9.1.2. </w:t>
      </w:r>
      <w:r w:rsidR="00C85D8E">
        <w:rPr>
          <w:rFonts w:ascii="Times New Roman" w:hAnsi="Times New Roman" w:cs="Times New Roman"/>
          <w:bCs/>
          <w:sz w:val="24"/>
          <w:szCs w:val="24"/>
        </w:rPr>
        <w:t>Д</w:t>
      </w:r>
      <w:r>
        <w:rPr>
          <w:rFonts w:ascii="Times New Roman" w:hAnsi="Times New Roman" w:cs="Times New Roman"/>
          <w:bCs/>
          <w:sz w:val="24"/>
          <w:szCs w:val="24"/>
        </w:rPr>
        <w:t>оводит до финансового управления и главных распорядителей бюджетных средств предварительный прогноз индексов-дефляторов цен на очередной ф</w:t>
      </w:r>
      <w:r w:rsidR="00C85D8E">
        <w:rPr>
          <w:rFonts w:ascii="Times New Roman" w:hAnsi="Times New Roman" w:cs="Times New Roman"/>
          <w:bCs/>
          <w:sz w:val="24"/>
          <w:szCs w:val="24"/>
        </w:rPr>
        <w:t>инансовый год и плановый период.</w:t>
      </w:r>
    </w:p>
    <w:p w:rsidR="00C85D8E" w:rsidRDefault="00C85D8E" w:rsidP="008D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9.2. Управление городского жилищного и коммунального хозяйства </w:t>
      </w:r>
      <w:r w:rsidR="003C24E0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 </w:t>
      </w:r>
      <w:r>
        <w:rPr>
          <w:rFonts w:ascii="Times New Roman" w:hAnsi="Times New Roman" w:cs="Times New Roman"/>
          <w:bCs/>
          <w:sz w:val="24"/>
          <w:szCs w:val="24"/>
        </w:rPr>
        <w:t>представляет в финансовое управление прогноз регулируемых цен (тарифов) на очередной финансовый год</w:t>
      </w:r>
      <w:r w:rsidR="00FC1ACB">
        <w:rPr>
          <w:rFonts w:ascii="Times New Roman" w:hAnsi="Times New Roman" w:cs="Times New Roman"/>
          <w:bCs/>
          <w:sz w:val="24"/>
          <w:szCs w:val="24"/>
        </w:rPr>
        <w:t>.</w:t>
      </w:r>
    </w:p>
    <w:p w:rsidR="00FC1ACB" w:rsidRDefault="00FC1ACB" w:rsidP="008D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9.3. Главные распорядители бюджетных средств совместно с экономическим управлением представляют в финансовое управление:</w:t>
      </w:r>
    </w:p>
    <w:p w:rsidR="00FC1ACB" w:rsidRDefault="00FC1ACB" w:rsidP="008D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1)</w:t>
      </w:r>
      <w:r w:rsidR="00847528">
        <w:rPr>
          <w:rFonts w:ascii="Times New Roman" w:hAnsi="Times New Roman" w:cs="Times New Roman"/>
          <w:bCs/>
          <w:sz w:val="24"/>
          <w:szCs w:val="24"/>
        </w:rPr>
        <w:t xml:space="preserve"> предложения по прогнозируемым на очередной финансовый год изменениям сети учреждений;</w:t>
      </w:r>
    </w:p>
    <w:p w:rsidR="00847528" w:rsidRDefault="00847528" w:rsidP="008D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предложения по оптимизации численности работников подведомственных им муниципальных учреждений городского округа;</w:t>
      </w:r>
    </w:p>
    <w:p w:rsidR="00847528" w:rsidRDefault="00847528" w:rsidP="008D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иные сведения, необходимые для разработки прогноза бюджета городского округа на  очередной финансовый год и плановый период.</w:t>
      </w:r>
    </w:p>
    <w:p w:rsidR="005550B8" w:rsidRDefault="005550B8" w:rsidP="008D1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25E2" w:rsidRDefault="003925E2" w:rsidP="003925E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До 10 сентября </w:t>
      </w:r>
      <w:r w:rsidRPr="00973D4D">
        <w:rPr>
          <w:rFonts w:ascii="Times New Roman" w:hAnsi="Times New Roman" w:cs="Times New Roman"/>
          <w:sz w:val="24"/>
          <w:szCs w:val="24"/>
        </w:rPr>
        <w:t>текущего финансового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25E2" w:rsidRDefault="003925E2" w:rsidP="003925E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Главные распорядители бюджетных средств представляют в финансовое управление</w:t>
      </w:r>
      <w:r w:rsidR="000D6382" w:rsidRPr="000D6382">
        <w:rPr>
          <w:rFonts w:ascii="Times New Roman" w:hAnsi="Times New Roman" w:cs="Times New Roman"/>
          <w:sz w:val="24"/>
          <w:szCs w:val="24"/>
        </w:rPr>
        <w:t xml:space="preserve"> </w:t>
      </w:r>
      <w:r w:rsidR="000D6382">
        <w:rPr>
          <w:rFonts w:ascii="Times New Roman" w:hAnsi="Times New Roman" w:cs="Times New Roman"/>
          <w:sz w:val="24"/>
          <w:szCs w:val="24"/>
        </w:rPr>
        <w:t>в пределах своей компетенции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25E2" w:rsidRDefault="000D6382" w:rsidP="001B12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925E2">
        <w:rPr>
          <w:rFonts w:ascii="Times New Roman" w:hAnsi="Times New Roman" w:cs="Times New Roman"/>
          <w:sz w:val="24"/>
          <w:szCs w:val="24"/>
        </w:rPr>
        <w:t xml:space="preserve">перечень и объем вновь принимаемых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925E2">
        <w:rPr>
          <w:rFonts w:ascii="Times New Roman" w:hAnsi="Times New Roman" w:cs="Times New Roman"/>
          <w:sz w:val="24"/>
          <w:szCs w:val="24"/>
        </w:rPr>
        <w:t>, предлагаемых к финансированию в очередном фин</w:t>
      </w:r>
      <w:r>
        <w:rPr>
          <w:rFonts w:ascii="Times New Roman" w:hAnsi="Times New Roman" w:cs="Times New Roman"/>
          <w:sz w:val="24"/>
          <w:szCs w:val="24"/>
        </w:rPr>
        <w:t>ансовом году и плановом периоде и проекты муниципальных правовых актов, подтверждающих их установление,</w:t>
      </w:r>
      <w:r w:rsidR="003925E2">
        <w:rPr>
          <w:rFonts w:ascii="Times New Roman" w:hAnsi="Times New Roman" w:cs="Times New Roman"/>
          <w:sz w:val="24"/>
          <w:szCs w:val="24"/>
        </w:rPr>
        <w:t xml:space="preserve"> с приложением расчетов и их обоснований</w:t>
      </w:r>
      <w:r w:rsidR="003A7858">
        <w:rPr>
          <w:rFonts w:ascii="Times New Roman" w:hAnsi="Times New Roman" w:cs="Times New Roman"/>
          <w:sz w:val="24"/>
          <w:szCs w:val="24"/>
        </w:rPr>
        <w:t>;</w:t>
      </w:r>
    </w:p>
    <w:p w:rsidR="003A7858" w:rsidRPr="003601D2" w:rsidRDefault="006A2C52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A7858" w:rsidRPr="003601D2">
        <w:rPr>
          <w:rFonts w:ascii="Times New Roman" w:hAnsi="Times New Roman" w:cs="Times New Roman"/>
          <w:sz w:val="24"/>
          <w:szCs w:val="24"/>
        </w:rPr>
        <w:t>по действующим расходным обязательствам городского округа - проекты муниципальных правовых актов городского округа, предусматривающих изменение состава и (или) объема бюджетных ассигнований на исполнение действующих обязательств;</w:t>
      </w:r>
    </w:p>
    <w:p w:rsidR="003601D2" w:rsidRPr="003601D2" w:rsidRDefault="003601D2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601D2">
        <w:rPr>
          <w:rFonts w:ascii="Times New Roman" w:hAnsi="Times New Roman" w:cs="Times New Roman"/>
          <w:sz w:val="24"/>
          <w:szCs w:val="24"/>
        </w:rPr>
        <w:t>прогноз расходов бюджета городского округа на очередной финансовый год и плановый период на обеспечение выполнения функций органами местного самоуправления, органами Администрации городского округа, муниципальными казенными учреждениями городского округа,</w:t>
      </w:r>
      <w:r w:rsidR="006A2C52">
        <w:rPr>
          <w:rFonts w:ascii="Times New Roman" w:hAnsi="Times New Roman" w:cs="Times New Roman"/>
          <w:sz w:val="24"/>
          <w:szCs w:val="24"/>
        </w:rPr>
        <w:t xml:space="preserve"> с учетом ограничений, установленных положениями статьи 136 Бюджетного Кодекса Российской Федерации,</w:t>
      </w:r>
      <w:r w:rsidRPr="003601D2">
        <w:rPr>
          <w:rFonts w:ascii="Times New Roman" w:hAnsi="Times New Roman" w:cs="Times New Roman"/>
          <w:sz w:val="24"/>
          <w:szCs w:val="24"/>
        </w:rPr>
        <w:t xml:space="preserve"> с прилож</w:t>
      </w:r>
      <w:r w:rsidR="006D0523">
        <w:rPr>
          <w:rFonts w:ascii="Times New Roman" w:hAnsi="Times New Roman" w:cs="Times New Roman"/>
          <w:sz w:val="24"/>
          <w:szCs w:val="24"/>
        </w:rPr>
        <w:t xml:space="preserve">ением расчетов и их обоснований. При определении расходов на оплату труда муниципальных служащих органов местного самоуправления городского округа необходимо руководствоваться нормативами, утвержденными Постановлением Правительства Московской области от 11.11.2009 №947/48 «Об утверждении нормативов формирования расходов </w:t>
      </w:r>
      <w:r w:rsidR="006D0523" w:rsidRPr="006D0523">
        <w:rPr>
          <w:rFonts w:ascii="Times New Roman" w:hAnsi="Times New Roman" w:cs="Times New Roman"/>
          <w:sz w:val="24"/>
          <w:szCs w:val="24"/>
        </w:rPr>
        <w:t>на оплату труда депутатов, выборных должностных лиц местного самоуправления, осуществляющих свои полномочия на постоянной</w:t>
      </w:r>
      <w:r w:rsidR="006D0523">
        <w:rPr>
          <w:rFonts w:ascii="Times New Roman" w:hAnsi="Times New Roman" w:cs="Times New Roman"/>
          <w:sz w:val="24"/>
          <w:szCs w:val="24"/>
        </w:rPr>
        <w:t xml:space="preserve"> основе, муниципальных служащих»;</w:t>
      </w:r>
    </w:p>
    <w:p w:rsidR="003601D2" w:rsidRPr="003601D2" w:rsidRDefault="003601D2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601D2">
        <w:rPr>
          <w:rFonts w:ascii="Times New Roman" w:hAnsi="Times New Roman" w:cs="Times New Roman"/>
          <w:sz w:val="24"/>
          <w:szCs w:val="24"/>
        </w:rPr>
        <w:t>прогноз расходов бюджета городского округа на очередной финансовый год и плановый период на проведение мероприятий местного значения в соответствии с полномочиями органов местного самоуправления с приложением расчетов и их обоснований;</w:t>
      </w:r>
    </w:p>
    <w:p w:rsidR="003601D2" w:rsidRPr="003601D2" w:rsidRDefault="008E1EBF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601D2">
        <w:rPr>
          <w:rFonts w:ascii="Times New Roman" w:hAnsi="Times New Roman" w:cs="Times New Roman"/>
          <w:sz w:val="24"/>
          <w:szCs w:val="24"/>
        </w:rPr>
        <w:t xml:space="preserve">) </w:t>
      </w:r>
      <w:r w:rsidR="003601D2" w:rsidRPr="003601D2">
        <w:rPr>
          <w:rFonts w:ascii="Times New Roman" w:hAnsi="Times New Roman" w:cs="Times New Roman"/>
          <w:sz w:val="24"/>
          <w:szCs w:val="24"/>
        </w:rPr>
        <w:t xml:space="preserve">сводные </w:t>
      </w:r>
      <w:hyperlink r:id="rId20" w:history="1">
        <w:r w:rsidR="003601D2" w:rsidRPr="003601D2">
          <w:rPr>
            <w:rFonts w:ascii="Times New Roman" w:hAnsi="Times New Roman" w:cs="Times New Roman"/>
            <w:color w:val="0000FF"/>
            <w:sz w:val="24"/>
            <w:szCs w:val="24"/>
          </w:rPr>
          <w:t>показатели</w:t>
        </w:r>
      </w:hyperlink>
      <w:r w:rsidR="003601D2" w:rsidRPr="003601D2">
        <w:rPr>
          <w:rFonts w:ascii="Times New Roman" w:hAnsi="Times New Roman" w:cs="Times New Roman"/>
          <w:sz w:val="24"/>
          <w:szCs w:val="24"/>
        </w:rPr>
        <w:t xml:space="preserve"> проектов муниципальных заданий муниципальным учреждениям городского округа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601D2" w:rsidRPr="003601D2">
        <w:rPr>
          <w:rFonts w:ascii="Times New Roman" w:hAnsi="Times New Roman" w:cs="Times New Roman"/>
          <w:sz w:val="24"/>
          <w:szCs w:val="24"/>
        </w:rPr>
        <w:t>2 к Порядку формирования и финансового обеспечения выполнения муниципального задания муниципальными учреждениями городского округа Электросталь Московской области, утвержденному Постановлением Администрации городского округа 23.12.2016 N 955/17,  на очередной финансовый год и плановый период</w:t>
      </w:r>
      <w:r w:rsidR="008D6986">
        <w:rPr>
          <w:rFonts w:ascii="Times New Roman" w:hAnsi="Times New Roman" w:cs="Times New Roman"/>
          <w:sz w:val="24"/>
          <w:szCs w:val="24"/>
        </w:rPr>
        <w:t xml:space="preserve"> с расшифровками расходов на выполнение муниципального задания в разрезе разделов, подразделов </w:t>
      </w:r>
      <w:r w:rsidR="00CB0F4C">
        <w:rPr>
          <w:rFonts w:ascii="Times New Roman" w:hAnsi="Times New Roman" w:cs="Times New Roman"/>
          <w:sz w:val="24"/>
          <w:szCs w:val="24"/>
        </w:rPr>
        <w:t xml:space="preserve">классификации </w:t>
      </w:r>
      <w:r w:rsidR="008D6986">
        <w:rPr>
          <w:rFonts w:ascii="Times New Roman" w:hAnsi="Times New Roman" w:cs="Times New Roman"/>
          <w:sz w:val="24"/>
          <w:szCs w:val="24"/>
        </w:rPr>
        <w:t xml:space="preserve">расходов и классификации операций сектора государственного </w:t>
      </w:r>
      <w:r w:rsidR="000E4370">
        <w:rPr>
          <w:rFonts w:ascii="Times New Roman" w:hAnsi="Times New Roman" w:cs="Times New Roman"/>
          <w:sz w:val="24"/>
          <w:szCs w:val="24"/>
        </w:rPr>
        <w:t>управления согласно приложению</w:t>
      </w:r>
      <w:r w:rsidR="002A295F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3601D2" w:rsidRPr="003601D2">
        <w:rPr>
          <w:rFonts w:ascii="Times New Roman" w:hAnsi="Times New Roman" w:cs="Times New Roman"/>
          <w:sz w:val="24"/>
          <w:szCs w:val="24"/>
        </w:rPr>
        <w:t>;</w:t>
      </w:r>
    </w:p>
    <w:p w:rsidR="003601D2" w:rsidRDefault="008E1EBF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601D2">
        <w:rPr>
          <w:rFonts w:ascii="Times New Roman" w:hAnsi="Times New Roman" w:cs="Times New Roman"/>
          <w:sz w:val="24"/>
          <w:szCs w:val="24"/>
        </w:rPr>
        <w:t xml:space="preserve">) </w:t>
      </w:r>
      <w:r w:rsidR="003601D2" w:rsidRPr="003601D2">
        <w:rPr>
          <w:rFonts w:ascii="Times New Roman" w:hAnsi="Times New Roman" w:cs="Times New Roman"/>
          <w:sz w:val="24"/>
          <w:szCs w:val="24"/>
        </w:rPr>
        <w:t>данные об объемах средств, прогнозируемых к получению из бюджета Московской области на очередной финансовый год и плановый период на исполнение передаваемых полномочий, в разрезе видов расходов с приложением соответствующих расчетов и обоснований;</w:t>
      </w:r>
    </w:p>
    <w:p w:rsidR="00A06432" w:rsidRDefault="00F23DAC" w:rsidP="00A064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сведения об объемах средств, прогнозируемых </w:t>
      </w:r>
      <w:r w:rsidR="00BB7993">
        <w:rPr>
          <w:rFonts w:ascii="Times New Roman" w:hAnsi="Times New Roman" w:cs="Times New Roman"/>
          <w:sz w:val="24"/>
          <w:szCs w:val="24"/>
        </w:rPr>
        <w:t>за счет средств местного бюджета</w:t>
      </w:r>
      <w:r w:rsidR="00A06432" w:rsidRPr="00A06432">
        <w:rPr>
          <w:rFonts w:ascii="Times New Roman" w:hAnsi="Times New Roman" w:cs="Times New Roman"/>
          <w:sz w:val="24"/>
          <w:szCs w:val="24"/>
        </w:rPr>
        <w:t xml:space="preserve"> </w:t>
      </w:r>
      <w:r w:rsidR="00A06432" w:rsidRPr="003601D2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 w:rsidR="00BB7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выполнение мероприятий, предусмотренных государственными программами Московской области и муниципальными программами (проектами муниципальных программ)</w:t>
      </w:r>
      <w:r w:rsidR="00CE3636">
        <w:rPr>
          <w:rFonts w:ascii="Times New Roman" w:hAnsi="Times New Roman" w:cs="Times New Roman"/>
          <w:sz w:val="24"/>
          <w:szCs w:val="24"/>
        </w:rPr>
        <w:t xml:space="preserve">, </w:t>
      </w:r>
      <w:r w:rsidR="00A06432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CE3636">
        <w:rPr>
          <w:rFonts w:ascii="Times New Roman" w:hAnsi="Times New Roman" w:cs="Times New Roman"/>
          <w:sz w:val="24"/>
          <w:szCs w:val="24"/>
        </w:rPr>
        <w:lastRenderedPageBreak/>
        <w:t>софинансировани</w:t>
      </w:r>
      <w:r w:rsidR="00A06432">
        <w:rPr>
          <w:rFonts w:ascii="Times New Roman" w:hAnsi="Times New Roman" w:cs="Times New Roman"/>
          <w:sz w:val="24"/>
          <w:szCs w:val="24"/>
        </w:rPr>
        <w:t>я которых</w:t>
      </w:r>
      <w:r w:rsidR="00CE3636">
        <w:rPr>
          <w:rFonts w:ascii="Times New Roman" w:hAnsi="Times New Roman" w:cs="Times New Roman"/>
          <w:sz w:val="24"/>
          <w:szCs w:val="24"/>
        </w:rPr>
        <w:t xml:space="preserve"> </w:t>
      </w:r>
      <w:r w:rsidR="00A06432">
        <w:rPr>
          <w:rFonts w:ascii="Times New Roman" w:hAnsi="Times New Roman" w:cs="Times New Roman"/>
          <w:sz w:val="24"/>
          <w:szCs w:val="24"/>
        </w:rPr>
        <w:t>предоставляются</w:t>
      </w:r>
      <w:r w:rsidR="00CE3636">
        <w:rPr>
          <w:rFonts w:ascii="Times New Roman" w:hAnsi="Times New Roman" w:cs="Times New Roman"/>
          <w:sz w:val="24"/>
          <w:szCs w:val="24"/>
        </w:rPr>
        <w:t xml:space="preserve"> </w:t>
      </w:r>
      <w:r w:rsidR="00A06432">
        <w:rPr>
          <w:rFonts w:ascii="Times New Roman" w:hAnsi="Times New Roman" w:cs="Times New Roman"/>
          <w:sz w:val="24"/>
          <w:szCs w:val="24"/>
        </w:rPr>
        <w:t>субсидии из бюджета Московской области (в том числе с участием средств федерального бюджета);</w:t>
      </w:r>
    </w:p>
    <w:p w:rsidR="003601D2" w:rsidRPr="003601D2" w:rsidRDefault="00A06432" w:rsidP="00A064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3601D2">
        <w:rPr>
          <w:rFonts w:ascii="Times New Roman" w:hAnsi="Times New Roman" w:cs="Times New Roman"/>
          <w:sz w:val="24"/>
          <w:szCs w:val="24"/>
        </w:rPr>
        <w:t xml:space="preserve">) </w:t>
      </w:r>
      <w:r w:rsidR="003601D2" w:rsidRPr="003601D2">
        <w:rPr>
          <w:rFonts w:ascii="Times New Roman" w:hAnsi="Times New Roman" w:cs="Times New Roman"/>
          <w:sz w:val="24"/>
          <w:szCs w:val="24"/>
        </w:rPr>
        <w:t>прогноз расходов бюджета городского округа на финансовое обеспечение выполнения муниципальных заданий муниципальными учреждениями городского округа на очередной финансовый год и плановый период с приложением расчетов и их обоснований;</w:t>
      </w:r>
    </w:p>
    <w:p w:rsidR="003601D2" w:rsidRPr="003601D2" w:rsidRDefault="00A06432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601D2">
        <w:rPr>
          <w:rFonts w:ascii="Times New Roman" w:hAnsi="Times New Roman" w:cs="Times New Roman"/>
          <w:sz w:val="24"/>
          <w:szCs w:val="24"/>
        </w:rPr>
        <w:t xml:space="preserve">) </w:t>
      </w:r>
      <w:r w:rsidR="003601D2" w:rsidRPr="003601D2">
        <w:rPr>
          <w:rFonts w:ascii="Times New Roman" w:hAnsi="Times New Roman" w:cs="Times New Roman"/>
          <w:sz w:val="24"/>
          <w:szCs w:val="24"/>
        </w:rPr>
        <w:t>прогноз расходов бюджета городского округа на предоставление субсидий на иные цели муниципальным бюджетным и автономным учреждениям городского округа на очередной финансовый год и плановый период с приложением расчетов и их обоснований;</w:t>
      </w:r>
    </w:p>
    <w:p w:rsidR="003601D2" w:rsidRPr="003601D2" w:rsidRDefault="00A06432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601D2">
        <w:rPr>
          <w:rFonts w:ascii="Times New Roman" w:hAnsi="Times New Roman" w:cs="Times New Roman"/>
          <w:sz w:val="24"/>
          <w:szCs w:val="24"/>
        </w:rPr>
        <w:t xml:space="preserve">) </w:t>
      </w:r>
      <w:r w:rsidR="003601D2" w:rsidRPr="003601D2">
        <w:rPr>
          <w:rFonts w:ascii="Times New Roman" w:hAnsi="Times New Roman" w:cs="Times New Roman"/>
          <w:sz w:val="24"/>
          <w:szCs w:val="24"/>
        </w:rPr>
        <w:t>прогноз расходов на оплату труда работников подведомственных муниципальных учреждений городского округа на очередной финансовый год и плановый период с приложением расчетов и их обоснований;</w:t>
      </w:r>
    </w:p>
    <w:p w:rsidR="003601D2" w:rsidRPr="003601D2" w:rsidRDefault="00A06432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601D2">
        <w:rPr>
          <w:rFonts w:ascii="Times New Roman" w:hAnsi="Times New Roman" w:cs="Times New Roman"/>
          <w:sz w:val="24"/>
          <w:szCs w:val="24"/>
        </w:rPr>
        <w:t xml:space="preserve">) </w:t>
      </w:r>
      <w:r w:rsidR="003601D2" w:rsidRPr="003601D2">
        <w:rPr>
          <w:rFonts w:ascii="Times New Roman" w:hAnsi="Times New Roman" w:cs="Times New Roman"/>
          <w:sz w:val="24"/>
          <w:szCs w:val="24"/>
        </w:rPr>
        <w:t>прогноз расходов на предоставление в очередном финансовом году и плановом периоде из бюджета городского округа бюджетных ассигнований на реализацию полномочий органов местного самоуправления  по исполнению публичных обязательств, передаваемых подведомственным им муниципальным бюджетным и автономным учреждениям городского округа;</w:t>
      </w:r>
    </w:p>
    <w:p w:rsidR="003601D2" w:rsidRPr="003601D2" w:rsidRDefault="00A06432" w:rsidP="003601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601D2">
        <w:rPr>
          <w:rFonts w:ascii="Times New Roman" w:hAnsi="Times New Roman" w:cs="Times New Roman"/>
          <w:sz w:val="24"/>
          <w:szCs w:val="24"/>
        </w:rPr>
        <w:t xml:space="preserve">) </w:t>
      </w:r>
      <w:r w:rsidR="003601D2" w:rsidRPr="003601D2">
        <w:rPr>
          <w:rFonts w:ascii="Times New Roman" w:hAnsi="Times New Roman" w:cs="Times New Roman"/>
          <w:sz w:val="24"/>
          <w:szCs w:val="24"/>
        </w:rPr>
        <w:t>согласованные с Комитетом  имущественных отношений сведения о налогооблагаемой базе по налогу на имущество, находящееся на балансе муниципальных учреждений;</w:t>
      </w:r>
    </w:p>
    <w:p w:rsidR="003601D2" w:rsidRDefault="00A06432" w:rsidP="006A2C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A2C52">
        <w:rPr>
          <w:rFonts w:ascii="Times New Roman" w:hAnsi="Times New Roman" w:cs="Times New Roman"/>
          <w:sz w:val="24"/>
          <w:szCs w:val="24"/>
        </w:rPr>
        <w:t xml:space="preserve">) </w:t>
      </w:r>
      <w:r w:rsidR="003601D2" w:rsidRPr="003601D2">
        <w:rPr>
          <w:rFonts w:ascii="Times New Roman" w:hAnsi="Times New Roman" w:cs="Times New Roman"/>
          <w:sz w:val="24"/>
          <w:szCs w:val="24"/>
        </w:rPr>
        <w:t>данные о начисленных суммах земельного налога за отчетный финансовый год по подведомственным учреждениям и расчет земельного налога на очередной финансовый год и плановый период;</w:t>
      </w:r>
    </w:p>
    <w:p w:rsidR="006A2C52" w:rsidRDefault="00A06432" w:rsidP="006A2C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A2C52">
        <w:rPr>
          <w:rFonts w:ascii="Times New Roman" w:hAnsi="Times New Roman" w:cs="Times New Roman"/>
          <w:sz w:val="24"/>
          <w:szCs w:val="24"/>
        </w:rPr>
        <w:t>) расчет потребности  в средствах на</w:t>
      </w:r>
      <w:r w:rsidR="006A2C52" w:rsidRPr="006A2C52">
        <w:rPr>
          <w:rFonts w:ascii="Times New Roman" w:hAnsi="Times New Roman" w:cs="Times New Roman"/>
          <w:sz w:val="24"/>
          <w:szCs w:val="24"/>
        </w:rPr>
        <w:t xml:space="preserve"> </w:t>
      </w:r>
      <w:r w:rsidR="006A2C52" w:rsidRPr="003601D2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</w:t>
      </w:r>
      <w:r w:rsidR="006A2C52">
        <w:rPr>
          <w:rFonts w:ascii="Times New Roman" w:hAnsi="Times New Roman" w:cs="Times New Roman"/>
          <w:sz w:val="24"/>
          <w:szCs w:val="24"/>
        </w:rPr>
        <w:t xml:space="preserve"> на выплату пенсии за выслугу лет лицам, замещавшим муниципальные должности или должности муниципальной службы в органах местного самоуправления в связи с выходом на пенсию;</w:t>
      </w:r>
    </w:p>
    <w:p w:rsidR="00553D9A" w:rsidRDefault="00A06432" w:rsidP="006A2C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2354E">
        <w:rPr>
          <w:rFonts w:ascii="Times New Roman" w:hAnsi="Times New Roman" w:cs="Times New Roman"/>
          <w:sz w:val="24"/>
          <w:szCs w:val="24"/>
        </w:rPr>
        <w:t xml:space="preserve">) </w:t>
      </w:r>
      <w:r w:rsidR="00553D9A">
        <w:rPr>
          <w:rFonts w:ascii="Times New Roman" w:hAnsi="Times New Roman" w:cs="Times New Roman"/>
          <w:sz w:val="24"/>
          <w:szCs w:val="24"/>
        </w:rPr>
        <w:t>расчет потребности в средствах</w:t>
      </w:r>
      <w:r w:rsidR="00553D9A" w:rsidRPr="00276FB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по созданию, развитию и эксплуатации информационных технологий, информационных систем, информационно-телекоммуникационных сетей, по приобретению программных и аппаратных средств и обеспечению защиты информ</w:t>
      </w:r>
      <w:r w:rsidR="00553D9A">
        <w:rPr>
          <w:rFonts w:ascii="Times New Roman" w:hAnsi="Times New Roman" w:cs="Times New Roman"/>
          <w:sz w:val="24"/>
          <w:szCs w:val="24"/>
        </w:rPr>
        <w:t>ации с приложением обоснований;</w:t>
      </w:r>
    </w:p>
    <w:p w:rsidR="0072354E" w:rsidRDefault="00A06432" w:rsidP="006A2C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53D9A">
        <w:rPr>
          <w:rFonts w:ascii="Times New Roman" w:hAnsi="Times New Roman" w:cs="Times New Roman"/>
          <w:sz w:val="24"/>
          <w:szCs w:val="24"/>
        </w:rPr>
        <w:t xml:space="preserve">) </w:t>
      </w:r>
      <w:r w:rsidR="0072354E">
        <w:rPr>
          <w:rFonts w:ascii="Times New Roman" w:hAnsi="Times New Roman" w:cs="Times New Roman"/>
          <w:sz w:val="24"/>
          <w:szCs w:val="24"/>
        </w:rPr>
        <w:t xml:space="preserve">иные сведения, расчеты необходимые для разработки прогноза бюджета городского округа на </w:t>
      </w:r>
      <w:r w:rsidR="0072354E" w:rsidRPr="003601D2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</w:t>
      </w:r>
      <w:r w:rsidR="0072354E">
        <w:rPr>
          <w:rFonts w:ascii="Times New Roman" w:hAnsi="Times New Roman" w:cs="Times New Roman"/>
          <w:sz w:val="24"/>
          <w:szCs w:val="24"/>
        </w:rPr>
        <w:t>;</w:t>
      </w:r>
    </w:p>
    <w:p w:rsidR="0072354E" w:rsidRDefault="00A06432" w:rsidP="006A2C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2354E">
        <w:rPr>
          <w:rFonts w:ascii="Times New Roman" w:hAnsi="Times New Roman" w:cs="Times New Roman"/>
          <w:sz w:val="24"/>
          <w:szCs w:val="24"/>
        </w:rPr>
        <w:t>) пояснительную записку в части вопросов, отнесенных к ведению соответствующих главных распорядителей бюджетных средств.</w:t>
      </w:r>
    </w:p>
    <w:p w:rsidR="0072354E" w:rsidRDefault="0072354E" w:rsidP="002E040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E0400">
        <w:rPr>
          <w:rFonts w:ascii="Times New Roman" w:hAnsi="Times New Roman" w:cs="Times New Roman"/>
          <w:sz w:val="24"/>
          <w:szCs w:val="24"/>
        </w:rPr>
        <w:t>10.2. Администрация представляет в финансовое управление:</w:t>
      </w:r>
    </w:p>
    <w:p w:rsidR="002E0400" w:rsidRDefault="002E0400" w:rsidP="00E276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сведения об объемных показателях и стоимости информационных услуг  по опубликованию муниципальных правовых актов</w:t>
      </w:r>
      <w:r w:rsidR="00E276B4">
        <w:rPr>
          <w:rFonts w:ascii="Times New Roman" w:hAnsi="Times New Roman" w:cs="Times New Roman"/>
          <w:sz w:val="24"/>
          <w:szCs w:val="24"/>
        </w:rPr>
        <w:t>, доведению до сведения жителей городского округа официальной информации  о социально-экономическом и культурном развитии городского округа, о развитии его общественной инфраструктуры и иной официальной информации;</w:t>
      </w:r>
    </w:p>
    <w:p w:rsidR="00E276B4" w:rsidRDefault="00E276B4" w:rsidP="00E276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прогноз расходов бюджета городского округа на </w:t>
      </w:r>
      <w:r w:rsidRPr="003601D2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на реализацию мероприятий по предупреждению и ликвидации последствий чрезвычайных ситуаций и гражданской обороне на территории городского округа;</w:t>
      </w:r>
    </w:p>
    <w:p w:rsidR="00E276B4" w:rsidRDefault="00E276B4" w:rsidP="00E276B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иные сведения, расчеты необходимые для разработки прогноза бюджета городского округа на </w:t>
      </w:r>
      <w:r w:rsidRPr="003601D2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6B4" w:rsidRPr="006775B0" w:rsidRDefault="00423EAA" w:rsidP="00677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Комитет</w:t>
      </w:r>
      <w:r w:rsidR="00E276B4" w:rsidRPr="006775B0">
        <w:rPr>
          <w:rFonts w:ascii="Times New Roman" w:hAnsi="Times New Roman" w:cs="Times New Roman"/>
          <w:sz w:val="24"/>
          <w:szCs w:val="24"/>
        </w:rPr>
        <w:t xml:space="preserve"> иму</w:t>
      </w:r>
      <w:r>
        <w:rPr>
          <w:rFonts w:ascii="Times New Roman" w:hAnsi="Times New Roman" w:cs="Times New Roman"/>
          <w:sz w:val="24"/>
          <w:szCs w:val="24"/>
        </w:rPr>
        <w:t>щественных отношений представляет</w:t>
      </w:r>
      <w:r w:rsidR="00E276B4" w:rsidRPr="006775B0">
        <w:rPr>
          <w:rFonts w:ascii="Times New Roman" w:hAnsi="Times New Roman" w:cs="Times New Roman"/>
          <w:sz w:val="24"/>
          <w:szCs w:val="24"/>
        </w:rPr>
        <w:t xml:space="preserve"> в финансовое управление</w:t>
      </w:r>
      <w:r w:rsidR="006775B0" w:rsidRPr="006775B0">
        <w:rPr>
          <w:rFonts w:ascii="Times New Roman" w:hAnsi="Times New Roman" w:cs="Times New Roman"/>
          <w:sz w:val="24"/>
          <w:szCs w:val="24"/>
        </w:rPr>
        <w:t xml:space="preserve"> расчет и обоснование прогнозируемых в очередном финансовом году и плановом периоде расходов бюджета городского округа на</w:t>
      </w:r>
      <w:r w:rsidR="00E276B4" w:rsidRPr="006775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75B0" w:rsidRPr="006775B0" w:rsidRDefault="006775B0" w:rsidP="00677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B0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75B0">
        <w:rPr>
          <w:rFonts w:ascii="Times New Roman" w:hAnsi="Times New Roman" w:cs="Times New Roman"/>
          <w:sz w:val="24"/>
          <w:szCs w:val="24"/>
        </w:rPr>
        <w:t>оценку имущества и выполнение кадастровых работ;</w:t>
      </w:r>
    </w:p>
    <w:p w:rsidR="006775B0" w:rsidRPr="006775B0" w:rsidRDefault="006775B0" w:rsidP="00677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B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75B0">
        <w:rPr>
          <w:rFonts w:ascii="Times New Roman" w:hAnsi="Times New Roman" w:cs="Times New Roman"/>
          <w:sz w:val="24"/>
          <w:szCs w:val="24"/>
        </w:rPr>
        <w:t>приобретение имущественных прав либо имущества;</w:t>
      </w:r>
    </w:p>
    <w:p w:rsidR="006775B0" w:rsidRPr="006775B0" w:rsidRDefault="006775B0" w:rsidP="00677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11ED0">
        <w:rPr>
          <w:rFonts w:ascii="Times New Roman" w:hAnsi="Times New Roman" w:cs="Times New Roman"/>
          <w:sz w:val="24"/>
          <w:szCs w:val="24"/>
        </w:rPr>
        <w:t xml:space="preserve"> </w:t>
      </w:r>
      <w:r w:rsidRPr="006775B0">
        <w:rPr>
          <w:rFonts w:ascii="Times New Roman" w:hAnsi="Times New Roman" w:cs="Times New Roman"/>
          <w:sz w:val="24"/>
          <w:szCs w:val="24"/>
        </w:rPr>
        <w:t xml:space="preserve">управление имуществом, находящимся в </w:t>
      </w:r>
      <w:r w:rsidR="00111ED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775B0">
        <w:rPr>
          <w:rFonts w:ascii="Times New Roman" w:hAnsi="Times New Roman" w:cs="Times New Roman"/>
          <w:sz w:val="24"/>
          <w:szCs w:val="24"/>
        </w:rPr>
        <w:t>собственности;</w:t>
      </w:r>
    </w:p>
    <w:p w:rsidR="006775B0" w:rsidRPr="006775B0" w:rsidRDefault="006775B0" w:rsidP="006775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B0">
        <w:rPr>
          <w:rFonts w:ascii="Times New Roman" w:hAnsi="Times New Roman" w:cs="Times New Roman"/>
          <w:sz w:val="24"/>
          <w:szCs w:val="24"/>
        </w:rPr>
        <w:t>4) оплату взносов на капитальный ремонт общего имущества многоквартирных домов за жилые и нежилые помещения в многоквартирных домах, собственником которых является городской округ</w:t>
      </w:r>
      <w:r w:rsidR="00111ED0">
        <w:rPr>
          <w:rFonts w:ascii="Times New Roman" w:hAnsi="Times New Roman" w:cs="Times New Roman"/>
          <w:sz w:val="24"/>
          <w:szCs w:val="24"/>
        </w:rPr>
        <w:t>;</w:t>
      </w:r>
    </w:p>
    <w:p w:rsidR="006775B0" w:rsidRDefault="00111ED0" w:rsidP="006775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иную информацию в пределах своей компетенции.</w:t>
      </w:r>
    </w:p>
    <w:p w:rsidR="00F517F1" w:rsidRDefault="00423EAA" w:rsidP="00F51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Комитет</w:t>
      </w:r>
      <w:r w:rsidR="00F517F1">
        <w:rPr>
          <w:rFonts w:ascii="Times New Roman" w:hAnsi="Times New Roman" w:cs="Times New Roman"/>
          <w:sz w:val="24"/>
          <w:szCs w:val="24"/>
        </w:rPr>
        <w:t xml:space="preserve"> по строительству, дорожной деятельнос</w:t>
      </w:r>
      <w:r>
        <w:rPr>
          <w:rFonts w:ascii="Times New Roman" w:hAnsi="Times New Roman" w:cs="Times New Roman"/>
          <w:sz w:val="24"/>
          <w:szCs w:val="24"/>
        </w:rPr>
        <w:t>ти и благоустройства представляет</w:t>
      </w:r>
      <w:r w:rsidR="00F517F1">
        <w:rPr>
          <w:rFonts w:ascii="Times New Roman" w:hAnsi="Times New Roman" w:cs="Times New Roman"/>
          <w:sz w:val="24"/>
          <w:szCs w:val="24"/>
        </w:rPr>
        <w:t xml:space="preserve"> в финанс</w:t>
      </w:r>
      <w:r w:rsidR="0059449D">
        <w:rPr>
          <w:rFonts w:ascii="Times New Roman" w:hAnsi="Times New Roman" w:cs="Times New Roman"/>
          <w:sz w:val="24"/>
          <w:szCs w:val="24"/>
        </w:rPr>
        <w:t>о</w:t>
      </w:r>
      <w:r w:rsidR="00F517F1">
        <w:rPr>
          <w:rFonts w:ascii="Times New Roman" w:hAnsi="Times New Roman" w:cs="Times New Roman"/>
          <w:sz w:val="24"/>
          <w:szCs w:val="24"/>
        </w:rPr>
        <w:t>вое управление прогноз расходов бюджета городского округа на очередной финансовый год и плановый период на бюджетные инвестиции в объекты капитального строительства</w:t>
      </w:r>
      <w:r w:rsidR="00972616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</w:t>
      </w:r>
      <w:r w:rsidR="00F517F1">
        <w:rPr>
          <w:rFonts w:ascii="Times New Roman" w:hAnsi="Times New Roman" w:cs="Times New Roman"/>
          <w:sz w:val="24"/>
          <w:szCs w:val="24"/>
        </w:rPr>
        <w:t>.</w:t>
      </w:r>
    </w:p>
    <w:p w:rsidR="005550B8" w:rsidRDefault="005550B8" w:rsidP="00F51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4C01" w:rsidRDefault="00014C01" w:rsidP="00F51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5550B8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5550B8" w:rsidRPr="005550B8">
        <w:rPr>
          <w:rFonts w:ascii="Times New Roman" w:eastAsia="Calibri" w:hAnsi="Times New Roman" w:cs="Times New Roman"/>
          <w:sz w:val="24"/>
          <w:szCs w:val="24"/>
        </w:rPr>
        <w:t>Контрольн</w:t>
      </w:r>
      <w:r w:rsidR="005550B8" w:rsidRPr="005550B8">
        <w:rPr>
          <w:rFonts w:ascii="Times New Roman" w:hAnsi="Times New Roman" w:cs="Times New Roman"/>
          <w:sz w:val="24"/>
          <w:szCs w:val="24"/>
        </w:rPr>
        <w:t>о-счётной палате</w:t>
      </w:r>
      <w:r w:rsidR="005550B8" w:rsidRPr="005550B8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 Электросталь Московской области</w:t>
      </w:r>
      <w:r w:rsidR="005550B8" w:rsidRPr="005550B8">
        <w:rPr>
          <w:rFonts w:ascii="Times New Roman" w:hAnsi="Times New Roman" w:cs="Times New Roman"/>
          <w:sz w:val="24"/>
          <w:szCs w:val="24"/>
        </w:rPr>
        <w:t>, Совету депутатов</w:t>
      </w:r>
      <w:r w:rsidR="005550B8" w:rsidRPr="00555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0B8" w:rsidRPr="005550B8">
        <w:rPr>
          <w:rFonts w:ascii="Times New Roman" w:eastAsia="Calibri" w:hAnsi="Times New Roman" w:cs="Times New Roman"/>
          <w:sz w:val="24"/>
          <w:szCs w:val="24"/>
        </w:rPr>
        <w:t>городского округа Электросталь Московской области</w:t>
      </w:r>
      <w:r w:rsidR="005550B8" w:rsidRPr="005550B8">
        <w:rPr>
          <w:rFonts w:ascii="Times New Roman" w:hAnsi="Times New Roman" w:cs="Times New Roman"/>
          <w:sz w:val="24"/>
          <w:szCs w:val="24"/>
        </w:rPr>
        <w:t xml:space="preserve">, Избирательной комиссии </w:t>
      </w:r>
      <w:r w:rsidR="005550B8" w:rsidRPr="005550B8">
        <w:rPr>
          <w:rFonts w:ascii="Times New Roman" w:eastAsia="Calibri" w:hAnsi="Times New Roman" w:cs="Times New Roman"/>
          <w:sz w:val="24"/>
          <w:szCs w:val="24"/>
        </w:rPr>
        <w:t>городского округа  Электросталь Московской области</w:t>
      </w:r>
      <w:r w:rsidR="005550B8" w:rsidRPr="005550B8">
        <w:rPr>
          <w:rFonts w:ascii="Times New Roman" w:hAnsi="Times New Roman" w:cs="Times New Roman"/>
          <w:sz w:val="24"/>
          <w:szCs w:val="24"/>
        </w:rPr>
        <w:t xml:space="preserve"> </w:t>
      </w:r>
      <w:r w:rsidR="008E1EBF">
        <w:rPr>
          <w:rFonts w:ascii="Times New Roman" w:hAnsi="Times New Roman" w:cs="Times New Roman"/>
          <w:sz w:val="24"/>
          <w:szCs w:val="24"/>
        </w:rPr>
        <w:t>представи</w:t>
      </w:r>
      <w:r w:rsidR="005550B8" w:rsidRPr="005550B8">
        <w:rPr>
          <w:rFonts w:ascii="Times New Roman" w:hAnsi="Times New Roman" w:cs="Times New Roman"/>
          <w:sz w:val="24"/>
          <w:szCs w:val="24"/>
        </w:rPr>
        <w:t>ть документы и материалы для формирования проекта бюджета в соответствии с настоящим Порядком.</w:t>
      </w:r>
    </w:p>
    <w:p w:rsidR="005C4A43" w:rsidRDefault="005C4A43" w:rsidP="00F51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0B8" w:rsidRPr="005C4A43" w:rsidRDefault="005C4A43" w:rsidP="00B17B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5C4A43">
        <w:rPr>
          <w:color w:val="4F6228"/>
        </w:rPr>
        <w:t xml:space="preserve"> </w:t>
      </w:r>
      <w:r w:rsidRPr="005C4A43">
        <w:rPr>
          <w:rFonts w:ascii="Times New Roman" w:hAnsi="Times New Roman" w:cs="Times New Roman"/>
          <w:sz w:val="24"/>
          <w:szCs w:val="24"/>
        </w:rPr>
        <w:t>До 10 октября текущего финансового года главные администраторы доходов бюджета представляют в финансовое управление уточненную по итогам исполнения 9 месяцев текущего финансового года информацию о поступивших в отчетном финансовом году, ожидаемых в текущем финансовом году и прогнозируемых в очередном финансовом году и плановом периоде (с представлением расчета и обоснованием расчета) налоговых и неналоговых доходах (по видам доходных источников), доходах от продажи (уменьшения стоимости) акций и иных форм участия в капитале, находящихся в муниципальной собственности.</w:t>
      </w:r>
    </w:p>
    <w:p w:rsidR="00F517F1" w:rsidRDefault="005C4A43" w:rsidP="00F51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72616" w:rsidRPr="0059449D">
        <w:rPr>
          <w:rFonts w:ascii="Times New Roman" w:hAnsi="Times New Roman" w:cs="Times New Roman"/>
          <w:sz w:val="24"/>
          <w:szCs w:val="24"/>
        </w:rPr>
        <w:t xml:space="preserve">. </w:t>
      </w:r>
      <w:r w:rsidR="0059449D">
        <w:rPr>
          <w:rFonts w:ascii="Times New Roman" w:hAnsi="Times New Roman" w:cs="Times New Roman"/>
          <w:sz w:val="24"/>
          <w:szCs w:val="24"/>
        </w:rPr>
        <w:t xml:space="preserve"> </w:t>
      </w:r>
      <w:r w:rsidR="00972616" w:rsidRPr="0059449D">
        <w:rPr>
          <w:rFonts w:ascii="Times New Roman" w:hAnsi="Times New Roman" w:cs="Times New Roman"/>
          <w:sz w:val="24"/>
          <w:szCs w:val="24"/>
        </w:rPr>
        <w:t>Д</w:t>
      </w:r>
      <w:r w:rsidR="00DF74DA">
        <w:rPr>
          <w:rFonts w:ascii="Times New Roman" w:hAnsi="Times New Roman" w:cs="Times New Roman"/>
          <w:sz w:val="24"/>
          <w:szCs w:val="24"/>
        </w:rPr>
        <w:t>о 18</w:t>
      </w:r>
      <w:r w:rsidR="00F517F1" w:rsidRPr="0059449D">
        <w:rPr>
          <w:rFonts w:ascii="Times New Roman" w:hAnsi="Times New Roman" w:cs="Times New Roman"/>
          <w:sz w:val="24"/>
          <w:szCs w:val="24"/>
        </w:rPr>
        <w:t xml:space="preserve"> октября текущего финансового года финансов</w:t>
      </w:r>
      <w:r w:rsidR="0059449D">
        <w:rPr>
          <w:rFonts w:ascii="Times New Roman" w:hAnsi="Times New Roman" w:cs="Times New Roman"/>
          <w:sz w:val="24"/>
          <w:szCs w:val="24"/>
        </w:rPr>
        <w:t>о</w:t>
      </w:r>
      <w:r w:rsidR="00F517F1" w:rsidRPr="0059449D">
        <w:rPr>
          <w:rFonts w:ascii="Times New Roman" w:hAnsi="Times New Roman" w:cs="Times New Roman"/>
          <w:sz w:val="24"/>
          <w:szCs w:val="24"/>
        </w:rPr>
        <w:t>е управление</w:t>
      </w:r>
      <w:r w:rsidR="00972616" w:rsidRPr="0059449D">
        <w:rPr>
          <w:rFonts w:ascii="Times New Roman" w:hAnsi="Times New Roman" w:cs="Times New Roman"/>
          <w:sz w:val="24"/>
          <w:szCs w:val="24"/>
        </w:rPr>
        <w:t xml:space="preserve"> определяет и направляет главным распорядителям бюджетных средств предложения по проектировкам предельных объемов расходов бюджета городского округа </w:t>
      </w:r>
      <w:r w:rsidR="00B46441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 w:rsidR="00972616" w:rsidRPr="0059449D">
        <w:rPr>
          <w:rFonts w:ascii="Times New Roman" w:hAnsi="Times New Roman" w:cs="Times New Roman"/>
          <w:sz w:val="24"/>
          <w:szCs w:val="24"/>
        </w:rPr>
        <w:t>.</w:t>
      </w:r>
    </w:p>
    <w:p w:rsidR="005550B8" w:rsidRPr="0059449D" w:rsidRDefault="005550B8" w:rsidP="00F51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E44" w:rsidRDefault="005C4A43" w:rsidP="005550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72616" w:rsidRPr="005550B8">
        <w:rPr>
          <w:rFonts w:ascii="Times New Roman" w:hAnsi="Times New Roman" w:cs="Times New Roman"/>
          <w:sz w:val="24"/>
          <w:szCs w:val="24"/>
        </w:rPr>
        <w:t>.</w:t>
      </w:r>
      <w:r w:rsidR="0059449D" w:rsidRPr="005550B8">
        <w:rPr>
          <w:rFonts w:ascii="Times New Roman" w:hAnsi="Times New Roman" w:cs="Times New Roman"/>
          <w:sz w:val="24"/>
          <w:szCs w:val="24"/>
        </w:rPr>
        <w:t xml:space="preserve">  До 25 октября текущего финансового года главные распорядители бюджетных средств </w:t>
      </w:r>
      <w:r w:rsidR="00B64835" w:rsidRPr="005550B8">
        <w:rPr>
          <w:rFonts w:ascii="Times New Roman" w:hAnsi="Times New Roman" w:cs="Times New Roman"/>
          <w:sz w:val="24"/>
          <w:szCs w:val="24"/>
        </w:rPr>
        <w:t>представляют в финансовое управление распределение бюджетных ассигнований на очередной финансовый год и плановый период по ведомственной структуре расходов</w:t>
      </w:r>
      <w:r w:rsidR="00574E44" w:rsidRPr="005550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4E44" w:rsidRPr="005550B8">
        <w:rPr>
          <w:rFonts w:ascii="Times New Roman" w:hAnsi="Times New Roman" w:cs="Times New Roman"/>
          <w:sz w:val="24"/>
          <w:szCs w:val="24"/>
        </w:rPr>
        <w:t>бюджета  в</w:t>
      </w:r>
      <w:proofErr w:type="gramEnd"/>
      <w:r w:rsidR="00B64835" w:rsidRPr="005550B8">
        <w:rPr>
          <w:rFonts w:ascii="Times New Roman" w:hAnsi="Times New Roman" w:cs="Times New Roman"/>
          <w:sz w:val="24"/>
          <w:szCs w:val="24"/>
        </w:rPr>
        <w:t xml:space="preserve"> соответствии с доведенными  проектировками предельных объемов расходов</w:t>
      </w:r>
      <w:r w:rsidR="00574E44" w:rsidRPr="005550B8">
        <w:rPr>
          <w:rFonts w:ascii="Times New Roman" w:hAnsi="Times New Roman" w:cs="Times New Roman"/>
          <w:sz w:val="24"/>
          <w:szCs w:val="24"/>
        </w:rPr>
        <w:t xml:space="preserve"> бюджета городского округа. При наличии соответствующей технической возможности главные распорядители бюджетных средств осуществляют ввод показателей прогноза расходов бюджета городского округа на очередной финансовый год и плановый период в государственную информационную систему «Региональный электронный бюджет Московской области».</w:t>
      </w:r>
    </w:p>
    <w:p w:rsidR="005550B8" w:rsidRPr="005550B8" w:rsidRDefault="005550B8" w:rsidP="005550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0B8" w:rsidRPr="005550B8" w:rsidRDefault="005C4A43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74E44" w:rsidRPr="005550B8">
        <w:rPr>
          <w:rFonts w:ascii="Times New Roman" w:hAnsi="Times New Roman" w:cs="Times New Roman"/>
          <w:sz w:val="24"/>
          <w:szCs w:val="24"/>
        </w:rPr>
        <w:t xml:space="preserve">. Финансовое управление </w:t>
      </w:r>
      <w:r w:rsidR="00014C01" w:rsidRPr="005550B8">
        <w:rPr>
          <w:rFonts w:ascii="Times New Roman" w:hAnsi="Times New Roman" w:cs="Times New Roman"/>
          <w:sz w:val="24"/>
          <w:szCs w:val="24"/>
        </w:rPr>
        <w:t>на основании данных, полученных от главных распорядителей бюджетных средств, участников бюджетного процесса в соответствии с положениями настоящего Порядка, и с учетом решений, принятых по результатам предложений, представленных в процессе составления проекта бюджета на очередной финансовый год и плановый период, составляет проект решения Совета депутатов городского округа Электросталь Московской области о бюджете городского округа на очередной финансовый год и плановый период.</w:t>
      </w:r>
    </w:p>
    <w:p w:rsidR="005550B8" w:rsidRPr="005550B8" w:rsidRDefault="005550B8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4C01" w:rsidRPr="005550B8" w:rsidRDefault="005C4A43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014C01" w:rsidRPr="005550B8">
        <w:rPr>
          <w:rFonts w:ascii="Times New Roman" w:hAnsi="Times New Roman" w:cs="Times New Roman"/>
          <w:sz w:val="24"/>
          <w:szCs w:val="24"/>
        </w:rPr>
        <w:t>. Финансовое управление</w:t>
      </w:r>
      <w:r w:rsidR="00D3517E" w:rsidRPr="005550B8">
        <w:rPr>
          <w:rFonts w:ascii="Times New Roman" w:hAnsi="Times New Roman" w:cs="Times New Roman"/>
          <w:sz w:val="24"/>
          <w:szCs w:val="24"/>
        </w:rPr>
        <w:t xml:space="preserve"> совместно с главными распорядителями бюджетных средств в установленные федеральным законодательством, законодательством Московской области  и муниципальными правовыми актами сроки:</w:t>
      </w:r>
    </w:p>
    <w:p w:rsidR="00D3517E" w:rsidRPr="005550B8" w:rsidRDefault="00D3517E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0B8">
        <w:rPr>
          <w:rFonts w:ascii="Times New Roman" w:hAnsi="Times New Roman" w:cs="Times New Roman"/>
          <w:sz w:val="24"/>
          <w:szCs w:val="24"/>
        </w:rPr>
        <w:t>1) разрабатывает:</w:t>
      </w:r>
    </w:p>
    <w:p w:rsidR="00D3517E" w:rsidRDefault="00D3517E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0B8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городского округа на очередной финансовый год и плановый период;</w:t>
      </w:r>
    </w:p>
    <w:p w:rsidR="00E10EBE" w:rsidRPr="00E10EBE" w:rsidRDefault="00E10EBE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EBE">
        <w:rPr>
          <w:rFonts w:ascii="Times New Roman" w:hAnsi="Times New Roman" w:cs="Times New Roman"/>
          <w:sz w:val="24"/>
          <w:szCs w:val="24"/>
        </w:rPr>
        <w:t>основные параметры прогноза бюджета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E10EBE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D3517E" w:rsidRPr="005550B8" w:rsidRDefault="001E01E3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0B8">
        <w:rPr>
          <w:rFonts w:ascii="Times New Roman" w:hAnsi="Times New Roman" w:cs="Times New Roman"/>
          <w:sz w:val="24"/>
          <w:szCs w:val="24"/>
        </w:rPr>
        <w:t>программу</w:t>
      </w:r>
      <w:r w:rsidR="00D3517E" w:rsidRPr="005550B8">
        <w:rPr>
          <w:rFonts w:ascii="Times New Roman" w:hAnsi="Times New Roman" w:cs="Times New Roman"/>
          <w:sz w:val="24"/>
          <w:szCs w:val="24"/>
        </w:rPr>
        <w:t xml:space="preserve"> муниципальных внутренних заимствований городского округа на очередной финансовый год и плановый период;</w:t>
      </w:r>
    </w:p>
    <w:p w:rsidR="00D3517E" w:rsidRPr="005550B8" w:rsidRDefault="00D3517E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0B8">
        <w:rPr>
          <w:rFonts w:ascii="Times New Roman" w:hAnsi="Times New Roman" w:cs="Times New Roman"/>
          <w:sz w:val="24"/>
          <w:szCs w:val="24"/>
        </w:rPr>
        <w:t>программу муниципальных гарантий городского округа на очередной финансовый год и плановый период;</w:t>
      </w:r>
    </w:p>
    <w:p w:rsidR="00D473CA" w:rsidRPr="005550B8" w:rsidRDefault="00D473CA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0B8">
        <w:rPr>
          <w:rFonts w:ascii="Times New Roman" w:hAnsi="Times New Roman" w:cs="Times New Roman"/>
          <w:sz w:val="24"/>
          <w:szCs w:val="24"/>
        </w:rPr>
        <w:t>пояснительную записку к проекту бюджета городского округа на очередной финансовый год и плановый период;</w:t>
      </w:r>
    </w:p>
    <w:p w:rsidR="00D3517E" w:rsidRDefault="00D3517E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0B8">
        <w:rPr>
          <w:rFonts w:ascii="Times New Roman" w:hAnsi="Times New Roman" w:cs="Times New Roman"/>
          <w:sz w:val="24"/>
          <w:szCs w:val="24"/>
        </w:rPr>
        <w:t xml:space="preserve">2) определяет верхний предел </w:t>
      </w:r>
      <w:r w:rsidR="00D473CA" w:rsidRPr="005550B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550B8">
        <w:rPr>
          <w:rFonts w:ascii="Times New Roman" w:hAnsi="Times New Roman" w:cs="Times New Roman"/>
          <w:sz w:val="24"/>
          <w:szCs w:val="24"/>
        </w:rPr>
        <w:t xml:space="preserve">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</w:t>
      </w:r>
      <w:r w:rsidR="00D473CA" w:rsidRPr="005550B8">
        <w:rPr>
          <w:rFonts w:ascii="Times New Roman" w:hAnsi="Times New Roman" w:cs="Times New Roman"/>
          <w:sz w:val="24"/>
          <w:szCs w:val="24"/>
        </w:rPr>
        <w:t>муниципальным</w:t>
      </w:r>
      <w:r w:rsidRPr="005550B8">
        <w:rPr>
          <w:rFonts w:ascii="Times New Roman" w:hAnsi="Times New Roman" w:cs="Times New Roman"/>
          <w:sz w:val="24"/>
          <w:szCs w:val="24"/>
        </w:rPr>
        <w:t xml:space="preserve"> гарантиям</w:t>
      </w:r>
      <w:r w:rsidR="00D473CA" w:rsidRPr="005550B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550B8">
        <w:rPr>
          <w:rFonts w:ascii="Times New Roman" w:hAnsi="Times New Roman" w:cs="Times New Roman"/>
          <w:sz w:val="24"/>
          <w:szCs w:val="24"/>
        </w:rPr>
        <w:t>.</w:t>
      </w:r>
    </w:p>
    <w:p w:rsidR="005550B8" w:rsidRPr="005550B8" w:rsidRDefault="005550B8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3CA" w:rsidRPr="001E01E3" w:rsidRDefault="001F0E74" w:rsidP="005550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473CA" w:rsidRPr="001E01E3">
        <w:rPr>
          <w:rFonts w:ascii="Times New Roman" w:hAnsi="Times New Roman" w:cs="Times New Roman"/>
          <w:sz w:val="24"/>
          <w:szCs w:val="24"/>
        </w:rPr>
        <w:t xml:space="preserve">. Администрация не позднее 15 </w:t>
      </w:r>
      <w:r w:rsidR="00CD3098" w:rsidRPr="001E01E3">
        <w:rPr>
          <w:rFonts w:ascii="Times New Roman" w:hAnsi="Times New Roman" w:cs="Times New Roman"/>
          <w:sz w:val="24"/>
          <w:szCs w:val="24"/>
        </w:rPr>
        <w:t>ноября текущего финансового года вносит в Совет депутатов городского округа Электросталь Московской области  проект решения о бюджете городского округа на очередной финансовый год и плановый период. Одновременно с проектом бюджета городского округа на очередной финансовый год и плановый период представляются документы и материалы, предусмотренные статьей 184.2 Бюджетного Кодекса Российской Федерации.</w:t>
      </w:r>
    </w:p>
    <w:p w:rsidR="00EE2384" w:rsidRDefault="00EE2384" w:rsidP="004E355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sectPr w:rsidR="00EE2384" w:rsidSect="00C6656C">
      <w:headerReference w:type="firs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4EF" w:rsidRDefault="006234EF" w:rsidP="00A86E80">
      <w:pPr>
        <w:spacing w:after="0" w:line="240" w:lineRule="auto"/>
      </w:pPr>
      <w:r>
        <w:separator/>
      </w:r>
    </w:p>
  </w:endnote>
  <w:endnote w:type="continuationSeparator" w:id="0">
    <w:p w:rsidR="006234EF" w:rsidRDefault="006234EF" w:rsidP="00A8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6AA" w:rsidRDefault="00C36375" w:rsidP="00311A8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134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16AA" w:rsidRDefault="006234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4EF" w:rsidRDefault="006234EF" w:rsidP="00A86E80">
      <w:pPr>
        <w:spacing w:after="0" w:line="240" w:lineRule="auto"/>
      </w:pPr>
      <w:r>
        <w:separator/>
      </w:r>
    </w:p>
  </w:footnote>
  <w:footnote w:type="continuationSeparator" w:id="0">
    <w:p w:rsidR="006234EF" w:rsidRDefault="006234EF" w:rsidP="00A86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6AA" w:rsidRDefault="00C36375" w:rsidP="00311A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134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16AA" w:rsidRDefault="006234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2622"/>
      <w:docPartObj>
        <w:docPartGallery w:val="Page Numbers (Top of Page)"/>
        <w:docPartUnique/>
      </w:docPartObj>
    </w:sdtPr>
    <w:sdtEndPr/>
    <w:sdtContent>
      <w:p w:rsidR="00C6656C" w:rsidRDefault="006234E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5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16AA" w:rsidRDefault="006234EF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56C" w:rsidRDefault="00C14BEF">
    <w:pPr>
      <w:pStyle w:val="a4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F94"/>
    <w:rsid w:val="00014934"/>
    <w:rsid w:val="00014A01"/>
    <w:rsid w:val="00014C01"/>
    <w:rsid w:val="000218C0"/>
    <w:rsid w:val="000D6382"/>
    <w:rsid w:val="000E4370"/>
    <w:rsid w:val="000E60CA"/>
    <w:rsid w:val="00102BED"/>
    <w:rsid w:val="00111ED0"/>
    <w:rsid w:val="001126CA"/>
    <w:rsid w:val="00115077"/>
    <w:rsid w:val="00131B46"/>
    <w:rsid w:val="00151C1A"/>
    <w:rsid w:val="00187769"/>
    <w:rsid w:val="001A3526"/>
    <w:rsid w:val="001B12A1"/>
    <w:rsid w:val="001E01E3"/>
    <w:rsid w:val="001F0E74"/>
    <w:rsid w:val="00276FB4"/>
    <w:rsid w:val="002A209F"/>
    <w:rsid w:val="002A295F"/>
    <w:rsid w:val="002A6F2E"/>
    <w:rsid w:val="002E0400"/>
    <w:rsid w:val="002E42AB"/>
    <w:rsid w:val="003036EF"/>
    <w:rsid w:val="00320ABB"/>
    <w:rsid w:val="003463BB"/>
    <w:rsid w:val="00353335"/>
    <w:rsid w:val="003601D2"/>
    <w:rsid w:val="003925E2"/>
    <w:rsid w:val="003A7858"/>
    <w:rsid w:val="003B625F"/>
    <w:rsid w:val="003C24E0"/>
    <w:rsid w:val="0040441F"/>
    <w:rsid w:val="00423EAA"/>
    <w:rsid w:val="00446E0E"/>
    <w:rsid w:val="00455C05"/>
    <w:rsid w:val="00471349"/>
    <w:rsid w:val="004850BA"/>
    <w:rsid w:val="004D2F17"/>
    <w:rsid w:val="004E355B"/>
    <w:rsid w:val="004F3D7B"/>
    <w:rsid w:val="00502C7C"/>
    <w:rsid w:val="005230AA"/>
    <w:rsid w:val="005357CA"/>
    <w:rsid w:val="0053630B"/>
    <w:rsid w:val="00553D9A"/>
    <w:rsid w:val="005550B8"/>
    <w:rsid w:val="00565922"/>
    <w:rsid w:val="00574E44"/>
    <w:rsid w:val="0059449D"/>
    <w:rsid w:val="005C4A43"/>
    <w:rsid w:val="005F7EE4"/>
    <w:rsid w:val="006234EF"/>
    <w:rsid w:val="00634770"/>
    <w:rsid w:val="006775B0"/>
    <w:rsid w:val="00686A8E"/>
    <w:rsid w:val="006A0A85"/>
    <w:rsid w:val="006A2C52"/>
    <w:rsid w:val="006A6FEE"/>
    <w:rsid w:val="006A7256"/>
    <w:rsid w:val="006B77DA"/>
    <w:rsid w:val="006D0523"/>
    <w:rsid w:val="006D4FA0"/>
    <w:rsid w:val="00712F14"/>
    <w:rsid w:val="0072354E"/>
    <w:rsid w:val="0074547C"/>
    <w:rsid w:val="00764407"/>
    <w:rsid w:val="007B0231"/>
    <w:rsid w:val="008153A1"/>
    <w:rsid w:val="00835589"/>
    <w:rsid w:val="00844CCC"/>
    <w:rsid w:val="00847528"/>
    <w:rsid w:val="00847BDE"/>
    <w:rsid w:val="0086581F"/>
    <w:rsid w:val="008766CE"/>
    <w:rsid w:val="008B7EDA"/>
    <w:rsid w:val="008D1CF5"/>
    <w:rsid w:val="008D6986"/>
    <w:rsid w:val="008E1EBF"/>
    <w:rsid w:val="00934B46"/>
    <w:rsid w:val="00940F94"/>
    <w:rsid w:val="00955D96"/>
    <w:rsid w:val="00972616"/>
    <w:rsid w:val="00973D4D"/>
    <w:rsid w:val="0098119A"/>
    <w:rsid w:val="00990C67"/>
    <w:rsid w:val="009A7FF7"/>
    <w:rsid w:val="009D0E18"/>
    <w:rsid w:val="00A06432"/>
    <w:rsid w:val="00A37483"/>
    <w:rsid w:val="00A86E80"/>
    <w:rsid w:val="00AB2F48"/>
    <w:rsid w:val="00B1466B"/>
    <w:rsid w:val="00B17BEC"/>
    <w:rsid w:val="00B22DB2"/>
    <w:rsid w:val="00B350CA"/>
    <w:rsid w:val="00B35EF2"/>
    <w:rsid w:val="00B4331A"/>
    <w:rsid w:val="00B46441"/>
    <w:rsid w:val="00B64835"/>
    <w:rsid w:val="00B86639"/>
    <w:rsid w:val="00B86A33"/>
    <w:rsid w:val="00BB7993"/>
    <w:rsid w:val="00BF7459"/>
    <w:rsid w:val="00C14BEF"/>
    <w:rsid w:val="00C25531"/>
    <w:rsid w:val="00C36375"/>
    <w:rsid w:val="00C54DBD"/>
    <w:rsid w:val="00C61F8E"/>
    <w:rsid w:val="00C6656C"/>
    <w:rsid w:val="00C853ED"/>
    <w:rsid w:val="00C85D8E"/>
    <w:rsid w:val="00C92332"/>
    <w:rsid w:val="00CB0F4C"/>
    <w:rsid w:val="00CB4A4D"/>
    <w:rsid w:val="00CD3098"/>
    <w:rsid w:val="00CE3636"/>
    <w:rsid w:val="00CF5598"/>
    <w:rsid w:val="00D15CD5"/>
    <w:rsid w:val="00D3517E"/>
    <w:rsid w:val="00D473CA"/>
    <w:rsid w:val="00D70C3F"/>
    <w:rsid w:val="00D87821"/>
    <w:rsid w:val="00DF440C"/>
    <w:rsid w:val="00DF74DA"/>
    <w:rsid w:val="00E10EBE"/>
    <w:rsid w:val="00E15121"/>
    <w:rsid w:val="00E276B4"/>
    <w:rsid w:val="00E66510"/>
    <w:rsid w:val="00EA363F"/>
    <w:rsid w:val="00EC173A"/>
    <w:rsid w:val="00EE2384"/>
    <w:rsid w:val="00EE7619"/>
    <w:rsid w:val="00EF0574"/>
    <w:rsid w:val="00F0014B"/>
    <w:rsid w:val="00F23DAC"/>
    <w:rsid w:val="00F517F1"/>
    <w:rsid w:val="00F6402E"/>
    <w:rsid w:val="00FC1ACB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F2F39-37F2-4EA6-BEEE-76E37397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0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0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0218C0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A86E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86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A86E80"/>
  </w:style>
  <w:style w:type="paragraph" w:styleId="a7">
    <w:name w:val="footer"/>
    <w:basedOn w:val="a"/>
    <w:link w:val="a8"/>
    <w:unhideWhenUsed/>
    <w:rsid w:val="00A86E8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A86E80"/>
    <w:rPr>
      <w:rFonts w:ascii="Calibri" w:eastAsia="Calibri" w:hAnsi="Calibri" w:cs="Times New Roman"/>
    </w:rPr>
  </w:style>
  <w:style w:type="character" w:styleId="a9">
    <w:name w:val="Hyperlink"/>
    <w:rsid w:val="00A86E80"/>
    <w:rPr>
      <w:color w:val="0000FF"/>
      <w:u w:val="single"/>
    </w:rPr>
  </w:style>
  <w:style w:type="character" w:styleId="aa">
    <w:name w:val="line number"/>
    <w:basedOn w:val="a0"/>
    <w:uiPriority w:val="99"/>
    <w:semiHidden/>
    <w:unhideWhenUsed/>
    <w:rsid w:val="00A86E80"/>
  </w:style>
  <w:style w:type="paragraph" w:styleId="ab">
    <w:name w:val="Balloon Text"/>
    <w:basedOn w:val="a"/>
    <w:link w:val="ac"/>
    <w:uiPriority w:val="99"/>
    <w:semiHidden/>
    <w:unhideWhenUsed/>
    <w:rsid w:val="006B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7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yperlink" Target="consultantplus://offline/ref=9B1DC4036C7B608A65D9709516194D683AA72839CEC7C8FE0E1EBA0DF324762B2EF45040E3CB1CE25002AC62990F09C2EBB1F90D6524887EG6wAG" TargetMode="External"/><Relationship Id="rId18" Type="http://schemas.openxmlformats.org/officeDocument/2006/relationships/hyperlink" Target="consultantplus://offline/ref=6E7FA0668C0E430C8B48543B99652C097454D0E4CCB2B2FBDEC27B2F9A28879BA6C081C042EDD2E2i4B3F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consultantplus://offline/ref=9B1DC4036C7B608A65D9709516194D683AA72839CEC7C8FE0E1EBA0DF324762B2EF45040E3CB1CE45502AC62990F09C2EBB1F90D6524887EG6wAG" TargetMode="External"/><Relationship Id="rId12" Type="http://schemas.openxmlformats.org/officeDocument/2006/relationships/hyperlink" Target="consultantplus://offline/ref=9B1DC4036C7B608A65D9709516194D683AA72839CEC7C8FE0E1EBA0DF324762B2EF45040E3CB1CE45502AC62990F09C2EBB1F90D6524887EG6wAG" TargetMode="External"/><Relationship Id="rId17" Type="http://schemas.openxmlformats.org/officeDocument/2006/relationships/hyperlink" Target="consultantplus://offline/ref=6E7FA0668C0E430C8B485C2C8B652C097155D5E4C8B5B2FBDEC27B2F9A28879BA6C081C042EDD7E1i4BA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7FA0668C0E430C8B485C2C8B652C097155D5E4C8B5B2FBDEC27B2F9A28879BA6C081C042EDD6E6i4B9F" TargetMode="External"/><Relationship Id="rId20" Type="http://schemas.openxmlformats.org/officeDocument/2006/relationships/hyperlink" Target="consultantplus://offline/ref=9B1DC4036C7B608A65D9719B03194D683BAC2A3FCECDC8FE0E1EBA0DF324762B2EF45040E3C91EE65802AC62990F09C2EBB1F90D6524887EG6wA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E7FA0668C0E430C8B48543B99652C097454D0E4CCB2B2FBDEC27B2F9A28879BA6C081C042EDD2E2i4B3F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6E7FA0668C0E430C8B4855358C652C09745DD5E9C8B7B2FBDEC27B2F9A28879BA6C081C042EDD3E7i4BBF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50D3F4E3409AFCC30C4DC50B860A1C4AC6FEB379508758DADF13EB239632841D2A7CC116AE2346C9037227ED9438F212941D4DB0CEFg4hF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4608</Words>
  <Characters>26271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>О Порядке составления проекта бюджета городского округа Электросталь Московской </vt:lpstr>
      <vt:lpstr/>
      <vt:lpstr>Утвержден</vt:lpstr>
      <vt:lpstr>    I. Общие положения</vt:lpstr>
      <vt:lpstr>    II. Этапы составления проекта бюджета городского округа Электросталь Московской </vt:lpstr>
    </vt:vector>
  </TitlesOfParts>
  <Company/>
  <LinksUpToDate>false</LinksUpToDate>
  <CharactersWithSpaces>30818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ДубровинаКС</dc:creator>
  <cp:lastModifiedBy>Татьяна A. Побежимова</cp:lastModifiedBy>
  <cp:revision>44</cp:revision>
  <cp:lastPrinted>2019-08-29T13:40:00Z</cp:lastPrinted>
  <dcterms:created xsi:type="dcterms:W3CDTF">2019-08-05T06:48:00Z</dcterms:created>
  <dcterms:modified xsi:type="dcterms:W3CDTF">2019-09-03T13:53:00Z</dcterms:modified>
</cp:coreProperties>
</file>