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393" w:rsidRPr="006D20AB" w:rsidRDefault="00CF36DA" w:rsidP="006D20AB">
      <w:pPr>
        <w:contextualSpacing/>
        <w:jc w:val="both"/>
        <w:rPr>
          <w:b/>
          <w:sz w:val="32"/>
          <w:szCs w:val="32"/>
        </w:rPr>
      </w:pPr>
      <w:r w:rsidRPr="00CF36DA">
        <w:rPr>
          <w:noProof/>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86.7pt;margin-top:47.35pt;width:189.75pt;height:5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" strokecolor="white [3212]">
            <v:textbox>
              <w:txbxContent>
                <w:p w:rsidR="00097103" w:rsidRDefault="00097103" w:rsidP="00AE201D">
                  <w:pPr>
                    <w:spacing w:after="0" w:line="240" w:lineRule="auto"/>
                    <w:rPr>
                      <w:rFonts w:ascii="Segoe UI" w:hAnsi="Segoe UI" w:cs="Segoe UI"/>
                      <w:color w:val="006FB8"/>
                      <w:sz w:val="18"/>
                      <w:szCs w:val="18"/>
                    </w:rPr>
                  </w:pPr>
                  <w:r>
                    <w:rPr>
                      <w:rFonts w:ascii="Segoe UI" w:hAnsi="Segoe UI" w:cs="Segoe UI"/>
                      <w:b/>
                      <w:bCs/>
                      <w:color w:val="006FB8"/>
                      <w:sz w:val="18"/>
                      <w:szCs w:val="18"/>
                    </w:rPr>
                    <w:t>Управление Федеральной службы</w:t>
                  </w:r>
                </w:p>
                <w:p w:rsidR="00097103" w:rsidRDefault="00097103" w:rsidP="00AE201D">
                  <w:pPr>
                    <w:spacing w:after="0" w:line="240" w:lineRule="auto"/>
                    <w:rPr>
                      <w:rFonts w:ascii="Segoe UI" w:hAnsi="Segoe UI" w:cs="Segoe UI"/>
                      <w:color w:val="006FB8"/>
                      <w:sz w:val="18"/>
                      <w:szCs w:val="18"/>
                    </w:rPr>
                  </w:pPr>
                  <w:r>
                    <w:rPr>
                      <w:rFonts w:ascii="Segoe UI" w:hAnsi="Segoe UI" w:cs="Segoe UI"/>
                      <w:b/>
                      <w:bCs/>
                      <w:color w:val="006FB8"/>
                      <w:sz w:val="18"/>
                      <w:szCs w:val="18"/>
                    </w:rPr>
                    <w:t xml:space="preserve">государственной регистрации, </w:t>
                  </w:r>
                </w:p>
                <w:p w:rsidR="00097103" w:rsidRDefault="00097103" w:rsidP="00AE201D">
                  <w:pPr>
                    <w:spacing w:after="0" w:line="240" w:lineRule="auto"/>
                    <w:rPr>
                      <w:rFonts w:ascii="Segoe UI" w:hAnsi="Segoe UI" w:cs="Segoe UI"/>
                      <w:color w:val="006FB8"/>
                      <w:sz w:val="18"/>
                      <w:szCs w:val="18"/>
                    </w:rPr>
                  </w:pPr>
                  <w:r>
                    <w:rPr>
                      <w:rFonts w:ascii="Segoe UI" w:hAnsi="Segoe UI" w:cs="Segoe UI"/>
                      <w:b/>
                      <w:bCs/>
                      <w:color w:val="006FB8"/>
                      <w:sz w:val="18"/>
                      <w:szCs w:val="18"/>
                    </w:rPr>
                    <w:t>кадастра и картографии</w:t>
                  </w:r>
                </w:p>
                <w:p w:rsidR="00097103" w:rsidRDefault="00097103" w:rsidP="00AE201D">
                  <w:pPr>
                    <w:rPr>
                      <w:rFonts w:asciiTheme="minorHAnsi" w:hAnsiTheme="minorHAnsi" w:cstheme="minorBidi"/>
                      <w:color w:val="006FB8"/>
                      <w:sz w:val="18"/>
                      <w:szCs w:val="18"/>
                    </w:rPr>
                  </w:pPr>
                  <w:r>
                    <w:rPr>
                      <w:rFonts w:ascii="Segoe UI" w:hAnsi="Segoe UI" w:cs="Segoe UI"/>
                      <w:b/>
                      <w:bCs/>
                      <w:color w:val="006FB8"/>
                      <w:sz w:val="18"/>
                      <w:szCs w:val="18"/>
                    </w:rPr>
                    <w:t>по Московской области</w:t>
                  </w:r>
                </w:p>
              </w:txbxContent>
            </v:textbox>
          </v:shape>
        </w:pict>
      </w:r>
      <w:r w:rsidR="00AE201D">
        <w:rPr>
          <w:noProof/>
          <w:lang w:eastAsia="ru-RU"/>
        </w:rPr>
        <w:drawing>
          <wp:inline distT="0" distB="0" distL="0" distR="0">
            <wp:extent cx="3605530" cy="141478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srcRect/>
                    <a:stretch>
                      <a:fillRect/>
                    </a:stretch>
                  </pic:blipFill>
                  <pic:spPr bwMode="auto">
                    <a:xfrm>
                      <a:off x="0" y="0"/>
                      <a:ext cx="3605530" cy="1414780"/>
                    </a:xfrm>
                    <a:prstGeom prst="rect">
                      <a:avLst/>
                    </a:prstGeom>
                    <a:noFill/>
                    <a:ln w="9525">
                      <a:noFill/>
                      <a:miter lim="800000"/>
                      <a:headEnd/>
                      <a:tailEnd/>
                    </a:ln>
                  </pic:spPr>
                </pic:pic>
              </a:graphicData>
            </a:graphic>
          </wp:inline>
        </w:drawing>
      </w:r>
    </w:p>
    <w:p w:rsidR="00891B4E" w:rsidRDefault="00E551A3" w:rsidP="006B50C3">
      <w:pPr>
        <w:widowControl w:val="0"/>
        <w:suppressAutoHyphens/>
        <w:spacing w:before="240" w:after="0"/>
        <w:ind w:right="333"/>
        <w:contextualSpacing/>
        <w:jc w:val="right"/>
        <w:rPr>
          <w:rFonts w:ascii="Segoe UI" w:hAnsi="Segoe UI" w:cs="Segoe UI"/>
          <w:b/>
          <w:sz w:val="28"/>
          <w:szCs w:val="28"/>
        </w:rPr>
      </w:pPr>
      <w:r>
        <w:rPr>
          <w:rFonts w:ascii="Segoe UI" w:hAnsi="Segoe UI" w:cs="Segoe UI"/>
          <w:b/>
          <w:sz w:val="28"/>
          <w:szCs w:val="28"/>
        </w:rPr>
        <w:t>ПРЕСС-РЕЛИЗ</w:t>
      </w:r>
    </w:p>
    <w:p w:rsidR="00CC653A" w:rsidRDefault="00CC653A" w:rsidP="00CC653A">
      <w:pPr>
        <w:widowControl w:val="0"/>
        <w:suppressAutoHyphens/>
        <w:spacing w:before="240" w:after="0"/>
        <w:contextualSpacing/>
        <w:jc w:val="center"/>
        <w:rPr>
          <w:rFonts w:ascii="Segoe UI" w:hAnsi="Segoe UI" w:cs="Segoe UI"/>
          <w:b/>
          <w:sz w:val="28"/>
          <w:szCs w:val="28"/>
        </w:rPr>
      </w:pPr>
    </w:p>
    <w:p w:rsidR="00D00994" w:rsidRPr="00D00994" w:rsidRDefault="00D00994" w:rsidP="00D00994">
      <w:pPr>
        <w:spacing w:after="0" w:line="240" w:lineRule="auto"/>
        <w:jc w:val="center"/>
        <w:rPr>
          <w:rFonts w:asciiTheme="minorHAnsi" w:hAnsiTheme="minorHAnsi" w:cs="Segoe UI"/>
          <w:b/>
          <w:sz w:val="28"/>
          <w:szCs w:val="28"/>
        </w:rPr>
      </w:pPr>
      <w:r w:rsidRPr="00D00994">
        <w:rPr>
          <w:rFonts w:asciiTheme="minorHAnsi" w:hAnsiTheme="minorHAnsi" w:cs="Segoe UI"/>
          <w:b/>
          <w:sz w:val="28"/>
          <w:szCs w:val="28"/>
        </w:rPr>
        <w:t>Важная информация для оплаты государственных услуг Росреестра</w:t>
      </w:r>
    </w:p>
    <w:p w:rsidR="00AD65BC" w:rsidRPr="00AD65BC" w:rsidRDefault="00AD65BC" w:rsidP="00AD65BC">
      <w:pPr>
        <w:spacing w:after="0" w:line="240" w:lineRule="atLeast"/>
        <w:jc w:val="center"/>
        <w:rPr>
          <w:rFonts w:asciiTheme="minorHAnsi" w:hAnsiTheme="minorHAnsi"/>
          <w:b/>
          <w:sz w:val="28"/>
          <w:szCs w:val="28"/>
        </w:rPr>
      </w:pPr>
    </w:p>
    <w:p w:rsidR="00D00994" w:rsidRPr="00D00994" w:rsidRDefault="00BF1CB7" w:rsidP="00D00994">
      <w:pPr>
        <w:spacing w:after="0" w:line="240" w:lineRule="auto"/>
        <w:jc w:val="both"/>
        <w:rPr>
          <w:rFonts w:ascii="Segoe UI" w:hAnsi="Segoe UI" w:cs="Segoe UI"/>
          <w:sz w:val="24"/>
          <w:szCs w:val="24"/>
        </w:rPr>
      </w:pPr>
      <w:r w:rsidRPr="00E82BB4">
        <w:rPr>
          <w:rFonts w:ascii="Segoe UI" w:hAnsi="Segoe UI" w:cs="Segoe UI"/>
          <w:b/>
          <w:sz w:val="24"/>
          <w:shd w:val="clear" w:color="auto" w:fill="FFFFFF"/>
        </w:rPr>
        <w:t xml:space="preserve">Московская область, </w:t>
      </w:r>
      <w:r w:rsidR="004961C0">
        <w:rPr>
          <w:rFonts w:ascii="Segoe UI" w:hAnsi="Segoe UI" w:cs="Segoe UI"/>
          <w:b/>
          <w:sz w:val="24"/>
          <w:shd w:val="clear" w:color="auto" w:fill="FFFFFF"/>
        </w:rPr>
        <w:t>2</w:t>
      </w:r>
      <w:r w:rsidR="00E17108">
        <w:rPr>
          <w:rFonts w:ascii="Segoe UI" w:hAnsi="Segoe UI" w:cs="Segoe UI"/>
          <w:b/>
          <w:sz w:val="24"/>
          <w:shd w:val="clear" w:color="auto" w:fill="FFFFFF"/>
        </w:rPr>
        <w:t>4</w:t>
      </w:r>
      <w:r>
        <w:rPr>
          <w:rFonts w:ascii="Segoe UI" w:hAnsi="Segoe UI" w:cs="Segoe UI"/>
          <w:b/>
          <w:sz w:val="24"/>
          <w:shd w:val="clear" w:color="auto" w:fill="FFFFFF"/>
        </w:rPr>
        <w:t xml:space="preserve"> октября </w:t>
      </w:r>
      <w:r w:rsidR="004961C0">
        <w:rPr>
          <w:rFonts w:ascii="Segoe UI" w:hAnsi="Segoe UI" w:cs="Segoe UI"/>
          <w:sz w:val="24"/>
          <w:shd w:val="clear" w:color="auto" w:fill="FFFFFF"/>
        </w:rPr>
        <w:t>–</w:t>
      </w:r>
      <w:r w:rsidRPr="00E82BB4">
        <w:rPr>
          <w:rFonts w:ascii="Segoe UI" w:hAnsi="Segoe UI" w:cs="Segoe UI"/>
          <w:sz w:val="24"/>
          <w:shd w:val="clear" w:color="auto" w:fill="FFFFFF"/>
        </w:rPr>
        <w:t xml:space="preserve"> </w:t>
      </w:r>
      <w:r w:rsidR="00D00994" w:rsidRPr="00D00994">
        <w:rPr>
          <w:rFonts w:ascii="Segoe UI" w:hAnsi="Segoe UI" w:cs="Segoe UI"/>
          <w:sz w:val="24"/>
          <w:szCs w:val="24"/>
        </w:rPr>
        <w:t xml:space="preserve">Управление Росреестра по Московской области (Управление) обращает внимание, что предоставленный заявителю для оплаты госпошлины или платы при обращении за государственными услугами Росреестра уникальный идентификатор начисления (УИН) может быть использован только один раз </w:t>
      </w:r>
      <w:bookmarkStart w:id="0" w:name="_GoBack"/>
      <w:bookmarkEnd w:id="0"/>
      <w:r w:rsidR="00D00994" w:rsidRPr="00D00994">
        <w:rPr>
          <w:rFonts w:ascii="Segoe UI" w:hAnsi="Segoe UI" w:cs="Segoe UI"/>
          <w:sz w:val="24"/>
          <w:szCs w:val="24"/>
        </w:rPr>
        <w:t xml:space="preserve">в отношении заказанной услуги. </w:t>
      </w:r>
    </w:p>
    <w:p w:rsidR="00D00994" w:rsidRPr="00D00994" w:rsidRDefault="00D00994" w:rsidP="00D00994">
      <w:pPr>
        <w:spacing w:after="0" w:line="240" w:lineRule="auto"/>
        <w:jc w:val="both"/>
        <w:rPr>
          <w:rFonts w:ascii="Segoe UI" w:hAnsi="Segoe UI" w:cs="Segoe UI"/>
          <w:sz w:val="24"/>
          <w:szCs w:val="24"/>
        </w:rPr>
      </w:pPr>
      <w:r w:rsidRPr="00D00994">
        <w:rPr>
          <w:rFonts w:ascii="Segoe UI" w:hAnsi="Segoe UI" w:cs="Segoe UI"/>
          <w:sz w:val="24"/>
          <w:szCs w:val="24"/>
        </w:rPr>
        <w:t xml:space="preserve">Предоставляется УИН для оплаты услуг за государственную регистрацию прав, получение сведений из Единого государственного реестра недвижимости (ЕГРН), а также для оплаты «пакета услуг» при получении сведений из ЕГРН посредством «ключа доступа» к ФГИС ЕГРН. </w:t>
      </w:r>
    </w:p>
    <w:p w:rsidR="00D00994" w:rsidRPr="00D00994" w:rsidRDefault="00D00994" w:rsidP="00D00994">
      <w:pPr>
        <w:spacing w:after="0" w:line="240" w:lineRule="auto"/>
        <w:jc w:val="both"/>
        <w:rPr>
          <w:rFonts w:ascii="Segoe UI" w:hAnsi="Segoe UI" w:cs="Segoe UI"/>
          <w:sz w:val="24"/>
          <w:szCs w:val="24"/>
        </w:rPr>
      </w:pPr>
      <w:r w:rsidRPr="00D00994">
        <w:rPr>
          <w:rFonts w:ascii="Segoe UI" w:hAnsi="Segoe UI" w:cs="Segoe UI"/>
          <w:sz w:val="24"/>
          <w:szCs w:val="24"/>
        </w:rPr>
        <w:t>При необходимости получения одной или нескольких из этих услуг Росреестра заявителю будет выдан новый УИН для оплаты каждой заказанной услуги.</w:t>
      </w:r>
    </w:p>
    <w:p w:rsidR="00D00994" w:rsidRPr="00D00994" w:rsidRDefault="00D00994" w:rsidP="00D00994">
      <w:pPr>
        <w:spacing w:after="0" w:line="240" w:lineRule="auto"/>
        <w:jc w:val="both"/>
        <w:rPr>
          <w:rFonts w:ascii="Segoe UI" w:hAnsi="Segoe UI" w:cs="Segoe UI"/>
          <w:sz w:val="24"/>
          <w:szCs w:val="24"/>
        </w:rPr>
      </w:pPr>
      <w:r w:rsidRPr="00D00994">
        <w:rPr>
          <w:rFonts w:ascii="Segoe UI" w:hAnsi="Segoe UI" w:cs="Segoe UI"/>
          <w:sz w:val="24"/>
          <w:szCs w:val="24"/>
        </w:rPr>
        <w:t xml:space="preserve">УИН необходим для однозначной идентификации платежа в Государственной информационной системе о государственных и муниципальных платежах (ГИС ГМП) </w:t>
      </w:r>
      <w:r>
        <w:rPr>
          <w:rFonts w:ascii="Segoe UI" w:hAnsi="Segoe UI" w:cs="Segoe UI"/>
          <w:sz w:val="24"/>
          <w:szCs w:val="24"/>
        </w:rPr>
        <w:br/>
      </w:r>
      <w:r w:rsidRPr="00D00994">
        <w:rPr>
          <w:rFonts w:ascii="Segoe UI" w:hAnsi="Segoe UI" w:cs="Segoe UI"/>
          <w:sz w:val="24"/>
          <w:szCs w:val="24"/>
        </w:rPr>
        <w:t>и получения Управлением подтверждения факта оплаты за конкретную государственную услугу.</w:t>
      </w:r>
    </w:p>
    <w:p w:rsidR="00D00994" w:rsidRPr="00D00994" w:rsidRDefault="00D00994" w:rsidP="00D00994">
      <w:pPr>
        <w:spacing w:after="0" w:line="240" w:lineRule="auto"/>
        <w:jc w:val="both"/>
        <w:rPr>
          <w:rFonts w:ascii="Segoe UI" w:hAnsi="Segoe UI" w:cs="Segoe UI"/>
          <w:sz w:val="24"/>
          <w:szCs w:val="24"/>
        </w:rPr>
      </w:pPr>
      <w:r w:rsidRPr="00D00994">
        <w:rPr>
          <w:rFonts w:ascii="Segoe UI" w:hAnsi="Segoe UI" w:cs="Segoe UI"/>
          <w:sz w:val="24"/>
          <w:szCs w:val="24"/>
        </w:rPr>
        <w:t>Обращаем внимание заявителей на необходимость обязательного указания УИН в платежном поручении.</w:t>
      </w:r>
    </w:p>
    <w:p w:rsidR="00D00994" w:rsidRPr="00D00994" w:rsidRDefault="00D00994" w:rsidP="00D00994">
      <w:pPr>
        <w:spacing w:after="0" w:line="240" w:lineRule="auto"/>
        <w:jc w:val="both"/>
        <w:rPr>
          <w:rFonts w:ascii="Segoe UI" w:hAnsi="Segoe UI" w:cs="Segoe UI"/>
          <w:sz w:val="24"/>
          <w:szCs w:val="24"/>
        </w:rPr>
      </w:pPr>
      <w:r w:rsidRPr="00D00994">
        <w:rPr>
          <w:rFonts w:ascii="Segoe UI" w:hAnsi="Segoe UI" w:cs="Segoe UI"/>
          <w:sz w:val="24"/>
          <w:szCs w:val="24"/>
        </w:rPr>
        <w:t xml:space="preserve">Внесение платы за предоставление сведений из ЕГРН должно быть осуществлено в срок </w:t>
      </w:r>
      <w:r>
        <w:rPr>
          <w:rFonts w:ascii="Segoe UI" w:hAnsi="Segoe UI" w:cs="Segoe UI"/>
          <w:sz w:val="24"/>
          <w:szCs w:val="24"/>
        </w:rPr>
        <w:br/>
      </w:r>
      <w:r w:rsidRPr="00D00994">
        <w:rPr>
          <w:rFonts w:ascii="Segoe UI" w:hAnsi="Segoe UI" w:cs="Segoe UI"/>
          <w:sz w:val="24"/>
          <w:szCs w:val="24"/>
        </w:rPr>
        <w:t>не позднее 7 календарных дней, а государственной пошлины за осуществление государственной регистрации прав – в течение 5 дней с даты получения УИН.</w:t>
      </w:r>
    </w:p>
    <w:p w:rsidR="002D2DFD" w:rsidRDefault="002D2DFD"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2D2DFD" w:rsidRDefault="002D2DFD"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2D2DFD" w:rsidRDefault="002D2DFD"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2D2DFD" w:rsidRDefault="002D2DFD"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2D2DFD" w:rsidRDefault="002D2DFD"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2D2DFD" w:rsidRDefault="002D2DFD"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82648E" w:rsidRPr="005829B3" w:rsidRDefault="0082648E"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AD65BC" w:rsidRPr="009D4C44" w:rsidRDefault="00AD65BC" w:rsidP="00AD65BC">
      <w:pPr>
        <w:contextualSpacing/>
        <w:jc w:val="right"/>
        <w:rPr>
          <w:rFonts w:ascii="Segoe UI" w:hAnsi="Segoe UI" w:cs="Segoe UI"/>
          <w:b/>
          <w:sz w:val="18"/>
          <w:szCs w:val="18"/>
        </w:rPr>
      </w:pPr>
      <w:r w:rsidRPr="009D4C44">
        <w:rPr>
          <w:rFonts w:ascii="Segoe UI" w:hAnsi="Segoe UI" w:cs="Segoe UI"/>
          <w:b/>
          <w:sz w:val="18"/>
          <w:szCs w:val="18"/>
        </w:rPr>
        <w:t xml:space="preserve">Страница Управления Росреестра по Московской области в </w:t>
      </w:r>
      <w:r w:rsidRPr="009D4C44">
        <w:rPr>
          <w:rFonts w:ascii="Segoe UI" w:hAnsi="Segoe UI" w:cs="Segoe UI"/>
          <w:b/>
          <w:sz w:val="18"/>
          <w:szCs w:val="18"/>
          <w:lang w:val="en-US"/>
        </w:rPr>
        <w:t>Facebook</w:t>
      </w:r>
      <w:r w:rsidRPr="009D4C44">
        <w:rPr>
          <w:rFonts w:ascii="Segoe UI" w:hAnsi="Segoe UI" w:cs="Segoe UI"/>
          <w:b/>
          <w:sz w:val="18"/>
          <w:szCs w:val="18"/>
        </w:rPr>
        <w:t>:</w:t>
      </w:r>
    </w:p>
    <w:p w:rsidR="00AD65BC" w:rsidRPr="009D4C44" w:rsidRDefault="00AD65BC" w:rsidP="00AD65BC">
      <w:pPr>
        <w:contextualSpacing/>
        <w:jc w:val="right"/>
        <w:rPr>
          <w:rFonts w:ascii="Segoe UI" w:hAnsi="Segoe UI" w:cs="Segoe UI"/>
          <w:color w:val="222222"/>
          <w:sz w:val="18"/>
          <w:szCs w:val="18"/>
          <w:shd w:val="clear" w:color="auto" w:fill="FFFFFF"/>
        </w:rPr>
      </w:pPr>
      <w:r w:rsidRPr="009D4C44">
        <w:rPr>
          <w:rFonts w:ascii="Segoe UI" w:hAnsi="Segoe UI" w:cs="Segoe UI"/>
          <w:color w:val="222222"/>
          <w:sz w:val="18"/>
          <w:szCs w:val="18"/>
          <w:u w:val="single"/>
          <w:shd w:val="clear" w:color="auto" w:fill="FFFFFF"/>
          <w:lang w:val="en-US"/>
        </w:rPr>
        <w:t>Facebook</w:t>
      </w:r>
      <w:r w:rsidRPr="009D4C44">
        <w:rPr>
          <w:rFonts w:ascii="Segoe UI" w:hAnsi="Segoe UI" w:cs="Segoe UI"/>
          <w:color w:val="222222"/>
          <w:sz w:val="18"/>
          <w:szCs w:val="18"/>
          <w:u w:val="single"/>
          <w:shd w:val="clear" w:color="auto" w:fill="FFFFFF"/>
        </w:rPr>
        <w:t>.</w:t>
      </w:r>
      <w:r w:rsidRPr="009D4C44">
        <w:rPr>
          <w:rFonts w:ascii="Segoe UI" w:hAnsi="Segoe UI" w:cs="Segoe UI"/>
          <w:color w:val="222222"/>
          <w:sz w:val="18"/>
          <w:szCs w:val="18"/>
          <w:u w:val="single"/>
          <w:shd w:val="clear" w:color="auto" w:fill="FFFFFF"/>
          <w:lang w:val="en-US"/>
        </w:rPr>
        <w:t>com</w:t>
      </w:r>
      <w:r w:rsidRPr="009D4C44">
        <w:rPr>
          <w:rFonts w:ascii="Segoe UI" w:hAnsi="Segoe UI" w:cs="Segoe UI"/>
          <w:color w:val="222222"/>
          <w:sz w:val="18"/>
          <w:szCs w:val="18"/>
          <w:u w:val="single"/>
          <w:shd w:val="clear" w:color="auto" w:fill="FFFFFF"/>
        </w:rPr>
        <w:t>/Управление-Росреестра-по-Московской-области-1125211070853056/?ref=bookmarks</w:t>
      </w:r>
      <w:r w:rsidRPr="009D4C44">
        <w:rPr>
          <w:rFonts w:ascii="Segoe UI" w:hAnsi="Segoe UI" w:cs="Segoe UI"/>
          <w:color w:val="222222"/>
          <w:sz w:val="18"/>
          <w:szCs w:val="18"/>
          <w:shd w:val="clear" w:color="auto" w:fill="FFFFFF"/>
        </w:rPr>
        <w:t>.</w:t>
      </w:r>
    </w:p>
    <w:p w:rsidR="00AD65BC" w:rsidRPr="009D4C44" w:rsidRDefault="00AD65BC" w:rsidP="00AD65BC">
      <w:pPr>
        <w:contextualSpacing/>
        <w:jc w:val="right"/>
        <w:rPr>
          <w:rFonts w:ascii="Segoe UI" w:hAnsi="Segoe UI" w:cs="Segoe UI"/>
          <w:b/>
          <w:sz w:val="18"/>
          <w:szCs w:val="18"/>
        </w:rPr>
      </w:pPr>
      <w:r w:rsidRPr="009D4C44">
        <w:rPr>
          <w:rFonts w:ascii="Segoe UI" w:hAnsi="Segoe UI" w:cs="Segoe UI"/>
          <w:b/>
          <w:sz w:val="18"/>
          <w:szCs w:val="18"/>
        </w:rPr>
        <w:t>Пресс-служба Управления Росреестра по Московской области:</w:t>
      </w:r>
    </w:p>
    <w:p w:rsidR="001B284A" w:rsidRPr="000170AE" w:rsidRDefault="00AD65BC" w:rsidP="0082648E">
      <w:pPr>
        <w:contextualSpacing/>
        <w:jc w:val="right"/>
        <w:rPr>
          <w:rFonts w:ascii="Segoe UI" w:hAnsi="Segoe UI" w:cs="Segoe UI"/>
          <w:b/>
          <w:sz w:val="20"/>
          <w:szCs w:val="20"/>
        </w:rPr>
      </w:pPr>
      <w:r>
        <w:rPr>
          <w:rFonts w:ascii="Segoe UI" w:hAnsi="Segoe UI" w:cs="Segoe UI"/>
          <w:sz w:val="20"/>
          <w:szCs w:val="20"/>
        </w:rPr>
        <w:t>Цветкова Яна Олеговна</w:t>
      </w:r>
      <w:r w:rsidRPr="00FB2CB7">
        <w:rPr>
          <w:rFonts w:ascii="Segoe UI" w:hAnsi="Segoe UI" w:cs="Segoe UI"/>
          <w:sz w:val="20"/>
          <w:szCs w:val="20"/>
        </w:rPr>
        <w:t xml:space="preserve"> </w:t>
      </w:r>
      <w:hyperlink r:id="rId7" w:history="1">
        <w:r w:rsidRPr="001500E5">
          <w:rPr>
            <w:rStyle w:val="a5"/>
          </w:rPr>
          <w:t>ypravleniemo@yandex.ru</w:t>
        </w:r>
      </w:hyperlink>
      <w:r w:rsidRPr="00FB2CB7">
        <w:rPr>
          <w:rFonts w:ascii="Segoe UI" w:hAnsi="Segoe UI" w:cs="Segoe UI"/>
          <w:sz w:val="20"/>
          <w:szCs w:val="20"/>
        </w:rPr>
        <w:t>+7 (915) 206-52-51</w:t>
      </w:r>
    </w:p>
    <w:sectPr w:rsidR="001B284A" w:rsidRPr="000170AE" w:rsidSect="0082648E">
      <w:pgSz w:w="12240" w:h="15840"/>
      <w:pgMar w:top="1134" w:right="567"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6162D"/>
    <w:multiLevelType w:val="hybridMultilevel"/>
    <w:tmpl w:val="E3B8B8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58" w:hanging="360"/>
      </w:pPr>
      <w:rPr>
        <w:rFonts w:ascii="Courier New" w:hAnsi="Courier New" w:cs="Courier New" w:hint="default"/>
      </w:rPr>
    </w:lvl>
    <w:lvl w:ilvl="2" w:tplc="04190005" w:tentative="1">
      <w:start w:val="1"/>
      <w:numFmt w:val="bullet"/>
      <w:lvlText w:val=""/>
      <w:lvlJc w:val="left"/>
      <w:pPr>
        <w:ind w:left="2078" w:hanging="360"/>
      </w:pPr>
      <w:rPr>
        <w:rFonts w:ascii="Wingdings" w:hAnsi="Wingdings" w:hint="default"/>
      </w:rPr>
    </w:lvl>
    <w:lvl w:ilvl="3" w:tplc="04190001" w:tentative="1">
      <w:start w:val="1"/>
      <w:numFmt w:val="bullet"/>
      <w:lvlText w:val=""/>
      <w:lvlJc w:val="left"/>
      <w:pPr>
        <w:ind w:left="2798" w:hanging="360"/>
      </w:pPr>
      <w:rPr>
        <w:rFonts w:ascii="Symbol" w:hAnsi="Symbol" w:hint="default"/>
      </w:rPr>
    </w:lvl>
    <w:lvl w:ilvl="4" w:tplc="04190003" w:tentative="1">
      <w:start w:val="1"/>
      <w:numFmt w:val="bullet"/>
      <w:lvlText w:val="o"/>
      <w:lvlJc w:val="left"/>
      <w:pPr>
        <w:ind w:left="3518" w:hanging="360"/>
      </w:pPr>
      <w:rPr>
        <w:rFonts w:ascii="Courier New" w:hAnsi="Courier New" w:cs="Courier New" w:hint="default"/>
      </w:rPr>
    </w:lvl>
    <w:lvl w:ilvl="5" w:tplc="04190005" w:tentative="1">
      <w:start w:val="1"/>
      <w:numFmt w:val="bullet"/>
      <w:lvlText w:val=""/>
      <w:lvlJc w:val="left"/>
      <w:pPr>
        <w:ind w:left="4238" w:hanging="360"/>
      </w:pPr>
      <w:rPr>
        <w:rFonts w:ascii="Wingdings" w:hAnsi="Wingdings" w:hint="default"/>
      </w:rPr>
    </w:lvl>
    <w:lvl w:ilvl="6" w:tplc="04190001" w:tentative="1">
      <w:start w:val="1"/>
      <w:numFmt w:val="bullet"/>
      <w:lvlText w:val=""/>
      <w:lvlJc w:val="left"/>
      <w:pPr>
        <w:ind w:left="4958" w:hanging="360"/>
      </w:pPr>
      <w:rPr>
        <w:rFonts w:ascii="Symbol" w:hAnsi="Symbol" w:hint="default"/>
      </w:rPr>
    </w:lvl>
    <w:lvl w:ilvl="7" w:tplc="04190003" w:tentative="1">
      <w:start w:val="1"/>
      <w:numFmt w:val="bullet"/>
      <w:lvlText w:val="o"/>
      <w:lvlJc w:val="left"/>
      <w:pPr>
        <w:ind w:left="5678" w:hanging="360"/>
      </w:pPr>
      <w:rPr>
        <w:rFonts w:ascii="Courier New" w:hAnsi="Courier New" w:cs="Courier New" w:hint="default"/>
      </w:rPr>
    </w:lvl>
    <w:lvl w:ilvl="8" w:tplc="04190005" w:tentative="1">
      <w:start w:val="1"/>
      <w:numFmt w:val="bullet"/>
      <w:lvlText w:val=""/>
      <w:lvlJc w:val="left"/>
      <w:pPr>
        <w:ind w:left="6398" w:hanging="360"/>
      </w:pPr>
      <w:rPr>
        <w:rFonts w:ascii="Wingdings" w:hAnsi="Wingdings" w:hint="default"/>
      </w:rPr>
    </w:lvl>
  </w:abstractNum>
  <w:abstractNum w:abstractNumId="1">
    <w:nsid w:val="624D6988"/>
    <w:multiLevelType w:val="multilevel"/>
    <w:tmpl w:val="CDCC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521B3"/>
    <w:rsid w:val="000170AE"/>
    <w:rsid w:val="000270F0"/>
    <w:rsid w:val="0003728D"/>
    <w:rsid w:val="00037A62"/>
    <w:rsid w:val="00047D76"/>
    <w:rsid w:val="00073253"/>
    <w:rsid w:val="000772B7"/>
    <w:rsid w:val="0008013E"/>
    <w:rsid w:val="00082573"/>
    <w:rsid w:val="00091258"/>
    <w:rsid w:val="00097103"/>
    <w:rsid w:val="000A394F"/>
    <w:rsid w:val="000E384C"/>
    <w:rsid w:val="000E61A1"/>
    <w:rsid w:val="000F3FBE"/>
    <w:rsid w:val="0010225F"/>
    <w:rsid w:val="00110E20"/>
    <w:rsid w:val="001124DA"/>
    <w:rsid w:val="001152A1"/>
    <w:rsid w:val="00120AD9"/>
    <w:rsid w:val="0013333F"/>
    <w:rsid w:val="00133E99"/>
    <w:rsid w:val="00135697"/>
    <w:rsid w:val="001358D8"/>
    <w:rsid w:val="0014206F"/>
    <w:rsid w:val="00160F80"/>
    <w:rsid w:val="001613B0"/>
    <w:rsid w:val="00175E5A"/>
    <w:rsid w:val="001843BB"/>
    <w:rsid w:val="0019061E"/>
    <w:rsid w:val="00192E60"/>
    <w:rsid w:val="00195C82"/>
    <w:rsid w:val="00195D03"/>
    <w:rsid w:val="001A3821"/>
    <w:rsid w:val="001B12A9"/>
    <w:rsid w:val="001B284A"/>
    <w:rsid w:val="001B632A"/>
    <w:rsid w:val="001C0087"/>
    <w:rsid w:val="001D1CCA"/>
    <w:rsid w:val="001D45F1"/>
    <w:rsid w:val="001D4680"/>
    <w:rsid w:val="001E1DC7"/>
    <w:rsid w:val="001E5A5C"/>
    <w:rsid w:val="001E6CB3"/>
    <w:rsid w:val="001E7542"/>
    <w:rsid w:val="001F5028"/>
    <w:rsid w:val="001F6ADC"/>
    <w:rsid w:val="002068E7"/>
    <w:rsid w:val="00211C50"/>
    <w:rsid w:val="00227607"/>
    <w:rsid w:val="002277E1"/>
    <w:rsid w:val="00231D72"/>
    <w:rsid w:val="00242B1E"/>
    <w:rsid w:val="00243469"/>
    <w:rsid w:val="00267C5E"/>
    <w:rsid w:val="00270E35"/>
    <w:rsid w:val="002777F1"/>
    <w:rsid w:val="0028210F"/>
    <w:rsid w:val="002952D5"/>
    <w:rsid w:val="00297FA4"/>
    <w:rsid w:val="002A7A00"/>
    <w:rsid w:val="002C204A"/>
    <w:rsid w:val="002D1132"/>
    <w:rsid w:val="002D2DFD"/>
    <w:rsid w:val="002E6789"/>
    <w:rsid w:val="002E6A8D"/>
    <w:rsid w:val="002F584F"/>
    <w:rsid w:val="002F6861"/>
    <w:rsid w:val="00300651"/>
    <w:rsid w:val="00306875"/>
    <w:rsid w:val="00314C6C"/>
    <w:rsid w:val="003241EE"/>
    <w:rsid w:val="00330F81"/>
    <w:rsid w:val="00331DE0"/>
    <w:rsid w:val="0033266D"/>
    <w:rsid w:val="00335163"/>
    <w:rsid w:val="003360C0"/>
    <w:rsid w:val="0034333D"/>
    <w:rsid w:val="00343C35"/>
    <w:rsid w:val="003610B8"/>
    <w:rsid w:val="003631B6"/>
    <w:rsid w:val="00390E2E"/>
    <w:rsid w:val="00392884"/>
    <w:rsid w:val="0039350C"/>
    <w:rsid w:val="00394F72"/>
    <w:rsid w:val="003B03F9"/>
    <w:rsid w:val="003B1F69"/>
    <w:rsid w:val="003B67BC"/>
    <w:rsid w:val="003C5217"/>
    <w:rsid w:val="003D09A4"/>
    <w:rsid w:val="003D2E82"/>
    <w:rsid w:val="003D6D7B"/>
    <w:rsid w:val="003E40D8"/>
    <w:rsid w:val="003F38ED"/>
    <w:rsid w:val="003F3B48"/>
    <w:rsid w:val="004030A9"/>
    <w:rsid w:val="00405876"/>
    <w:rsid w:val="00410875"/>
    <w:rsid w:val="00415D85"/>
    <w:rsid w:val="00420606"/>
    <w:rsid w:val="00421DFF"/>
    <w:rsid w:val="004314A2"/>
    <w:rsid w:val="004320B3"/>
    <w:rsid w:val="004353E7"/>
    <w:rsid w:val="004355E4"/>
    <w:rsid w:val="00442F1B"/>
    <w:rsid w:val="004430DF"/>
    <w:rsid w:val="004474DB"/>
    <w:rsid w:val="00456284"/>
    <w:rsid w:val="004570AD"/>
    <w:rsid w:val="00470B44"/>
    <w:rsid w:val="00470D2A"/>
    <w:rsid w:val="00474597"/>
    <w:rsid w:val="00477BF7"/>
    <w:rsid w:val="00480EAC"/>
    <w:rsid w:val="00485FB3"/>
    <w:rsid w:val="004913CC"/>
    <w:rsid w:val="004961C0"/>
    <w:rsid w:val="004A271C"/>
    <w:rsid w:val="004A49AB"/>
    <w:rsid w:val="004B1BA4"/>
    <w:rsid w:val="004B593A"/>
    <w:rsid w:val="004C4205"/>
    <w:rsid w:val="004C494A"/>
    <w:rsid w:val="004C5138"/>
    <w:rsid w:val="004C630E"/>
    <w:rsid w:val="004D3147"/>
    <w:rsid w:val="004D720F"/>
    <w:rsid w:val="004E087A"/>
    <w:rsid w:val="004E2331"/>
    <w:rsid w:val="004E5C9C"/>
    <w:rsid w:val="00512FAA"/>
    <w:rsid w:val="00515A4C"/>
    <w:rsid w:val="00517C6D"/>
    <w:rsid w:val="005265F7"/>
    <w:rsid w:val="005300B8"/>
    <w:rsid w:val="00530185"/>
    <w:rsid w:val="00535990"/>
    <w:rsid w:val="005427A6"/>
    <w:rsid w:val="00570C8E"/>
    <w:rsid w:val="005712EE"/>
    <w:rsid w:val="00572293"/>
    <w:rsid w:val="00575C6E"/>
    <w:rsid w:val="0057708F"/>
    <w:rsid w:val="005816E3"/>
    <w:rsid w:val="005829B3"/>
    <w:rsid w:val="0058638B"/>
    <w:rsid w:val="00586D0D"/>
    <w:rsid w:val="00590D91"/>
    <w:rsid w:val="0059128E"/>
    <w:rsid w:val="00591E69"/>
    <w:rsid w:val="005925BA"/>
    <w:rsid w:val="005930C7"/>
    <w:rsid w:val="0059628F"/>
    <w:rsid w:val="005A13B0"/>
    <w:rsid w:val="005B09C4"/>
    <w:rsid w:val="005B3791"/>
    <w:rsid w:val="005C028A"/>
    <w:rsid w:val="005C4269"/>
    <w:rsid w:val="005C614B"/>
    <w:rsid w:val="00604A59"/>
    <w:rsid w:val="00605FBA"/>
    <w:rsid w:val="00606240"/>
    <w:rsid w:val="006115F7"/>
    <w:rsid w:val="0062479C"/>
    <w:rsid w:val="006272D3"/>
    <w:rsid w:val="00627A07"/>
    <w:rsid w:val="00630E7A"/>
    <w:rsid w:val="00631520"/>
    <w:rsid w:val="00633A89"/>
    <w:rsid w:val="00635BB3"/>
    <w:rsid w:val="0063790B"/>
    <w:rsid w:val="00637D94"/>
    <w:rsid w:val="006465B7"/>
    <w:rsid w:val="0065324B"/>
    <w:rsid w:val="006537B9"/>
    <w:rsid w:val="00653E81"/>
    <w:rsid w:val="00655BE1"/>
    <w:rsid w:val="00663368"/>
    <w:rsid w:val="0067430D"/>
    <w:rsid w:val="006751B8"/>
    <w:rsid w:val="00676B0C"/>
    <w:rsid w:val="006811AC"/>
    <w:rsid w:val="00683A56"/>
    <w:rsid w:val="006858E5"/>
    <w:rsid w:val="00691C74"/>
    <w:rsid w:val="00694FCF"/>
    <w:rsid w:val="006B117F"/>
    <w:rsid w:val="006B282F"/>
    <w:rsid w:val="006B2CE2"/>
    <w:rsid w:val="006B453C"/>
    <w:rsid w:val="006B498D"/>
    <w:rsid w:val="006B50C3"/>
    <w:rsid w:val="006B6D75"/>
    <w:rsid w:val="006C341F"/>
    <w:rsid w:val="006D20AB"/>
    <w:rsid w:val="006E220D"/>
    <w:rsid w:val="006E50F2"/>
    <w:rsid w:val="006F30B3"/>
    <w:rsid w:val="006F30E6"/>
    <w:rsid w:val="00702E60"/>
    <w:rsid w:val="0070439C"/>
    <w:rsid w:val="007121F1"/>
    <w:rsid w:val="00712238"/>
    <w:rsid w:val="007303C6"/>
    <w:rsid w:val="00730AF6"/>
    <w:rsid w:val="00731AFF"/>
    <w:rsid w:val="0073359C"/>
    <w:rsid w:val="00733E35"/>
    <w:rsid w:val="00733E4C"/>
    <w:rsid w:val="00734DE7"/>
    <w:rsid w:val="00747E2B"/>
    <w:rsid w:val="00752879"/>
    <w:rsid w:val="00754087"/>
    <w:rsid w:val="007549D9"/>
    <w:rsid w:val="00761D47"/>
    <w:rsid w:val="00765C38"/>
    <w:rsid w:val="00775DC8"/>
    <w:rsid w:val="00776C70"/>
    <w:rsid w:val="00777EB3"/>
    <w:rsid w:val="0078052F"/>
    <w:rsid w:val="0078770B"/>
    <w:rsid w:val="00790EA9"/>
    <w:rsid w:val="007967B9"/>
    <w:rsid w:val="0079715A"/>
    <w:rsid w:val="007B6E2D"/>
    <w:rsid w:val="007D0A83"/>
    <w:rsid w:val="007D1009"/>
    <w:rsid w:val="007D2EAA"/>
    <w:rsid w:val="007D43F2"/>
    <w:rsid w:val="007D6B6F"/>
    <w:rsid w:val="007D6E79"/>
    <w:rsid w:val="00801CC5"/>
    <w:rsid w:val="00802E40"/>
    <w:rsid w:val="00803FF5"/>
    <w:rsid w:val="0081173C"/>
    <w:rsid w:val="008125A8"/>
    <w:rsid w:val="0082648E"/>
    <w:rsid w:val="008324E0"/>
    <w:rsid w:val="00837EAC"/>
    <w:rsid w:val="00837F8D"/>
    <w:rsid w:val="008406D3"/>
    <w:rsid w:val="00844072"/>
    <w:rsid w:val="00850DE8"/>
    <w:rsid w:val="008535DB"/>
    <w:rsid w:val="008539A5"/>
    <w:rsid w:val="00854DF5"/>
    <w:rsid w:val="008561F6"/>
    <w:rsid w:val="00862FD6"/>
    <w:rsid w:val="0088013A"/>
    <w:rsid w:val="00883CE7"/>
    <w:rsid w:val="00887FD0"/>
    <w:rsid w:val="00891B4E"/>
    <w:rsid w:val="008975AC"/>
    <w:rsid w:val="008A1B7A"/>
    <w:rsid w:val="008B3F73"/>
    <w:rsid w:val="008B5734"/>
    <w:rsid w:val="008C6D18"/>
    <w:rsid w:val="008D16DC"/>
    <w:rsid w:val="008D61B1"/>
    <w:rsid w:val="008E3ED8"/>
    <w:rsid w:val="008E6861"/>
    <w:rsid w:val="008F5E59"/>
    <w:rsid w:val="00901FAF"/>
    <w:rsid w:val="00904E2B"/>
    <w:rsid w:val="00907978"/>
    <w:rsid w:val="00916B26"/>
    <w:rsid w:val="00920CBA"/>
    <w:rsid w:val="009216AC"/>
    <w:rsid w:val="00956856"/>
    <w:rsid w:val="00957B28"/>
    <w:rsid w:val="0096366E"/>
    <w:rsid w:val="00964141"/>
    <w:rsid w:val="00966CDD"/>
    <w:rsid w:val="00973129"/>
    <w:rsid w:val="00973813"/>
    <w:rsid w:val="009850AF"/>
    <w:rsid w:val="00986BBC"/>
    <w:rsid w:val="00986D5A"/>
    <w:rsid w:val="00992BE0"/>
    <w:rsid w:val="00995C15"/>
    <w:rsid w:val="009A13A6"/>
    <w:rsid w:val="009B07A9"/>
    <w:rsid w:val="009B140E"/>
    <w:rsid w:val="009B4316"/>
    <w:rsid w:val="009C02EE"/>
    <w:rsid w:val="009C0E55"/>
    <w:rsid w:val="009C2E29"/>
    <w:rsid w:val="009C5B8F"/>
    <w:rsid w:val="009D0519"/>
    <w:rsid w:val="009D0652"/>
    <w:rsid w:val="009D1C1F"/>
    <w:rsid w:val="009D4C44"/>
    <w:rsid w:val="009E58E3"/>
    <w:rsid w:val="009E6017"/>
    <w:rsid w:val="009F2878"/>
    <w:rsid w:val="00A06769"/>
    <w:rsid w:val="00A067F7"/>
    <w:rsid w:val="00A101CC"/>
    <w:rsid w:val="00A24C8E"/>
    <w:rsid w:val="00A3273C"/>
    <w:rsid w:val="00A329F1"/>
    <w:rsid w:val="00A35F78"/>
    <w:rsid w:val="00A42634"/>
    <w:rsid w:val="00A43E28"/>
    <w:rsid w:val="00A54455"/>
    <w:rsid w:val="00A62AE9"/>
    <w:rsid w:val="00A86393"/>
    <w:rsid w:val="00A9418B"/>
    <w:rsid w:val="00A97B4D"/>
    <w:rsid w:val="00AA2637"/>
    <w:rsid w:val="00AB1378"/>
    <w:rsid w:val="00AB1F4B"/>
    <w:rsid w:val="00AD5FD1"/>
    <w:rsid w:val="00AD65BC"/>
    <w:rsid w:val="00AE0F09"/>
    <w:rsid w:val="00AE201D"/>
    <w:rsid w:val="00AF3916"/>
    <w:rsid w:val="00AF3C42"/>
    <w:rsid w:val="00AF52FB"/>
    <w:rsid w:val="00B020DE"/>
    <w:rsid w:val="00B042B6"/>
    <w:rsid w:val="00B06EEA"/>
    <w:rsid w:val="00B13809"/>
    <w:rsid w:val="00B13ABD"/>
    <w:rsid w:val="00B15D48"/>
    <w:rsid w:val="00B169F4"/>
    <w:rsid w:val="00B265DC"/>
    <w:rsid w:val="00B31445"/>
    <w:rsid w:val="00B32430"/>
    <w:rsid w:val="00B509D0"/>
    <w:rsid w:val="00B5130A"/>
    <w:rsid w:val="00B527D4"/>
    <w:rsid w:val="00B75A66"/>
    <w:rsid w:val="00B76ADA"/>
    <w:rsid w:val="00B76E6A"/>
    <w:rsid w:val="00B77CB0"/>
    <w:rsid w:val="00B85E3A"/>
    <w:rsid w:val="00B87E1B"/>
    <w:rsid w:val="00B9096B"/>
    <w:rsid w:val="00BB0C62"/>
    <w:rsid w:val="00BB718B"/>
    <w:rsid w:val="00BC1F97"/>
    <w:rsid w:val="00BC2CA8"/>
    <w:rsid w:val="00BC73AA"/>
    <w:rsid w:val="00BD2A1B"/>
    <w:rsid w:val="00BE1105"/>
    <w:rsid w:val="00BE35F2"/>
    <w:rsid w:val="00BE4880"/>
    <w:rsid w:val="00BF1CB7"/>
    <w:rsid w:val="00C0237A"/>
    <w:rsid w:val="00C040F9"/>
    <w:rsid w:val="00C0760A"/>
    <w:rsid w:val="00C12123"/>
    <w:rsid w:val="00C31B28"/>
    <w:rsid w:val="00C33BFF"/>
    <w:rsid w:val="00C34B83"/>
    <w:rsid w:val="00C35819"/>
    <w:rsid w:val="00C35C39"/>
    <w:rsid w:val="00C36776"/>
    <w:rsid w:val="00C439E2"/>
    <w:rsid w:val="00C46CD5"/>
    <w:rsid w:val="00C52172"/>
    <w:rsid w:val="00C521B3"/>
    <w:rsid w:val="00C524DD"/>
    <w:rsid w:val="00C575EC"/>
    <w:rsid w:val="00C64466"/>
    <w:rsid w:val="00C8272F"/>
    <w:rsid w:val="00C82F9C"/>
    <w:rsid w:val="00C83AB8"/>
    <w:rsid w:val="00C86DBA"/>
    <w:rsid w:val="00C94515"/>
    <w:rsid w:val="00CA0F52"/>
    <w:rsid w:val="00CA6FBF"/>
    <w:rsid w:val="00CA7A72"/>
    <w:rsid w:val="00CB40B3"/>
    <w:rsid w:val="00CC01D5"/>
    <w:rsid w:val="00CC0500"/>
    <w:rsid w:val="00CC0960"/>
    <w:rsid w:val="00CC653A"/>
    <w:rsid w:val="00CC7563"/>
    <w:rsid w:val="00CD0DF4"/>
    <w:rsid w:val="00CD3C0E"/>
    <w:rsid w:val="00CE7DB2"/>
    <w:rsid w:val="00CE7E43"/>
    <w:rsid w:val="00CF36DA"/>
    <w:rsid w:val="00CF5F48"/>
    <w:rsid w:val="00CF609F"/>
    <w:rsid w:val="00D00994"/>
    <w:rsid w:val="00D05F3A"/>
    <w:rsid w:val="00D12FED"/>
    <w:rsid w:val="00D142E1"/>
    <w:rsid w:val="00D20D25"/>
    <w:rsid w:val="00D20F56"/>
    <w:rsid w:val="00D24DFC"/>
    <w:rsid w:val="00D24EFD"/>
    <w:rsid w:val="00D27216"/>
    <w:rsid w:val="00D34EFF"/>
    <w:rsid w:val="00D53538"/>
    <w:rsid w:val="00D542B9"/>
    <w:rsid w:val="00D57BBD"/>
    <w:rsid w:val="00D619E4"/>
    <w:rsid w:val="00D734EF"/>
    <w:rsid w:val="00D73907"/>
    <w:rsid w:val="00D87F2A"/>
    <w:rsid w:val="00D95059"/>
    <w:rsid w:val="00D95361"/>
    <w:rsid w:val="00D97C49"/>
    <w:rsid w:val="00DA15AE"/>
    <w:rsid w:val="00DA5136"/>
    <w:rsid w:val="00DA51A1"/>
    <w:rsid w:val="00DA5B4A"/>
    <w:rsid w:val="00DA7537"/>
    <w:rsid w:val="00DB4EEE"/>
    <w:rsid w:val="00DC76FB"/>
    <w:rsid w:val="00DE069C"/>
    <w:rsid w:val="00DE7BC4"/>
    <w:rsid w:val="00DF0E92"/>
    <w:rsid w:val="00DF3774"/>
    <w:rsid w:val="00DF4A07"/>
    <w:rsid w:val="00DF7FCF"/>
    <w:rsid w:val="00E048DB"/>
    <w:rsid w:val="00E0687B"/>
    <w:rsid w:val="00E15C28"/>
    <w:rsid w:val="00E17108"/>
    <w:rsid w:val="00E2419D"/>
    <w:rsid w:val="00E25B51"/>
    <w:rsid w:val="00E26592"/>
    <w:rsid w:val="00E2750B"/>
    <w:rsid w:val="00E3278D"/>
    <w:rsid w:val="00E32963"/>
    <w:rsid w:val="00E3569A"/>
    <w:rsid w:val="00E551A3"/>
    <w:rsid w:val="00E55524"/>
    <w:rsid w:val="00E6341B"/>
    <w:rsid w:val="00E65650"/>
    <w:rsid w:val="00E71F3E"/>
    <w:rsid w:val="00E758B4"/>
    <w:rsid w:val="00E82BB4"/>
    <w:rsid w:val="00E95E41"/>
    <w:rsid w:val="00EA2D8B"/>
    <w:rsid w:val="00EB0993"/>
    <w:rsid w:val="00EB1BC1"/>
    <w:rsid w:val="00EC1042"/>
    <w:rsid w:val="00EC37FA"/>
    <w:rsid w:val="00EC613E"/>
    <w:rsid w:val="00EC69CE"/>
    <w:rsid w:val="00EF3322"/>
    <w:rsid w:val="00F0231E"/>
    <w:rsid w:val="00F04C95"/>
    <w:rsid w:val="00F071EA"/>
    <w:rsid w:val="00F1594E"/>
    <w:rsid w:val="00F52849"/>
    <w:rsid w:val="00F5310E"/>
    <w:rsid w:val="00F53BDC"/>
    <w:rsid w:val="00F614F0"/>
    <w:rsid w:val="00F65028"/>
    <w:rsid w:val="00F766AA"/>
    <w:rsid w:val="00F77B99"/>
    <w:rsid w:val="00F80C6A"/>
    <w:rsid w:val="00F8707A"/>
    <w:rsid w:val="00FA1FA1"/>
    <w:rsid w:val="00FA7BBD"/>
    <w:rsid w:val="00FB7CC8"/>
    <w:rsid w:val="00FC14C7"/>
    <w:rsid w:val="00FD2D6C"/>
    <w:rsid w:val="00FE6119"/>
    <w:rsid w:val="00FF5053"/>
    <w:rsid w:val="00FF6B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1B3"/>
    <w:pPr>
      <w:spacing w:after="200" w:line="276" w:lineRule="auto"/>
    </w:pPr>
    <w:rPr>
      <w:sz w:val="22"/>
      <w:szCs w:val="22"/>
      <w:lang w:eastAsia="en-US"/>
    </w:rPr>
  </w:style>
  <w:style w:type="paragraph" w:styleId="1">
    <w:name w:val="heading 1"/>
    <w:basedOn w:val="a"/>
    <w:link w:val="10"/>
    <w:uiPriority w:val="9"/>
    <w:qFormat/>
    <w:rsid w:val="00E3296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
    <w:semiHidden/>
    <w:unhideWhenUsed/>
    <w:qFormat/>
    <w:rsid w:val="006B50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21B3"/>
    <w:pPr>
      <w:spacing w:after="0" w:line="240" w:lineRule="auto"/>
    </w:pPr>
    <w:rPr>
      <w:rFonts w:ascii="Tahoma" w:hAnsi="Tahoma"/>
      <w:sz w:val="16"/>
      <w:szCs w:val="16"/>
    </w:rPr>
  </w:style>
  <w:style w:type="character" w:customStyle="1" w:styleId="a4">
    <w:name w:val="Текст выноски Знак"/>
    <w:link w:val="a3"/>
    <w:uiPriority w:val="99"/>
    <w:semiHidden/>
    <w:rsid w:val="00C521B3"/>
    <w:rPr>
      <w:rFonts w:ascii="Tahoma" w:hAnsi="Tahoma" w:cs="Tahoma"/>
      <w:sz w:val="16"/>
      <w:szCs w:val="16"/>
    </w:rPr>
  </w:style>
  <w:style w:type="character" w:customStyle="1" w:styleId="apple-converted-space">
    <w:name w:val="apple-converted-space"/>
    <w:basedOn w:val="a0"/>
    <w:rsid w:val="000F3FBE"/>
  </w:style>
  <w:style w:type="character" w:styleId="a5">
    <w:name w:val="Hyperlink"/>
    <w:uiPriority w:val="99"/>
    <w:unhideWhenUsed/>
    <w:rsid w:val="000F3FBE"/>
    <w:rPr>
      <w:color w:val="0000FF"/>
      <w:u w:val="single"/>
    </w:rPr>
  </w:style>
  <w:style w:type="paragraph" w:styleId="a6">
    <w:name w:val="Normal (Web)"/>
    <w:basedOn w:val="a"/>
    <w:uiPriority w:val="99"/>
    <w:semiHidden/>
    <w:unhideWhenUsed/>
    <w:rsid w:val="00FA1FA1"/>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annotation reference"/>
    <w:uiPriority w:val="99"/>
    <w:semiHidden/>
    <w:unhideWhenUsed/>
    <w:rsid w:val="00CC0960"/>
    <w:rPr>
      <w:sz w:val="16"/>
      <w:szCs w:val="16"/>
    </w:rPr>
  </w:style>
  <w:style w:type="paragraph" w:styleId="a8">
    <w:name w:val="annotation text"/>
    <w:basedOn w:val="a"/>
    <w:link w:val="a9"/>
    <w:uiPriority w:val="99"/>
    <w:semiHidden/>
    <w:unhideWhenUsed/>
    <w:rsid w:val="00CC0960"/>
    <w:rPr>
      <w:sz w:val="20"/>
      <w:szCs w:val="20"/>
    </w:rPr>
  </w:style>
  <w:style w:type="character" w:customStyle="1" w:styleId="a9">
    <w:name w:val="Текст примечания Знак"/>
    <w:link w:val="a8"/>
    <w:uiPriority w:val="99"/>
    <w:semiHidden/>
    <w:rsid w:val="00CC0960"/>
    <w:rPr>
      <w:lang w:eastAsia="en-US"/>
    </w:rPr>
  </w:style>
  <w:style w:type="paragraph" w:styleId="aa">
    <w:name w:val="annotation subject"/>
    <w:basedOn w:val="a8"/>
    <w:next w:val="a8"/>
    <w:link w:val="ab"/>
    <w:uiPriority w:val="99"/>
    <w:semiHidden/>
    <w:unhideWhenUsed/>
    <w:rsid w:val="00CC0960"/>
    <w:rPr>
      <w:b/>
      <w:bCs/>
    </w:rPr>
  </w:style>
  <w:style w:type="character" w:customStyle="1" w:styleId="ab">
    <w:name w:val="Тема примечания Знак"/>
    <w:link w:val="aa"/>
    <w:uiPriority w:val="99"/>
    <w:semiHidden/>
    <w:rsid w:val="00CC0960"/>
    <w:rPr>
      <w:b/>
      <w:bCs/>
      <w:lang w:eastAsia="en-US"/>
    </w:rPr>
  </w:style>
  <w:style w:type="character" w:customStyle="1" w:styleId="10">
    <w:name w:val="Заголовок 1 Знак"/>
    <w:link w:val="1"/>
    <w:uiPriority w:val="9"/>
    <w:rsid w:val="00E32963"/>
    <w:rPr>
      <w:rFonts w:ascii="Times New Roman" w:eastAsia="Times New Roman" w:hAnsi="Times New Roman"/>
      <w:b/>
      <w:bCs/>
      <w:kern w:val="36"/>
      <w:sz w:val="48"/>
      <w:szCs w:val="48"/>
    </w:rPr>
  </w:style>
  <w:style w:type="character" w:customStyle="1" w:styleId="20">
    <w:name w:val="Заголовок 2 Знак"/>
    <w:basedOn w:val="a0"/>
    <w:link w:val="2"/>
    <w:uiPriority w:val="9"/>
    <w:semiHidden/>
    <w:rsid w:val="006B50C3"/>
    <w:rPr>
      <w:rFonts w:asciiTheme="majorHAnsi" w:eastAsiaTheme="majorEastAsia" w:hAnsiTheme="majorHAnsi" w:cstheme="majorBidi"/>
      <w:b/>
      <w:bCs/>
      <w:color w:val="4F81BD" w:themeColor="accent1"/>
      <w:sz w:val="26"/>
      <w:szCs w:val="26"/>
      <w:lang w:eastAsia="en-US"/>
    </w:rPr>
  </w:style>
  <w:style w:type="paragraph" w:styleId="ac">
    <w:name w:val="List Paragraph"/>
    <w:aliases w:val="Источник"/>
    <w:basedOn w:val="a"/>
    <w:uiPriority w:val="34"/>
    <w:qFormat/>
    <w:rsid w:val="006B50C3"/>
    <w:pPr>
      <w:spacing w:after="160" w:line="259" w:lineRule="auto"/>
      <w:ind w:left="720"/>
      <w:contextualSpacing/>
    </w:pPr>
    <w:rPr>
      <w:rFonts w:asciiTheme="minorHAnsi" w:eastAsiaTheme="minorHAnsi" w:hAnsiTheme="minorHAnsi" w:cstheme="minorBidi"/>
    </w:rPr>
  </w:style>
  <w:style w:type="paragraph" w:customStyle="1" w:styleId="NormalExport">
    <w:name w:val="Normal_Export"/>
    <w:basedOn w:val="a"/>
    <w:rsid w:val="00AD5FD1"/>
    <w:pPr>
      <w:shd w:val="clear" w:color="auto" w:fill="FFFFFF"/>
      <w:spacing w:after="0" w:line="240" w:lineRule="auto"/>
      <w:jc w:val="both"/>
    </w:pPr>
    <w:rPr>
      <w:rFonts w:ascii="Arial" w:eastAsia="Arial" w:hAnsi="Arial" w:cs="Arial"/>
      <w:color w:val="000000"/>
      <w:sz w:val="20"/>
      <w:szCs w:val="24"/>
      <w:lang w:eastAsia="ru-RU"/>
    </w:rPr>
  </w:style>
</w:styles>
</file>

<file path=word/webSettings.xml><?xml version="1.0" encoding="utf-8"?>
<w:webSettings xmlns:r="http://schemas.openxmlformats.org/officeDocument/2006/relationships" xmlns:w="http://schemas.openxmlformats.org/wordprocessingml/2006/main">
  <w:divs>
    <w:div w:id="76678767">
      <w:bodyDiv w:val="1"/>
      <w:marLeft w:val="0"/>
      <w:marRight w:val="0"/>
      <w:marTop w:val="0"/>
      <w:marBottom w:val="0"/>
      <w:divBdr>
        <w:top w:val="none" w:sz="0" w:space="0" w:color="auto"/>
        <w:left w:val="none" w:sz="0" w:space="0" w:color="auto"/>
        <w:bottom w:val="none" w:sz="0" w:space="0" w:color="auto"/>
        <w:right w:val="none" w:sz="0" w:space="0" w:color="auto"/>
      </w:divBdr>
    </w:div>
    <w:div w:id="144276755">
      <w:bodyDiv w:val="1"/>
      <w:marLeft w:val="0"/>
      <w:marRight w:val="0"/>
      <w:marTop w:val="0"/>
      <w:marBottom w:val="0"/>
      <w:divBdr>
        <w:top w:val="none" w:sz="0" w:space="0" w:color="auto"/>
        <w:left w:val="none" w:sz="0" w:space="0" w:color="auto"/>
        <w:bottom w:val="none" w:sz="0" w:space="0" w:color="auto"/>
        <w:right w:val="none" w:sz="0" w:space="0" w:color="auto"/>
      </w:divBdr>
      <w:divsChild>
        <w:div w:id="384183595">
          <w:marLeft w:val="0"/>
          <w:marRight w:val="0"/>
          <w:marTop w:val="0"/>
          <w:marBottom w:val="0"/>
          <w:divBdr>
            <w:top w:val="none" w:sz="0" w:space="0" w:color="auto"/>
            <w:left w:val="none" w:sz="0" w:space="0" w:color="auto"/>
            <w:bottom w:val="none" w:sz="0" w:space="0" w:color="auto"/>
            <w:right w:val="none" w:sz="0" w:space="0" w:color="auto"/>
          </w:divBdr>
        </w:div>
        <w:div w:id="522478190">
          <w:marLeft w:val="0"/>
          <w:marRight w:val="0"/>
          <w:marTop w:val="0"/>
          <w:marBottom w:val="0"/>
          <w:divBdr>
            <w:top w:val="none" w:sz="0" w:space="0" w:color="auto"/>
            <w:left w:val="none" w:sz="0" w:space="0" w:color="auto"/>
            <w:bottom w:val="none" w:sz="0" w:space="0" w:color="auto"/>
            <w:right w:val="none" w:sz="0" w:space="0" w:color="auto"/>
          </w:divBdr>
        </w:div>
        <w:div w:id="1040013632">
          <w:marLeft w:val="0"/>
          <w:marRight w:val="0"/>
          <w:marTop w:val="0"/>
          <w:marBottom w:val="0"/>
          <w:divBdr>
            <w:top w:val="none" w:sz="0" w:space="0" w:color="auto"/>
            <w:left w:val="none" w:sz="0" w:space="0" w:color="auto"/>
            <w:bottom w:val="none" w:sz="0" w:space="0" w:color="auto"/>
            <w:right w:val="none" w:sz="0" w:space="0" w:color="auto"/>
          </w:divBdr>
        </w:div>
        <w:div w:id="1535994755">
          <w:marLeft w:val="0"/>
          <w:marRight w:val="0"/>
          <w:marTop w:val="0"/>
          <w:marBottom w:val="0"/>
          <w:divBdr>
            <w:top w:val="none" w:sz="0" w:space="0" w:color="auto"/>
            <w:left w:val="none" w:sz="0" w:space="0" w:color="auto"/>
            <w:bottom w:val="none" w:sz="0" w:space="0" w:color="auto"/>
            <w:right w:val="none" w:sz="0" w:space="0" w:color="auto"/>
          </w:divBdr>
        </w:div>
      </w:divsChild>
    </w:div>
    <w:div w:id="418915577">
      <w:bodyDiv w:val="1"/>
      <w:marLeft w:val="0"/>
      <w:marRight w:val="0"/>
      <w:marTop w:val="0"/>
      <w:marBottom w:val="0"/>
      <w:divBdr>
        <w:top w:val="none" w:sz="0" w:space="0" w:color="auto"/>
        <w:left w:val="none" w:sz="0" w:space="0" w:color="auto"/>
        <w:bottom w:val="none" w:sz="0" w:space="0" w:color="auto"/>
        <w:right w:val="none" w:sz="0" w:space="0" w:color="auto"/>
      </w:divBdr>
    </w:div>
    <w:div w:id="525799422">
      <w:bodyDiv w:val="1"/>
      <w:marLeft w:val="0"/>
      <w:marRight w:val="0"/>
      <w:marTop w:val="0"/>
      <w:marBottom w:val="0"/>
      <w:divBdr>
        <w:top w:val="none" w:sz="0" w:space="0" w:color="auto"/>
        <w:left w:val="none" w:sz="0" w:space="0" w:color="auto"/>
        <w:bottom w:val="none" w:sz="0" w:space="0" w:color="auto"/>
        <w:right w:val="none" w:sz="0" w:space="0" w:color="auto"/>
      </w:divBdr>
    </w:div>
    <w:div w:id="540047441">
      <w:bodyDiv w:val="1"/>
      <w:marLeft w:val="0"/>
      <w:marRight w:val="0"/>
      <w:marTop w:val="0"/>
      <w:marBottom w:val="0"/>
      <w:divBdr>
        <w:top w:val="none" w:sz="0" w:space="0" w:color="auto"/>
        <w:left w:val="none" w:sz="0" w:space="0" w:color="auto"/>
        <w:bottom w:val="none" w:sz="0" w:space="0" w:color="auto"/>
        <w:right w:val="none" w:sz="0" w:space="0" w:color="auto"/>
      </w:divBdr>
    </w:div>
    <w:div w:id="621810603">
      <w:bodyDiv w:val="1"/>
      <w:marLeft w:val="0"/>
      <w:marRight w:val="0"/>
      <w:marTop w:val="0"/>
      <w:marBottom w:val="0"/>
      <w:divBdr>
        <w:top w:val="none" w:sz="0" w:space="0" w:color="auto"/>
        <w:left w:val="none" w:sz="0" w:space="0" w:color="auto"/>
        <w:bottom w:val="none" w:sz="0" w:space="0" w:color="auto"/>
        <w:right w:val="none" w:sz="0" w:space="0" w:color="auto"/>
      </w:divBdr>
    </w:div>
    <w:div w:id="738014131">
      <w:bodyDiv w:val="1"/>
      <w:marLeft w:val="0"/>
      <w:marRight w:val="0"/>
      <w:marTop w:val="0"/>
      <w:marBottom w:val="0"/>
      <w:divBdr>
        <w:top w:val="none" w:sz="0" w:space="0" w:color="auto"/>
        <w:left w:val="none" w:sz="0" w:space="0" w:color="auto"/>
        <w:bottom w:val="none" w:sz="0" w:space="0" w:color="auto"/>
        <w:right w:val="none" w:sz="0" w:space="0" w:color="auto"/>
      </w:divBdr>
    </w:div>
    <w:div w:id="895893137">
      <w:bodyDiv w:val="1"/>
      <w:marLeft w:val="0"/>
      <w:marRight w:val="0"/>
      <w:marTop w:val="0"/>
      <w:marBottom w:val="0"/>
      <w:divBdr>
        <w:top w:val="none" w:sz="0" w:space="0" w:color="auto"/>
        <w:left w:val="none" w:sz="0" w:space="0" w:color="auto"/>
        <w:bottom w:val="none" w:sz="0" w:space="0" w:color="auto"/>
        <w:right w:val="none" w:sz="0" w:space="0" w:color="auto"/>
      </w:divBdr>
    </w:div>
    <w:div w:id="903487695">
      <w:bodyDiv w:val="1"/>
      <w:marLeft w:val="0"/>
      <w:marRight w:val="0"/>
      <w:marTop w:val="0"/>
      <w:marBottom w:val="0"/>
      <w:divBdr>
        <w:top w:val="none" w:sz="0" w:space="0" w:color="auto"/>
        <w:left w:val="none" w:sz="0" w:space="0" w:color="auto"/>
        <w:bottom w:val="none" w:sz="0" w:space="0" w:color="auto"/>
        <w:right w:val="none" w:sz="0" w:space="0" w:color="auto"/>
      </w:divBdr>
    </w:div>
    <w:div w:id="1094588730">
      <w:bodyDiv w:val="1"/>
      <w:marLeft w:val="0"/>
      <w:marRight w:val="0"/>
      <w:marTop w:val="0"/>
      <w:marBottom w:val="0"/>
      <w:divBdr>
        <w:top w:val="none" w:sz="0" w:space="0" w:color="auto"/>
        <w:left w:val="none" w:sz="0" w:space="0" w:color="auto"/>
        <w:bottom w:val="none" w:sz="0" w:space="0" w:color="auto"/>
        <w:right w:val="none" w:sz="0" w:space="0" w:color="auto"/>
      </w:divBdr>
    </w:div>
    <w:div w:id="1119956975">
      <w:bodyDiv w:val="1"/>
      <w:marLeft w:val="0"/>
      <w:marRight w:val="0"/>
      <w:marTop w:val="0"/>
      <w:marBottom w:val="0"/>
      <w:divBdr>
        <w:top w:val="none" w:sz="0" w:space="0" w:color="auto"/>
        <w:left w:val="none" w:sz="0" w:space="0" w:color="auto"/>
        <w:bottom w:val="none" w:sz="0" w:space="0" w:color="auto"/>
        <w:right w:val="none" w:sz="0" w:space="0" w:color="auto"/>
      </w:divBdr>
    </w:div>
    <w:div w:id="1198276636">
      <w:bodyDiv w:val="1"/>
      <w:marLeft w:val="0"/>
      <w:marRight w:val="0"/>
      <w:marTop w:val="0"/>
      <w:marBottom w:val="0"/>
      <w:divBdr>
        <w:top w:val="none" w:sz="0" w:space="0" w:color="auto"/>
        <w:left w:val="none" w:sz="0" w:space="0" w:color="auto"/>
        <w:bottom w:val="none" w:sz="0" w:space="0" w:color="auto"/>
        <w:right w:val="none" w:sz="0" w:space="0" w:color="auto"/>
      </w:divBdr>
      <w:divsChild>
        <w:div w:id="61296913">
          <w:marLeft w:val="0"/>
          <w:marRight w:val="0"/>
          <w:marTop w:val="0"/>
          <w:marBottom w:val="0"/>
          <w:divBdr>
            <w:top w:val="none" w:sz="0" w:space="0" w:color="auto"/>
            <w:left w:val="none" w:sz="0" w:space="0" w:color="auto"/>
            <w:bottom w:val="none" w:sz="0" w:space="0" w:color="auto"/>
            <w:right w:val="none" w:sz="0" w:space="0" w:color="auto"/>
          </w:divBdr>
        </w:div>
        <w:div w:id="327179352">
          <w:marLeft w:val="0"/>
          <w:marRight w:val="0"/>
          <w:marTop w:val="0"/>
          <w:marBottom w:val="0"/>
          <w:divBdr>
            <w:top w:val="none" w:sz="0" w:space="0" w:color="auto"/>
            <w:left w:val="none" w:sz="0" w:space="0" w:color="auto"/>
            <w:bottom w:val="none" w:sz="0" w:space="0" w:color="auto"/>
            <w:right w:val="none" w:sz="0" w:space="0" w:color="auto"/>
          </w:divBdr>
        </w:div>
        <w:div w:id="797645652">
          <w:marLeft w:val="0"/>
          <w:marRight w:val="0"/>
          <w:marTop w:val="0"/>
          <w:marBottom w:val="0"/>
          <w:divBdr>
            <w:top w:val="none" w:sz="0" w:space="0" w:color="auto"/>
            <w:left w:val="none" w:sz="0" w:space="0" w:color="auto"/>
            <w:bottom w:val="none" w:sz="0" w:space="0" w:color="auto"/>
            <w:right w:val="none" w:sz="0" w:space="0" w:color="auto"/>
          </w:divBdr>
        </w:div>
      </w:divsChild>
    </w:div>
    <w:div w:id="1359311267">
      <w:bodyDiv w:val="1"/>
      <w:marLeft w:val="0"/>
      <w:marRight w:val="0"/>
      <w:marTop w:val="0"/>
      <w:marBottom w:val="0"/>
      <w:divBdr>
        <w:top w:val="none" w:sz="0" w:space="0" w:color="auto"/>
        <w:left w:val="none" w:sz="0" w:space="0" w:color="auto"/>
        <w:bottom w:val="none" w:sz="0" w:space="0" w:color="auto"/>
        <w:right w:val="none" w:sz="0" w:space="0" w:color="auto"/>
      </w:divBdr>
    </w:div>
    <w:div w:id="1379814137">
      <w:bodyDiv w:val="1"/>
      <w:marLeft w:val="0"/>
      <w:marRight w:val="0"/>
      <w:marTop w:val="0"/>
      <w:marBottom w:val="0"/>
      <w:divBdr>
        <w:top w:val="none" w:sz="0" w:space="0" w:color="auto"/>
        <w:left w:val="none" w:sz="0" w:space="0" w:color="auto"/>
        <w:bottom w:val="none" w:sz="0" w:space="0" w:color="auto"/>
        <w:right w:val="none" w:sz="0" w:space="0" w:color="auto"/>
      </w:divBdr>
    </w:div>
    <w:div w:id="1448818516">
      <w:bodyDiv w:val="1"/>
      <w:marLeft w:val="0"/>
      <w:marRight w:val="0"/>
      <w:marTop w:val="0"/>
      <w:marBottom w:val="0"/>
      <w:divBdr>
        <w:top w:val="none" w:sz="0" w:space="0" w:color="auto"/>
        <w:left w:val="none" w:sz="0" w:space="0" w:color="auto"/>
        <w:bottom w:val="none" w:sz="0" w:space="0" w:color="auto"/>
        <w:right w:val="none" w:sz="0" w:space="0" w:color="auto"/>
      </w:divBdr>
    </w:div>
    <w:div w:id="1463115352">
      <w:bodyDiv w:val="1"/>
      <w:marLeft w:val="0"/>
      <w:marRight w:val="0"/>
      <w:marTop w:val="0"/>
      <w:marBottom w:val="0"/>
      <w:divBdr>
        <w:top w:val="none" w:sz="0" w:space="0" w:color="auto"/>
        <w:left w:val="none" w:sz="0" w:space="0" w:color="auto"/>
        <w:bottom w:val="none" w:sz="0" w:space="0" w:color="auto"/>
        <w:right w:val="none" w:sz="0" w:space="0" w:color="auto"/>
      </w:divBdr>
    </w:div>
    <w:div w:id="1710372796">
      <w:bodyDiv w:val="1"/>
      <w:marLeft w:val="0"/>
      <w:marRight w:val="0"/>
      <w:marTop w:val="0"/>
      <w:marBottom w:val="0"/>
      <w:divBdr>
        <w:top w:val="none" w:sz="0" w:space="0" w:color="auto"/>
        <w:left w:val="none" w:sz="0" w:space="0" w:color="auto"/>
        <w:bottom w:val="none" w:sz="0" w:space="0" w:color="auto"/>
        <w:right w:val="none" w:sz="0" w:space="0" w:color="auto"/>
      </w:divBdr>
    </w:div>
    <w:div w:id="1799184350">
      <w:bodyDiv w:val="1"/>
      <w:marLeft w:val="0"/>
      <w:marRight w:val="0"/>
      <w:marTop w:val="0"/>
      <w:marBottom w:val="0"/>
      <w:divBdr>
        <w:top w:val="none" w:sz="0" w:space="0" w:color="auto"/>
        <w:left w:val="none" w:sz="0" w:space="0" w:color="auto"/>
        <w:bottom w:val="none" w:sz="0" w:space="0" w:color="auto"/>
        <w:right w:val="none" w:sz="0" w:space="0" w:color="auto"/>
      </w:divBdr>
    </w:div>
    <w:div w:id="1924532080">
      <w:bodyDiv w:val="1"/>
      <w:marLeft w:val="0"/>
      <w:marRight w:val="0"/>
      <w:marTop w:val="0"/>
      <w:marBottom w:val="0"/>
      <w:divBdr>
        <w:top w:val="none" w:sz="0" w:space="0" w:color="auto"/>
        <w:left w:val="none" w:sz="0" w:space="0" w:color="auto"/>
        <w:bottom w:val="none" w:sz="0" w:space="0" w:color="auto"/>
        <w:right w:val="none" w:sz="0" w:space="0" w:color="auto"/>
      </w:divBdr>
    </w:div>
    <w:div w:id="2039043654">
      <w:bodyDiv w:val="1"/>
      <w:marLeft w:val="0"/>
      <w:marRight w:val="0"/>
      <w:marTop w:val="0"/>
      <w:marBottom w:val="0"/>
      <w:divBdr>
        <w:top w:val="none" w:sz="0" w:space="0" w:color="auto"/>
        <w:left w:val="none" w:sz="0" w:space="0" w:color="auto"/>
        <w:bottom w:val="none" w:sz="0" w:space="0" w:color="auto"/>
        <w:right w:val="none" w:sz="0" w:space="0" w:color="auto"/>
      </w:divBdr>
    </w:div>
    <w:div w:id="214534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ypravleniemo@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9F3C0-E8D1-4AFE-9F56-F2D96D8EB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1704</CharactersWithSpaces>
  <SharedDoc>false</SharedDoc>
  <HLinks>
    <vt:vector size="36" baseType="variant">
      <vt:variant>
        <vt:i4>1245191</vt:i4>
      </vt:variant>
      <vt:variant>
        <vt:i4>15</vt:i4>
      </vt:variant>
      <vt:variant>
        <vt:i4>0</vt:i4>
      </vt:variant>
      <vt:variant>
        <vt:i4>5</vt:i4>
      </vt:variant>
      <vt:variant>
        <vt:lpwstr>http://www.rosreestr.ru/</vt:lpwstr>
      </vt:variant>
      <vt:variant>
        <vt:lpwstr/>
      </vt:variant>
      <vt:variant>
        <vt:i4>1245225</vt:i4>
      </vt:variant>
      <vt:variant>
        <vt:i4>12</vt:i4>
      </vt:variant>
      <vt:variant>
        <vt:i4>0</vt:i4>
      </vt:variant>
      <vt:variant>
        <vt:i4>5</vt:i4>
      </vt:variant>
      <vt:variant>
        <vt:lpwstr>mailto:press@rosreestr.ru</vt:lpwstr>
      </vt:variant>
      <vt:variant>
        <vt:lpwstr/>
      </vt:variant>
      <vt:variant>
        <vt:i4>3670064</vt:i4>
      </vt:variant>
      <vt:variant>
        <vt:i4>9</vt:i4>
      </vt:variant>
      <vt:variant>
        <vt:i4>0</vt:i4>
      </vt:variant>
      <vt:variant>
        <vt:i4>5</vt:i4>
      </vt:variant>
      <vt:variant>
        <vt:lpwstr>http://cgik.ru/postanovka-na-kadastrovyy-uchet</vt:lpwstr>
      </vt:variant>
      <vt:variant>
        <vt:lpwstr/>
      </vt:variant>
      <vt:variant>
        <vt:i4>1048597</vt:i4>
      </vt:variant>
      <vt:variant>
        <vt:i4>6</vt:i4>
      </vt:variant>
      <vt:variant>
        <vt:i4>0</vt:i4>
      </vt:variant>
      <vt:variant>
        <vt:i4>5</vt:i4>
      </vt:variant>
      <vt:variant>
        <vt:lpwstr>http://cgik.ru/akt-obsledovaniya</vt:lpwstr>
      </vt:variant>
      <vt:variant>
        <vt:lpwstr/>
      </vt:variant>
      <vt:variant>
        <vt:i4>4718667</vt:i4>
      </vt:variant>
      <vt:variant>
        <vt:i4>3</vt:i4>
      </vt:variant>
      <vt:variant>
        <vt:i4>0</vt:i4>
      </vt:variant>
      <vt:variant>
        <vt:i4>5</vt:i4>
      </vt:variant>
      <vt:variant>
        <vt:lpwstr>http://cgik.ru/mezhevoy-plan</vt:lpwstr>
      </vt:variant>
      <vt:variant>
        <vt:lpwstr/>
      </vt:variant>
      <vt:variant>
        <vt:i4>3735649</vt:i4>
      </vt:variant>
      <vt:variant>
        <vt:i4>0</vt:i4>
      </vt:variant>
      <vt:variant>
        <vt:i4>0</vt:i4>
      </vt:variant>
      <vt:variant>
        <vt:i4>5</vt:i4>
      </vt:variant>
      <vt:variant>
        <vt:lpwstr>http://cgik.ru/attestat-kadastrovogo-inzhenera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Колюшка</dc:creator>
  <cp:lastModifiedBy>bobrovake</cp:lastModifiedBy>
  <cp:revision>22</cp:revision>
  <cp:lastPrinted>2017-10-16T12:17:00Z</cp:lastPrinted>
  <dcterms:created xsi:type="dcterms:W3CDTF">2017-10-23T09:16:00Z</dcterms:created>
  <dcterms:modified xsi:type="dcterms:W3CDTF">2017-10-24T06:43:00Z</dcterms:modified>
</cp:coreProperties>
</file>