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FA" w:rsidRPr="0001364A" w:rsidRDefault="00D86CFA" w:rsidP="0001364A">
      <w:pPr>
        <w:ind w:right="-1"/>
        <w:jc w:val="center"/>
        <w:rPr>
          <w:sz w:val="28"/>
          <w:szCs w:val="28"/>
        </w:rPr>
      </w:pPr>
      <w:r w:rsidRPr="0001364A">
        <w:rPr>
          <w:sz w:val="28"/>
          <w:szCs w:val="28"/>
        </w:rPr>
        <w:t>АДМИНИСТРАЦИЯ ГОРОДСКОГО ОКРУГА ЭЛЕКТРОСТАЛЬ</w:t>
      </w:r>
    </w:p>
    <w:p w:rsidR="00D86CFA" w:rsidRPr="0001364A" w:rsidRDefault="00D86CFA" w:rsidP="0001364A">
      <w:pPr>
        <w:ind w:right="-1"/>
        <w:jc w:val="center"/>
        <w:rPr>
          <w:sz w:val="28"/>
          <w:szCs w:val="28"/>
        </w:rPr>
      </w:pPr>
    </w:p>
    <w:p w:rsidR="00D86CFA" w:rsidRPr="0001364A" w:rsidRDefault="0001364A" w:rsidP="0001364A">
      <w:pPr>
        <w:ind w:right="-1"/>
        <w:jc w:val="center"/>
        <w:rPr>
          <w:sz w:val="28"/>
          <w:szCs w:val="28"/>
        </w:rPr>
      </w:pPr>
      <w:r w:rsidRPr="0001364A">
        <w:rPr>
          <w:sz w:val="28"/>
          <w:szCs w:val="28"/>
        </w:rPr>
        <w:t xml:space="preserve">МОСКОВСКОЙ </w:t>
      </w:r>
      <w:r w:rsidR="00D86CFA" w:rsidRPr="0001364A">
        <w:rPr>
          <w:sz w:val="28"/>
          <w:szCs w:val="28"/>
        </w:rPr>
        <w:t>ОБЛАСТИ</w:t>
      </w:r>
    </w:p>
    <w:p w:rsidR="00D86CFA" w:rsidRPr="0001364A" w:rsidRDefault="00D86CFA" w:rsidP="0001364A">
      <w:pPr>
        <w:ind w:right="-1"/>
        <w:jc w:val="center"/>
        <w:rPr>
          <w:sz w:val="28"/>
          <w:szCs w:val="28"/>
        </w:rPr>
      </w:pPr>
    </w:p>
    <w:p w:rsidR="00D77616" w:rsidRPr="0001364A" w:rsidRDefault="00D86CFA" w:rsidP="0001364A">
      <w:pPr>
        <w:ind w:right="-1"/>
        <w:jc w:val="center"/>
        <w:rPr>
          <w:sz w:val="44"/>
        </w:rPr>
      </w:pPr>
      <w:bookmarkStart w:id="0" w:name="_GoBack"/>
      <w:r w:rsidRPr="0001364A">
        <w:rPr>
          <w:sz w:val="44"/>
        </w:rPr>
        <w:t>РАСПОРЯЖЕНИЕ</w:t>
      </w:r>
    </w:p>
    <w:p w:rsidR="00B818A6" w:rsidRPr="0001364A" w:rsidRDefault="00B818A6" w:rsidP="0001364A">
      <w:pPr>
        <w:ind w:right="-1"/>
        <w:jc w:val="center"/>
        <w:rPr>
          <w:sz w:val="44"/>
        </w:rPr>
      </w:pPr>
    </w:p>
    <w:p w:rsidR="00E82028" w:rsidRPr="0001364A" w:rsidRDefault="00EE4708" w:rsidP="0001364A">
      <w:pPr>
        <w:jc w:val="center"/>
      </w:pPr>
      <w:r w:rsidRPr="0001364A">
        <w:t>13.07.2018</w:t>
      </w:r>
      <w:r w:rsidR="00D86CFA" w:rsidRPr="0001364A">
        <w:t xml:space="preserve"> №</w:t>
      </w:r>
      <w:r w:rsidR="0001364A">
        <w:t xml:space="preserve"> </w:t>
      </w:r>
      <w:r w:rsidRPr="0001364A">
        <w:t>333-р</w:t>
      </w:r>
    </w:p>
    <w:p w:rsidR="00B818A6" w:rsidRPr="0001364A" w:rsidRDefault="00B818A6" w:rsidP="00B818A6"/>
    <w:p w:rsidR="00BD7627" w:rsidRDefault="00BD7627" w:rsidP="00D86CFA">
      <w:pPr>
        <w:tabs>
          <w:tab w:val="left" w:pos="0"/>
          <w:tab w:val="left" w:pos="9180"/>
        </w:tabs>
        <w:ind w:right="-83"/>
        <w:jc w:val="center"/>
      </w:pPr>
      <w:r>
        <w:t xml:space="preserve">Об организации проведения </w:t>
      </w:r>
      <w:r w:rsidR="00274958">
        <w:t xml:space="preserve">вводного </w:t>
      </w:r>
      <w:r>
        <w:t xml:space="preserve">инструктажа по гражданской обороне </w:t>
      </w:r>
      <w:r w:rsidR="001561A7">
        <w:t>работников Администрации</w:t>
      </w:r>
      <w:r>
        <w:t xml:space="preserve"> городского округа Электросталь Московской области</w:t>
      </w:r>
      <w:bookmarkEnd w:id="0"/>
    </w:p>
    <w:p w:rsidR="00B818A6" w:rsidRDefault="00B818A6" w:rsidP="00B818A6">
      <w:pPr>
        <w:tabs>
          <w:tab w:val="left" w:pos="0"/>
          <w:tab w:val="left" w:pos="9180"/>
        </w:tabs>
        <w:ind w:right="-83"/>
      </w:pPr>
    </w:p>
    <w:p w:rsidR="00000AFB" w:rsidRDefault="00F567CF" w:rsidP="0001364A">
      <w:pPr>
        <w:tabs>
          <w:tab w:val="left" w:pos="0"/>
        </w:tabs>
        <w:ind w:right="-1"/>
        <w:jc w:val="both"/>
      </w:pPr>
      <w:r>
        <w:tab/>
        <w:t xml:space="preserve">Во исполнение Федерального </w:t>
      </w:r>
      <w:r w:rsidRPr="001C3614">
        <w:t>за</w:t>
      </w:r>
      <w:r>
        <w:t>кона</w:t>
      </w:r>
      <w:r w:rsidRPr="001C3614">
        <w:t xml:space="preserve"> </w:t>
      </w:r>
      <w:r w:rsidRPr="0019476A">
        <w:t>от 12.02.1998 № 28</w:t>
      </w:r>
      <w:r>
        <w:t>-</w:t>
      </w:r>
      <w:r w:rsidRPr="0019476A">
        <w:t>Ф3</w:t>
      </w:r>
      <w:r>
        <w:t xml:space="preserve"> «О гражданской обороне» и в соответствии с Положением об организации обучения населения в области гражданской обороны»</w:t>
      </w:r>
      <w:r w:rsidR="006929AF">
        <w:t>,</w:t>
      </w:r>
      <w:r w:rsidR="005A3B3C">
        <w:t xml:space="preserve"> утвержденным постановлением</w:t>
      </w:r>
      <w:r>
        <w:t xml:space="preserve"> Правительства Российской Федерации от 02.11.2000 № 841</w:t>
      </w:r>
      <w:r w:rsidR="006929AF">
        <w:t>:</w:t>
      </w:r>
      <w:r w:rsidR="00000AFB">
        <w:t xml:space="preserve"> </w:t>
      </w:r>
    </w:p>
    <w:p w:rsidR="00000AFB" w:rsidRDefault="00000AFB" w:rsidP="0001364A">
      <w:pPr>
        <w:tabs>
          <w:tab w:val="left" w:pos="0"/>
        </w:tabs>
        <w:ind w:right="-1"/>
        <w:jc w:val="both"/>
        <w:rPr>
          <w:bCs/>
        </w:rPr>
      </w:pPr>
      <w:r>
        <w:tab/>
        <w:t xml:space="preserve">1. </w:t>
      </w:r>
      <w:r w:rsidR="007D7924">
        <w:t>Руководителям кадровых подразделений структурных подразделений и функциональных (</w:t>
      </w:r>
      <w:r w:rsidR="00EB6B6B">
        <w:t>отраслевых</w:t>
      </w:r>
      <w:r w:rsidR="007D7924">
        <w:t xml:space="preserve">) органов Администрации городского округа Электросталь Московской </w:t>
      </w:r>
      <w:r w:rsidR="006929AF">
        <w:t xml:space="preserve">в течение 7 календарных дней уведомлять </w:t>
      </w:r>
      <w:r w:rsidR="004565F6">
        <w:t>через о</w:t>
      </w:r>
      <w:r w:rsidR="00E6570B">
        <w:t xml:space="preserve">тдел по делам ГО и ЧС управления по территориальной безопасности Администрации городского округа </w:t>
      </w:r>
      <w:r w:rsidR="00E6570B">
        <w:rPr>
          <w:rFonts w:cs="Times New Roman"/>
        </w:rPr>
        <w:t xml:space="preserve">Электросталь Московской области </w:t>
      </w:r>
      <w:r w:rsidR="004565F6">
        <w:t>муниципальное казенное учреждение</w:t>
      </w:r>
      <w:r w:rsidR="00B45A5B">
        <w:t xml:space="preserve"> «Аварийно-спасательная служба городского округа</w:t>
      </w:r>
      <w:r w:rsidR="00B45A5B" w:rsidRPr="00B45A5B">
        <w:t xml:space="preserve"> </w:t>
      </w:r>
      <w:r w:rsidR="00B45A5B">
        <w:t xml:space="preserve">Электросталь» </w:t>
      </w:r>
      <w:r w:rsidR="00C74622">
        <w:t xml:space="preserve">(далее </w:t>
      </w:r>
      <w:r w:rsidR="004565F6">
        <w:t>–</w:t>
      </w:r>
      <w:r w:rsidR="00C74622">
        <w:t xml:space="preserve"> </w:t>
      </w:r>
      <w:r w:rsidR="004565F6">
        <w:t xml:space="preserve">МКУ «АСС </w:t>
      </w:r>
      <w:proofErr w:type="spellStart"/>
      <w:r w:rsidR="004565F6">
        <w:t>г.о</w:t>
      </w:r>
      <w:proofErr w:type="spellEnd"/>
      <w:r w:rsidR="004565F6">
        <w:t>. Электросталь»</w:t>
      </w:r>
      <w:r w:rsidR="00C74622">
        <w:t>)</w:t>
      </w:r>
      <w:r w:rsidR="006929AF">
        <w:t xml:space="preserve"> о </w:t>
      </w:r>
      <w:r w:rsidR="00EB6B6B">
        <w:t>принятии</w:t>
      </w:r>
      <w:r w:rsidR="002E08B1">
        <w:t xml:space="preserve"> </w:t>
      </w:r>
      <w:r w:rsidR="007D7924">
        <w:t xml:space="preserve">граждан </w:t>
      </w:r>
      <w:r w:rsidR="002E08B1">
        <w:t xml:space="preserve">на </w:t>
      </w:r>
      <w:r w:rsidR="00EB6B6B">
        <w:t>работу</w:t>
      </w:r>
      <w:r w:rsidR="002E08B1">
        <w:t xml:space="preserve"> </w:t>
      </w:r>
      <w:r w:rsidR="001561A7">
        <w:t xml:space="preserve">в Администрацию городского округа Электросталь Московской области </w:t>
      </w:r>
      <w:r w:rsidR="006929AF">
        <w:t xml:space="preserve">и </w:t>
      </w:r>
      <w:r w:rsidR="00872335">
        <w:t xml:space="preserve">необходимости проведения </w:t>
      </w:r>
      <w:r w:rsidR="002E08B1">
        <w:t xml:space="preserve">с ними </w:t>
      </w:r>
      <w:r w:rsidR="00872335">
        <w:t>вводного инструктажа по гражданской обороне в соответствии с «Рекомендациями по организации и проведению вводного</w:t>
      </w:r>
      <w:r w:rsidR="00872335" w:rsidRPr="00872335">
        <w:t xml:space="preserve"> </w:t>
      </w:r>
      <w:r w:rsidR="00872335">
        <w:t>инструктажа</w:t>
      </w:r>
      <w:r w:rsidR="00872335" w:rsidRPr="00872335">
        <w:t xml:space="preserve"> </w:t>
      </w:r>
      <w:r w:rsidR="00872335">
        <w:t>по гражданской обороне»</w:t>
      </w:r>
      <w:r w:rsidR="0094204B">
        <w:t xml:space="preserve"> (далее - Рекомендации)</w:t>
      </w:r>
      <w:r w:rsidR="004565F6">
        <w:t>, утверждёнными</w:t>
      </w:r>
      <w:r w:rsidR="00872335">
        <w:t xml:space="preserve"> МЧС России от 05.06.2018 №2-4-71-13-8</w:t>
      </w:r>
      <w:r w:rsidR="00B45A5B">
        <w:t xml:space="preserve"> (приложение №1)</w:t>
      </w:r>
      <w:r w:rsidR="00872335">
        <w:t>.</w:t>
      </w:r>
      <w:r>
        <w:rPr>
          <w:bCs/>
        </w:rPr>
        <w:t xml:space="preserve"> </w:t>
      </w:r>
    </w:p>
    <w:p w:rsidR="00C74622" w:rsidRDefault="00000AFB" w:rsidP="0001364A">
      <w:pPr>
        <w:tabs>
          <w:tab w:val="left" w:pos="0"/>
        </w:tabs>
        <w:ind w:right="-1"/>
        <w:jc w:val="both"/>
      </w:pPr>
      <w:r>
        <w:rPr>
          <w:bCs/>
        </w:rPr>
        <w:tab/>
        <w:t xml:space="preserve">2. </w:t>
      </w:r>
      <w:r w:rsidR="004565F6">
        <w:t xml:space="preserve">МКУ «АСС </w:t>
      </w:r>
      <w:proofErr w:type="spellStart"/>
      <w:r w:rsidR="004565F6">
        <w:t>г.о</w:t>
      </w:r>
      <w:proofErr w:type="spellEnd"/>
      <w:r w:rsidR="004565F6">
        <w:t xml:space="preserve">. Электросталь» организовать </w:t>
      </w:r>
      <w:r w:rsidR="007D7924">
        <w:t xml:space="preserve">ежемесячное </w:t>
      </w:r>
      <w:r w:rsidR="004565F6">
        <w:t>проведение</w:t>
      </w:r>
      <w:r w:rsidR="001561A7">
        <w:t xml:space="preserve"> </w:t>
      </w:r>
      <w:r w:rsidR="007D7924">
        <w:t>вводного</w:t>
      </w:r>
      <w:r w:rsidR="00C74622">
        <w:t xml:space="preserve"> инструктаж</w:t>
      </w:r>
      <w:r w:rsidR="007D7924">
        <w:t>а</w:t>
      </w:r>
      <w:r w:rsidR="00C74622">
        <w:t xml:space="preserve"> по гражданской обороне</w:t>
      </w:r>
      <w:r w:rsidR="00C74622" w:rsidRPr="00C74622">
        <w:t xml:space="preserve"> </w:t>
      </w:r>
      <w:r w:rsidR="00822EE0">
        <w:t xml:space="preserve">(далее - Инструктаж) </w:t>
      </w:r>
      <w:r w:rsidR="003B5131">
        <w:t>с</w:t>
      </w:r>
      <w:r w:rsidR="007D7924">
        <w:t xml:space="preserve"> вновь принятыми</w:t>
      </w:r>
      <w:r w:rsidR="003B5131">
        <w:t xml:space="preserve"> </w:t>
      </w:r>
      <w:r w:rsidR="001561A7">
        <w:t xml:space="preserve">работниками </w:t>
      </w:r>
      <w:r w:rsidR="00B818A6">
        <w:t xml:space="preserve">Администрации городского округа </w:t>
      </w:r>
      <w:r w:rsidR="00B818A6">
        <w:rPr>
          <w:rFonts w:cs="Times New Roman"/>
        </w:rPr>
        <w:t xml:space="preserve">Электросталь Московской области </w:t>
      </w:r>
      <w:r w:rsidR="001561A7">
        <w:t>в</w:t>
      </w:r>
      <w:r w:rsidR="00C74622">
        <w:t xml:space="preserve"> соответствии с Рекомендациями.</w:t>
      </w:r>
    </w:p>
    <w:p w:rsidR="00C74622" w:rsidRDefault="00C74622" w:rsidP="0001364A">
      <w:pPr>
        <w:tabs>
          <w:tab w:val="left" w:pos="0"/>
        </w:tabs>
        <w:ind w:right="-1"/>
        <w:jc w:val="both"/>
      </w:pPr>
      <w:r>
        <w:tab/>
        <w:t xml:space="preserve">3. Руководителям </w:t>
      </w:r>
      <w:r w:rsidR="00822EE0">
        <w:t xml:space="preserve">структурных подразделений и </w:t>
      </w:r>
      <w:r>
        <w:t>функциональных (</w:t>
      </w:r>
      <w:r w:rsidR="00EB6B6B">
        <w:t>отраслевых</w:t>
      </w:r>
      <w:r>
        <w:t>) органов Администрации городского округа Э</w:t>
      </w:r>
      <w:r w:rsidR="00822EE0">
        <w:t xml:space="preserve">лектросталь Московской области обеспечить </w:t>
      </w:r>
      <w:r w:rsidR="007D7924">
        <w:t>прохождение работниками</w:t>
      </w:r>
      <w:r w:rsidR="00537D0C">
        <w:t xml:space="preserve"> Инструктажа.</w:t>
      </w:r>
    </w:p>
    <w:p w:rsidR="00C74622" w:rsidRDefault="00C74622" w:rsidP="0001364A">
      <w:pPr>
        <w:tabs>
          <w:tab w:val="left" w:pos="0"/>
        </w:tabs>
        <w:ind w:right="-1"/>
        <w:jc w:val="both"/>
      </w:pPr>
      <w:r>
        <w:tab/>
      </w:r>
      <w:r w:rsidR="00822EE0">
        <w:t>4</w:t>
      </w:r>
      <w:r w:rsidR="00B45A5B">
        <w:t>. Отделу по делам ГО и ЧС у</w:t>
      </w:r>
      <w:r w:rsidR="00E82028">
        <w:t xml:space="preserve">правления по </w:t>
      </w:r>
      <w:r w:rsidR="00E01B2A">
        <w:t xml:space="preserve">территориальной </w:t>
      </w:r>
      <w:r w:rsidR="00E82028">
        <w:t xml:space="preserve">безопасности Администрации городского округа </w:t>
      </w:r>
      <w:r w:rsidR="00E82028">
        <w:rPr>
          <w:rFonts w:cs="Times New Roman"/>
        </w:rPr>
        <w:t xml:space="preserve">Электросталь Московской области </w:t>
      </w:r>
      <w:r w:rsidR="00E82028">
        <w:t xml:space="preserve">организовать контроль за проведением </w:t>
      </w:r>
      <w:r w:rsidR="00822EE0">
        <w:t>И</w:t>
      </w:r>
      <w:r w:rsidR="00B45A5B">
        <w:t>нструктажа.</w:t>
      </w:r>
    </w:p>
    <w:p w:rsidR="00C74622" w:rsidRDefault="00C74622" w:rsidP="0001364A">
      <w:pPr>
        <w:tabs>
          <w:tab w:val="left" w:pos="0"/>
        </w:tabs>
        <w:ind w:right="-1"/>
        <w:jc w:val="both"/>
      </w:pPr>
      <w:r>
        <w:tab/>
      </w:r>
      <w:r w:rsidR="00973DBE">
        <w:rPr>
          <w:rFonts w:cs="Times New Roman"/>
        </w:rPr>
        <w:t>5</w:t>
      </w:r>
      <w:r w:rsidR="00E82028">
        <w:rPr>
          <w:rFonts w:cs="Times New Roman"/>
        </w:rPr>
        <w:t xml:space="preserve">. Контроль за выполнением мероприятий по настоящему распоряжению возложить на </w:t>
      </w:r>
      <w:r w:rsidR="009B01EE">
        <w:rPr>
          <w:rFonts w:cs="Times New Roman"/>
        </w:rPr>
        <w:t>заместителя Главы</w:t>
      </w:r>
      <w:r w:rsidR="009B01EE">
        <w:t xml:space="preserve"> Администрации городского округа Элек</w:t>
      </w:r>
      <w:r w:rsidR="00822EE0">
        <w:t xml:space="preserve">тросталь Московской области </w:t>
      </w:r>
      <w:proofErr w:type="spellStart"/>
      <w:r w:rsidR="009B01EE">
        <w:t>Повалова</w:t>
      </w:r>
      <w:proofErr w:type="spellEnd"/>
      <w:r w:rsidR="00822EE0">
        <w:t xml:space="preserve"> А.А</w:t>
      </w:r>
      <w:r w:rsidR="008A745A">
        <w:t>.</w:t>
      </w:r>
      <w:r>
        <w:t xml:space="preserve"> </w:t>
      </w:r>
    </w:p>
    <w:p w:rsidR="008A745A" w:rsidRPr="009B01EE" w:rsidRDefault="00973DBE" w:rsidP="0001364A">
      <w:pPr>
        <w:tabs>
          <w:tab w:val="left" w:pos="0"/>
        </w:tabs>
        <w:ind w:right="-1"/>
        <w:jc w:val="both"/>
      </w:pPr>
      <w:r>
        <w:tab/>
        <w:t>6</w:t>
      </w:r>
      <w:r w:rsidR="00C74622">
        <w:t xml:space="preserve">. </w:t>
      </w:r>
      <w:r w:rsidR="008A745A">
        <w:t xml:space="preserve">Установить, что настоящее распоряжение вступает в силу с </w:t>
      </w:r>
      <w:r w:rsidR="00B45A5B">
        <w:t>момента его подписания.</w:t>
      </w:r>
    </w:p>
    <w:p w:rsidR="00E82028" w:rsidRDefault="00E82028" w:rsidP="00E82028">
      <w:pPr>
        <w:jc w:val="both"/>
      </w:pPr>
    </w:p>
    <w:p w:rsidR="0001364A" w:rsidRDefault="0001364A" w:rsidP="00E82028">
      <w:pPr>
        <w:jc w:val="both"/>
      </w:pPr>
    </w:p>
    <w:p w:rsidR="0001364A" w:rsidRDefault="0001364A" w:rsidP="00E82028">
      <w:pPr>
        <w:jc w:val="both"/>
      </w:pPr>
    </w:p>
    <w:p w:rsidR="0001364A" w:rsidRDefault="0001364A" w:rsidP="00E82028">
      <w:pPr>
        <w:jc w:val="both"/>
      </w:pPr>
    </w:p>
    <w:p w:rsidR="0001364A" w:rsidRDefault="0001364A" w:rsidP="00E82028">
      <w:pPr>
        <w:jc w:val="both"/>
      </w:pPr>
    </w:p>
    <w:p w:rsidR="00B45A5B" w:rsidRDefault="00B45A5B" w:rsidP="00E82028">
      <w:pPr>
        <w:jc w:val="both"/>
      </w:pPr>
      <w:r>
        <w:t>Первый заместитель Главы Администрации</w:t>
      </w:r>
    </w:p>
    <w:p w:rsidR="00E82028" w:rsidRDefault="00E82028" w:rsidP="00E82028">
      <w:pPr>
        <w:jc w:val="both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9260C4">
        <w:tab/>
      </w:r>
      <w:r w:rsidR="009260C4">
        <w:tab/>
      </w:r>
      <w:r w:rsidR="009260C4">
        <w:tab/>
      </w:r>
      <w:r w:rsidR="009260C4">
        <w:tab/>
      </w:r>
      <w:r w:rsidR="00B45A5B">
        <w:t>А.В. Федоров</w:t>
      </w:r>
    </w:p>
    <w:p w:rsidR="00E82028" w:rsidRDefault="00E82028" w:rsidP="00E82028">
      <w:pPr>
        <w:jc w:val="both"/>
      </w:pPr>
    </w:p>
    <w:p w:rsidR="00E82028" w:rsidRPr="00D86CFA" w:rsidRDefault="00E82028" w:rsidP="00E82028">
      <w:pPr>
        <w:jc w:val="both"/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3"/>
      </w:tblGrid>
      <w:tr w:rsidR="00E82028" w:rsidTr="00C74622">
        <w:trPr>
          <w:trHeight w:val="1420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028" w:rsidRDefault="00C74622" w:rsidP="00C74622">
            <w:pPr>
              <w:ind w:left="201"/>
            </w:pPr>
            <w:r>
              <w:lastRenderedPageBreak/>
              <w:t>Приложение №1</w:t>
            </w:r>
          </w:p>
          <w:p w:rsidR="00E82028" w:rsidRDefault="00C74622" w:rsidP="00C74622">
            <w:pPr>
              <w:ind w:left="201"/>
            </w:pPr>
            <w:r>
              <w:t>к распоряжению</w:t>
            </w:r>
            <w:r w:rsidR="00E82028">
              <w:t xml:space="preserve"> Администрации </w:t>
            </w:r>
          </w:p>
          <w:p w:rsidR="00E82028" w:rsidRDefault="00E82028" w:rsidP="00C74622">
            <w:pPr>
              <w:ind w:left="201"/>
            </w:pPr>
            <w:r>
              <w:t>городского округа Электросталь Московской области</w:t>
            </w:r>
          </w:p>
          <w:p w:rsidR="00E82028" w:rsidRDefault="00E82028" w:rsidP="00C74622">
            <w:pPr>
              <w:ind w:left="201"/>
              <w:rPr>
                <w:b/>
              </w:rPr>
            </w:pPr>
            <w:r>
              <w:t xml:space="preserve">от </w:t>
            </w:r>
            <w:r w:rsidR="00EE4708" w:rsidRPr="0001364A">
              <w:t>13.07.2018</w:t>
            </w:r>
            <w:r w:rsidR="00EE4708" w:rsidRPr="00EE4708">
              <w:t xml:space="preserve"> №</w:t>
            </w:r>
            <w:r w:rsidR="0001364A">
              <w:t xml:space="preserve"> </w:t>
            </w:r>
            <w:r w:rsidR="00EE4708" w:rsidRPr="0001364A">
              <w:t>333-р</w:t>
            </w:r>
          </w:p>
        </w:tc>
      </w:tr>
    </w:tbl>
    <w:p w:rsidR="00D77616" w:rsidRDefault="00D77616" w:rsidP="00D77616">
      <w:pPr>
        <w:pStyle w:val="ConsPlusNormal"/>
        <w:jc w:val="both"/>
      </w:pPr>
    </w:p>
    <w:p w:rsidR="00D77616" w:rsidRPr="00D77616" w:rsidRDefault="00D77616" w:rsidP="0001364A">
      <w:pPr>
        <w:pStyle w:val="ConsPlusNormal"/>
        <w:jc w:val="both"/>
      </w:pPr>
    </w:p>
    <w:p w:rsidR="00123FB1" w:rsidRPr="00D77616" w:rsidRDefault="00123FB1" w:rsidP="00123FB1">
      <w:pPr>
        <w:pStyle w:val="ConsPlusTitle"/>
        <w:jc w:val="center"/>
        <w:rPr>
          <w:b w:val="0"/>
        </w:rPr>
      </w:pPr>
      <w:r w:rsidRPr="00D77616">
        <w:rPr>
          <w:b w:val="0"/>
        </w:rPr>
        <w:t>РЕКОМЕНДАЦИИ</w:t>
      </w:r>
    </w:p>
    <w:p w:rsidR="00123FB1" w:rsidRPr="00D77616" w:rsidRDefault="00123FB1" w:rsidP="00123FB1">
      <w:pPr>
        <w:pStyle w:val="ConsPlusTitle"/>
        <w:jc w:val="center"/>
        <w:rPr>
          <w:b w:val="0"/>
        </w:rPr>
      </w:pPr>
      <w:r w:rsidRPr="00D77616">
        <w:rPr>
          <w:b w:val="0"/>
        </w:rPr>
        <w:t>ПО ОРГАНИЗАЦИИ И ПРОВЕДЕНИЮ ВВОДНОГО ИНСТРУКТАЖА</w:t>
      </w:r>
    </w:p>
    <w:p w:rsidR="00123FB1" w:rsidRPr="00D77616" w:rsidRDefault="00123FB1" w:rsidP="00123FB1">
      <w:pPr>
        <w:pStyle w:val="ConsPlusTitle"/>
        <w:jc w:val="center"/>
        <w:rPr>
          <w:b w:val="0"/>
        </w:rPr>
      </w:pPr>
      <w:r w:rsidRPr="00D77616">
        <w:rPr>
          <w:b w:val="0"/>
        </w:rPr>
        <w:t>ПО ГРАЖДАНСКОЙ ОБОРОНЕ</w:t>
      </w:r>
    </w:p>
    <w:p w:rsidR="00D77616" w:rsidRDefault="00D77616" w:rsidP="00D77616">
      <w:pPr>
        <w:pStyle w:val="ConsPlusNormal"/>
        <w:jc w:val="both"/>
      </w:pPr>
    </w:p>
    <w:p w:rsidR="0001364A" w:rsidRDefault="0001364A" w:rsidP="00D77616">
      <w:pPr>
        <w:pStyle w:val="ConsPlusNormal"/>
        <w:jc w:val="both"/>
      </w:pPr>
    </w:p>
    <w:p w:rsidR="00123FB1" w:rsidRDefault="00123FB1" w:rsidP="00123FB1">
      <w:pPr>
        <w:pStyle w:val="ConsPlusNormal"/>
        <w:ind w:firstLine="540"/>
        <w:jc w:val="both"/>
      </w:pPr>
      <w:r>
        <w:t>Рекомендации по организации и проведению вводного инструктажа по гражданской обороне (далее - Рекомендации) являются методической основой для организации и проведения вводного инструктажа работников по гражданской обороне по месту работы.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Рекомендации содержат общие положения, порядок организации и осуществления, планируемые результаты прохождения, примерную программу вводного инструктажа по гражданской обороне, а также типовую форму журнала учета.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Рекомендации разработаны Федеральным государственным бюджетным учреждением "Всероссийский научно-исследовательский институт по проблемам гражданской обороны и чрезвычайных ситуаций МЧС России" (федеральный центр науки и высоких технологий) (ФГБУ ВНИИ ГОЧС (ФЦ)) в рамках реализации Плана научно-исследовательских и опытно-конструкторских работ МЧС России на 2017 год.</w:t>
      </w:r>
    </w:p>
    <w:p w:rsidR="00123FB1" w:rsidRDefault="00123FB1" w:rsidP="00123FB1">
      <w:pPr>
        <w:pStyle w:val="ConsPlusNormal"/>
        <w:ind w:firstLine="540"/>
        <w:jc w:val="both"/>
      </w:pPr>
    </w:p>
    <w:p w:rsidR="00123FB1" w:rsidRPr="00E6045C" w:rsidRDefault="00123FB1" w:rsidP="00123FB1">
      <w:pPr>
        <w:pStyle w:val="ConsPlusTitle"/>
        <w:jc w:val="center"/>
        <w:outlineLvl w:val="1"/>
        <w:rPr>
          <w:b w:val="0"/>
        </w:rPr>
      </w:pPr>
      <w:r w:rsidRPr="00E6045C">
        <w:rPr>
          <w:b w:val="0"/>
        </w:rPr>
        <w:t>I. ОБЩИЕ ПОЛОЖЕНИЯ</w:t>
      </w: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ind w:firstLine="540"/>
        <w:jc w:val="both"/>
      </w:pPr>
      <w:r>
        <w:t xml:space="preserve">1.1 Вводный инструктаж работников организаций по гражданской обороне (далее - вводный инструктаж по ГО) проводится в организациях на основании требований </w:t>
      </w:r>
      <w:hyperlink r:id="rId6" w:history="1">
        <w:r w:rsidRPr="00E85D27">
          <w:rPr>
            <w:rStyle w:val="ab"/>
            <w:color w:val="000000"/>
            <w:u w:val="none"/>
          </w:rPr>
          <w:t>постановлений</w:t>
        </w:r>
      </w:hyperlink>
      <w:r>
        <w:t xml:space="preserve"> Правительства Российской Федерации от 2 ноября 2000 года N 841 "Об утверждении положения о подготовке населения в области гражданской обороны".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1.2 Вводный инструктаж по ГО - это форма подготовки работающего населения в области гражданской обороны (далее - ГО), осуществляемая работодателем, направленная на ознакомление нанимаемых работников с информацией о наиболее вероятных опасностях, возникающих при военных конфликтах или вследствие этих конфликтов, при чрезвычайных ситуациях (далее - ЧС) природного и техногенного характера, с учетом особенностей деятельности и месторасположения организации работодателя, а также основ защиты от этих опасностей, установленных в организации.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1.3 Вводный инструктаж по ГО проводится с целью доведения до работников организации: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прав и обязанностей работников в области ГО и защиты от ЧС природного и техногенного характера;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возможных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основных требований по выполнению мероприятий ГО и защиты от ЧС природного и техногенного характера;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 xml:space="preserve">способов защиты от опасностей, возникающих при военных конфликтах или </w:t>
      </w:r>
      <w:r>
        <w:lastRenderedPageBreak/>
        <w:t>вследствие этих конфликтов, а также при ЧС природного и техногенного характера;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порядка действий по сигналам оповещения;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правил поведения и действий при возникновении ЧС природного и техногенного характера и выполнении мероприятий ГО;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информации об ответственности за нарушения требований в области ГО и защиты от ЧС природного и техногенного характера.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1.4 Вводный инструктаж по ГО проводится в организациях, зарегистрированных в установленном порядке и использующих в своей деятельности наемный труд (работников).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1.5 Вводный инструктаж по ГО проходят: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вновь принятые на работу лица, независимо от их образования, трудового стажа по профессии (должности), гражданства;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лица, командированные в организацию на срок более 30 календарных дней.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1.6 Вводный инструктаж по ГО проводится в период, не превышающий 30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1.7 Уведомление под роспись лица, ответственного за проведение вводного инструктажа по ГО, о трудоустройстве новых работников или прибытия в организацию командированных лиц осуществляет кадровый орган в срок не более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123FB1" w:rsidRDefault="00123FB1" w:rsidP="00123FB1">
      <w:pPr>
        <w:pStyle w:val="ConsPlusNormal"/>
        <w:ind w:firstLine="540"/>
        <w:jc w:val="both"/>
      </w:pPr>
    </w:p>
    <w:p w:rsidR="00123FB1" w:rsidRPr="00E6045C" w:rsidRDefault="00123FB1" w:rsidP="00123FB1">
      <w:pPr>
        <w:pStyle w:val="ConsPlusTitle"/>
        <w:jc w:val="center"/>
        <w:outlineLvl w:val="1"/>
        <w:rPr>
          <w:b w:val="0"/>
        </w:rPr>
      </w:pPr>
      <w:r w:rsidRPr="00E6045C">
        <w:rPr>
          <w:b w:val="0"/>
        </w:rPr>
        <w:t>II. ПОРЯДОК ОРГАНИЗАЦИИ И ПРОВЕДЕНИЯ ВВОДНОГО ИНСТРУКТАЖА</w:t>
      </w:r>
    </w:p>
    <w:p w:rsidR="00123FB1" w:rsidRPr="00E6045C" w:rsidRDefault="00123FB1" w:rsidP="00123FB1">
      <w:pPr>
        <w:pStyle w:val="ConsPlusTitle"/>
        <w:jc w:val="center"/>
        <w:rPr>
          <w:b w:val="0"/>
        </w:rPr>
      </w:pPr>
      <w:r w:rsidRPr="00E6045C">
        <w:rPr>
          <w:b w:val="0"/>
        </w:rPr>
        <w:t>ПО ГРАЖДАНСКОЙ ОБОРОНЕ</w:t>
      </w: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ind w:firstLine="540"/>
        <w:jc w:val="both"/>
      </w:pPr>
      <w:r>
        <w:t xml:space="preserve">2.1 </w:t>
      </w:r>
      <w:proofErr w:type="gramStart"/>
      <w:r>
        <w:t>В</w:t>
      </w:r>
      <w:proofErr w:type="gramEnd"/>
      <w:r>
        <w:t xml:space="preserve"> целях проведения с работниками вводного инструктажа по ГО в организации рекомендуется назначить ответственное лицо, разработать и утвердить программу проведения вводного инструктажа, а также форму журнала учета его прохождения.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2.2 Лицо, ответственное за проведение инструктажа по ГО, назначается приказом (распоряжением) руководителя организации из числа работников, уполномоченных на решение задач в области ГО и (или) защиты от ЧС природного и техногенного характера, руководителей занятий по ГО, либо инструктаж осуществляется непосредственно руководителем организации при условии прохождения им соответствующей подготовки.</w:t>
      </w:r>
    </w:p>
    <w:p w:rsidR="00123FB1" w:rsidRPr="00E85D27" w:rsidRDefault="00123FB1" w:rsidP="00123FB1">
      <w:pPr>
        <w:pStyle w:val="ConsPlusNormal"/>
        <w:spacing w:before="240"/>
        <w:ind w:firstLine="540"/>
        <w:jc w:val="both"/>
        <w:rPr>
          <w:color w:val="000000"/>
        </w:rPr>
      </w:pPr>
      <w:r>
        <w:t xml:space="preserve">2.3 Программу проведения вводного инструктажа по ГО работников организации и журнал учета прохождения вводного инструктажа следует разрабатывать на основании </w:t>
      </w:r>
      <w:r w:rsidRPr="00E85D27">
        <w:rPr>
          <w:color w:val="000000"/>
        </w:rPr>
        <w:t>соответственно Примерной программы вводного инструктажа по ГО (</w:t>
      </w:r>
      <w:hyperlink r:id="rId7" w:anchor="P87" w:history="1">
        <w:r w:rsidRPr="00E85D27">
          <w:rPr>
            <w:rStyle w:val="ab"/>
            <w:color w:val="000000"/>
            <w:u w:val="none"/>
          </w:rPr>
          <w:t>раздел IV</w:t>
        </w:r>
      </w:hyperlink>
      <w:r w:rsidRPr="00E85D27">
        <w:rPr>
          <w:color w:val="000000"/>
        </w:rPr>
        <w:t xml:space="preserve"> настоящих Рекомендаций) и Типовой формы журнала учета проведения вводного инструктажа по ГО (</w:t>
      </w:r>
      <w:hyperlink r:id="rId8" w:anchor="P197" w:history="1">
        <w:r w:rsidRPr="00E85D27">
          <w:rPr>
            <w:rStyle w:val="ab"/>
            <w:color w:val="000000"/>
            <w:u w:val="none"/>
          </w:rPr>
          <w:t>приложение</w:t>
        </w:r>
      </w:hyperlink>
      <w:r w:rsidRPr="00E85D27">
        <w:rPr>
          <w:color w:val="000000"/>
        </w:rPr>
        <w:t xml:space="preserve"> к настоящим Рекомендациям), а также утверждать у руководителя организации.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 w:rsidRPr="00E85D27">
        <w:rPr>
          <w:color w:val="000000"/>
        </w:rPr>
        <w:t>2.4 При разработке</w:t>
      </w:r>
      <w:r>
        <w:t xml:space="preserve"> программы вводного инструктажа по ГО следует учитывать: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особенности деятельности (опасные производственные факторы) и месторасположения (</w:t>
      </w:r>
      <w:proofErr w:type="spellStart"/>
      <w:r>
        <w:t>топо</w:t>
      </w:r>
      <w:proofErr w:type="spellEnd"/>
      <w:r>
        <w:t>-, географические, административно-юридические) организации;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lastRenderedPageBreak/>
        <w:t>отнесение организации к категории по ГО;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положения плана ГО организации, плана действий по предупреждению и ликвидации ЧС и других документов, регулирующих организацию и планирование мероприятий по ГО и защите от ЧС природного и техногенного характера;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вероятность попадания организации в зоны возможных разрушений, радиоактивного загрязнения, химического заражения и катастрофического затопления;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оценку возможной обстановки, которая может сложиться в результате применения потенциальным противником обычных современных средств поражения.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2.5 Количество часов, отводимое на проведение вводного инструктажа по ГО, определяется программой вводного инструктажа работников по ГО, утвержденной в организации.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2.6 О факте прохождении работником вводного инструктажа по ГО в журнал учета проведения инструктажа по ГО, зарегистрированный в организации, вносится запись, содержащая: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дату проведения инструктажа;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ФИО, наименование должности, подписи инструктируемого и инструктирующего лиц;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отметку о проверке усвоения информационного материала.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 xml:space="preserve">2.7 </w:t>
      </w:r>
      <w:proofErr w:type="gramStart"/>
      <w:r>
        <w:t>В</w:t>
      </w:r>
      <w:proofErr w:type="gramEnd"/>
      <w:r>
        <w:t xml:space="preserve"> случае наличия в организации филиалов и представительств, удаленно расположенных от головного офиса, в целях проведения вводного инструктажа по ГО предлагается в каждом филиале и представительстве организации назначать в установленном порядке лицо, ответственное за проведение инструктажа по ГО, производить регистрацию и ведение журнала учета проведения инструктажа по ГО, либо организовать проведение вводного инструктажа по ГО в дистанционной форме.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2.8 При проведении вводного инструктажа по ГО в дистанционной форме предлагается: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использовать аппаратно-программные средства, поддерживающие аудиовизуальную связь инструктора и инструктируемого лица в режиме реального времени, с возможностью дистанционного ведения электронного журнала учета прохождения инструктажа по ГО, либо обеспечить оформление акта, содержащего запись о факте прохождения работником вводного инструктажа по ГО с последующим направлением данного акта в головной офис организации в течение 20 календарных дней с даты проведения инструктажа;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приказом (распоряжением) руководителя организации утвердить порядок проведения вводного инструктажа по ГО для удаленных филиалов и представительств, содержащий следующие сведения: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ФИО, должность лица, ответственного за проведение инструктажа по ГО работников удаленного филиала или представительства *;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* В случае постоянного пребывания лица, ответственного за проведение инструктажа по ГО работников удаленного филиала или представительства, вне данного филиала или представительства, необходимо дополнительное назначение ответственного лица без предъявления требований к специальной подготовке в области ГО и защиты от ЧС природного и техногенного характера, в обязанности которого входит практическая демонстрация и сопровождение инструктируемых по маршрутам эвакуации из здания, мест расположения средств индивидуальной защиты и инженерных сооружений ГО.</w:t>
      </w: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ind w:firstLine="540"/>
        <w:jc w:val="both"/>
      </w:pPr>
      <w:r>
        <w:t>программу проведения инструктажа по ГО работников удаленного филиала или представительства;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журнал учета прохождения инструктажа по ГО работников удаленного филиала или представительства;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данные об аппаратно-программных средствах, применяемых для проведения инструктажа по ГО работников удаленного филиала или представительства.</w:t>
      </w:r>
    </w:p>
    <w:p w:rsidR="00123FB1" w:rsidRDefault="00123FB1" w:rsidP="00123FB1">
      <w:pPr>
        <w:pStyle w:val="ConsPlusNormal"/>
        <w:ind w:firstLine="540"/>
        <w:jc w:val="both"/>
      </w:pPr>
    </w:p>
    <w:p w:rsidR="00123FB1" w:rsidRPr="00E6045C" w:rsidRDefault="00123FB1" w:rsidP="00123FB1">
      <w:pPr>
        <w:pStyle w:val="ConsPlusTitle"/>
        <w:jc w:val="center"/>
        <w:outlineLvl w:val="1"/>
        <w:rPr>
          <w:b w:val="0"/>
        </w:rPr>
      </w:pPr>
      <w:r w:rsidRPr="00E6045C">
        <w:rPr>
          <w:b w:val="0"/>
        </w:rPr>
        <w:t>III. ПЛАНИРУЕМЫЕ РЕЗУЛЬТАТЫ ПРОХОЖДЕНИЯ ВВОДНОГО</w:t>
      </w:r>
    </w:p>
    <w:p w:rsidR="00123FB1" w:rsidRPr="00E6045C" w:rsidRDefault="00123FB1" w:rsidP="00123FB1">
      <w:pPr>
        <w:pStyle w:val="ConsPlusTitle"/>
        <w:jc w:val="center"/>
        <w:rPr>
          <w:b w:val="0"/>
        </w:rPr>
      </w:pPr>
      <w:r w:rsidRPr="00E6045C">
        <w:rPr>
          <w:b w:val="0"/>
        </w:rPr>
        <w:t>ИНСТРУКТАЖА ПО ГО</w:t>
      </w: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ind w:firstLine="540"/>
        <w:jc w:val="both"/>
      </w:pPr>
      <w:r>
        <w:t>3.1 По завершению прохождения инструктажа по ГО инструктируемый должен: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а) знать: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потенциальные источники опасностей, которые могут привести к ЧС в организации (на территории организации), виды ЧС, характерные для территории расположения организации, опасности, которые могут возникнуть при военных конфликтах;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установленные в организации способы оповещения при угрозе и возникновении ЧС и военных конфликтов;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принятые в организации основные способы защиты от опасностей, возникающих при указанных ЧС и возможных военных конфликтах, правила действий при угрозе и возникновении данных опасностей;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места хранения средств индивидуальной защиты и расположения средств коллективной защиты (при наличии их в организации);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место расположения сборного эвакуационного пункта;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б) уметь: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действовать по сигналам оповещения;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действовать при объявлении эвакуации;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использовать средства индивидуальной и коллективной защиты.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 xml:space="preserve">3.2 </w:t>
      </w:r>
      <w:proofErr w:type="gramStart"/>
      <w:r>
        <w:t>В</w:t>
      </w:r>
      <w:proofErr w:type="gramEnd"/>
      <w:r>
        <w:t xml:space="preserve"> целях проверки усвоения информационного материала, доведенного в ходе вводного инструктажа по ГО, в завершении занятия инструктор в устной форме производит опрос инструктируемых лиц в рамках содержания программы вводного инструктажа, утвержденной в организации. В случае удовлетворительного ответа считается, что материал усвоен, в журнал учета вносится отметка "ЗАЧЕТ", в противном случае - отметка "НЕЗАЧЕТ".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Вне зависимости от результата прохождения вводного инструктажа по ГО, лица, его прошедшие, допускаются к исполнению трудовой деятельности.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В отношении лиц, имеющих отметку "НЕЗАЧЕТ" в результате прохождения вводного инструктажа по ГО, следует повторно провести инструктаж в течение 30 календарных дней с даты последнего инструктажа.</w:t>
      </w:r>
    </w:p>
    <w:p w:rsidR="00123FB1" w:rsidRDefault="00123FB1" w:rsidP="00123FB1">
      <w:pPr>
        <w:pStyle w:val="ConsPlusNormal"/>
        <w:ind w:firstLine="540"/>
        <w:jc w:val="both"/>
      </w:pPr>
    </w:p>
    <w:p w:rsidR="00123FB1" w:rsidRPr="00E6045C" w:rsidRDefault="00123FB1" w:rsidP="00123FB1">
      <w:pPr>
        <w:pStyle w:val="ConsPlusTitle"/>
        <w:jc w:val="center"/>
        <w:outlineLvl w:val="1"/>
        <w:rPr>
          <w:b w:val="0"/>
        </w:rPr>
      </w:pPr>
      <w:bookmarkStart w:id="1" w:name="P87"/>
      <w:bookmarkEnd w:id="1"/>
      <w:r w:rsidRPr="00E6045C">
        <w:rPr>
          <w:b w:val="0"/>
        </w:rPr>
        <w:t>IV. ПРИМЕРНАЯ ПРОГРАММА ВВОДНОГО ИНСТРУКТАЖА ПО ГО</w:t>
      </w:r>
    </w:p>
    <w:p w:rsidR="00123FB1" w:rsidRPr="00E6045C" w:rsidRDefault="00123FB1" w:rsidP="00123FB1">
      <w:pPr>
        <w:pStyle w:val="ConsPlusNormal"/>
        <w:ind w:firstLine="540"/>
        <w:jc w:val="both"/>
      </w:pPr>
    </w:p>
    <w:p w:rsidR="00123FB1" w:rsidRPr="00E6045C" w:rsidRDefault="00123FB1" w:rsidP="00123FB1">
      <w:pPr>
        <w:pStyle w:val="ConsPlusTitle"/>
        <w:ind w:firstLine="540"/>
        <w:jc w:val="both"/>
        <w:outlineLvl w:val="2"/>
        <w:rPr>
          <w:b w:val="0"/>
        </w:rPr>
      </w:pPr>
      <w:r w:rsidRPr="00E6045C">
        <w:rPr>
          <w:b w:val="0"/>
        </w:rPr>
        <w:t>4.1 Тематический план вводного инструктажа по ГО:</w:t>
      </w:r>
    </w:p>
    <w:p w:rsidR="00123FB1" w:rsidRDefault="00123FB1" w:rsidP="00123FB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143"/>
        <w:gridCol w:w="1417"/>
      </w:tblGrid>
      <w:tr w:rsidR="00123FB1" w:rsidTr="00123F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Примерный перечень учебных вопросов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 w:rsidP="00123FB1">
            <w:pPr>
              <w:pStyle w:val="ConsPlusNormal"/>
              <w:jc w:val="center"/>
            </w:pPr>
            <w:r w:rsidRPr="00E85D27">
              <w:rPr>
                <w:color w:val="000000"/>
              </w:rPr>
              <w:t xml:space="preserve">Время </w:t>
            </w:r>
            <w:r>
              <w:t>на отработку* (минут)</w:t>
            </w:r>
          </w:p>
        </w:tc>
      </w:tr>
      <w:tr w:rsidR="00123FB1" w:rsidTr="00123F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</w:pPr>
            <w:r>
              <w:t>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both"/>
            </w:pPr>
            <w: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B1" w:rsidRDefault="00123FB1">
            <w:pPr>
              <w:pStyle w:val="ConsPlusNormal"/>
              <w:jc w:val="center"/>
            </w:pPr>
            <w:r>
              <w:t>5 - 15</w:t>
            </w:r>
          </w:p>
        </w:tc>
      </w:tr>
      <w:tr w:rsidR="00123FB1" w:rsidTr="00123F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</w:pPr>
            <w:r>
              <w:t>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both"/>
            </w:pPr>
            <w: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B1" w:rsidRDefault="00123FB1">
            <w:pPr>
              <w:pStyle w:val="ConsPlusNormal"/>
              <w:jc w:val="center"/>
            </w:pPr>
            <w:r>
              <w:t>5 - 20</w:t>
            </w:r>
          </w:p>
        </w:tc>
      </w:tr>
      <w:tr w:rsidR="00123FB1" w:rsidTr="00123F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</w:pPr>
            <w:r>
              <w:t>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both"/>
            </w:pPr>
            <w:r>
      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организации, а также при военных конфликтах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B1" w:rsidRDefault="00123FB1">
            <w:pPr>
              <w:pStyle w:val="ConsPlusNormal"/>
              <w:jc w:val="center"/>
            </w:pPr>
            <w:r>
              <w:t>5 - 20</w:t>
            </w:r>
          </w:p>
        </w:tc>
      </w:tr>
      <w:tr w:rsidR="00123FB1" w:rsidTr="00123F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</w:pPr>
            <w:r>
              <w:t>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both"/>
            </w:pPr>
            <w:r>
              <w:t>Установленные в организации способы доведения сигналов гражданской обороны и информации об угрозе и возникновении ЧС и опасностей, присущих военным конфликтам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B1" w:rsidRDefault="00123FB1">
            <w:pPr>
              <w:pStyle w:val="ConsPlusNormal"/>
              <w:jc w:val="center"/>
            </w:pPr>
            <w:r>
              <w:t>2 - 10</w:t>
            </w:r>
          </w:p>
        </w:tc>
      </w:tr>
      <w:tr w:rsidR="00123FB1" w:rsidTr="00123F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</w:pPr>
            <w:r>
              <w:t>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both"/>
            </w:pPr>
            <w:r>
              <w:t>Порядок действий работника при получении сигналов гражданской обороны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B1" w:rsidRDefault="00123FB1">
            <w:pPr>
              <w:pStyle w:val="ConsPlusNormal"/>
              <w:jc w:val="center"/>
            </w:pPr>
            <w:r>
              <w:t>2 - 10</w:t>
            </w:r>
          </w:p>
        </w:tc>
      </w:tr>
      <w:tr w:rsidR="00123FB1" w:rsidTr="00123F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</w:pPr>
            <w:r>
              <w:t>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both"/>
            </w:pPr>
            <w:r>
              <w:t xml:space="preserve">Порядок действий работника при ЧС, связанных с утечкой (выбросом) </w:t>
            </w:r>
            <w:proofErr w:type="spellStart"/>
            <w:r>
              <w:t>аварийно</w:t>
            </w:r>
            <w:proofErr w:type="spellEnd"/>
            <w:r>
              <w:t xml:space="preserve"> химически опасных веществ и радиоактивным загрязнением, в </w:t>
            </w:r>
            <w:proofErr w:type="spellStart"/>
            <w:r>
              <w:t>т.ч</w:t>
            </w:r>
            <w:proofErr w:type="spellEnd"/>
            <w:r>
              <w:t>. по изготовлению и использованию подручных средств защиты органов дыхания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B1" w:rsidRDefault="00123FB1">
            <w:pPr>
              <w:pStyle w:val="ConsPlusNormal"/>
              <w:jc w:val="center"/>
            </w:pPr>
            <w:r>
              <w:t>6 - 30</w:t>
            </w:r>
          </w:p>
        </w:tc>
      </w:tr>
      <w:tr w:rsidR="00123FB1" w:rsidTr="00123F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</w:pPr>
            <w:r>
              <w:t>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both"/>
            </w:pPr>
            <w: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B1" w:rsidRDefault="00123FB1">
            <w:pPr>
              <w:pStyle w:val="ConsPlusNormal"/>
              <w:jc w:val="center"/>
            </w:pPr>
            <w:r>
              <w:t>6 - 30</w:t>
            </w:r>
          </w:p>
        </w:tc>
      </w:tr>
      <w:tr w:rsidR="00123FB1" w:rsidTr="00123F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</w:pPr>
            <w:r>
              <w:t>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both"/>
            </w:pPr>
            <w: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B1" w:rsidRDefault="00123FB1">
            <w:pPr>
              <w:pStyle w:val="ConsPlusNormal"/>
              <w:jc w:val="center"/>
            </w:pPr>
            <w:r>
              <w:t>6 - 30</w:t>
            </w:r>
          </w:p>
        </w:tc>
      </w:tr>
      <w:tr w:rsidR="00123FB1" w:rsidTr="00123F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</w:pPr>
            <w:r>
              <w:t>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both"/>
            </w:pPr>
            <w:r>
              <w:t>Порядок действий работника при подготовке и проведении эвакуационных мероприятий:</w:t>
            </w:r>
          </w:p>
          <w:p w:rsidR="00123FB1" w:rsidRDefault="00123FB1">
            <w:pPr>
              <w:pStyle w:val="ConsPlusNormal"/>
              <w:ind w:left="540"/>
              <w:jc w:val="both"/>
            </w:pPr>
            <w:r>
              <w:t>по эвакуации работников;</w:t>
            </w:r>
          </w:p>
          <w:p w:rsidR="00123FB1" w:rsidRDefault="00123FB1">
            <w:pPr>
              <w:pStyle w:val="ConsPlusNormal"/>
              <w:ind w:left="540"/>
              <w:jc w:val="both"/>
            </w:pPr>
            <w:r>
              <w:t>по эвакуации материальных и культурных ценностей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B1" w:rsidRDefault="00123FB1">
            <w:pPr>
              <w:pStyle w:val="ConsPlusNormal"/>
              <w:jc w:val="center"/>
            </w:pPr>
            <w:r>
              <w:t>6 - 30</w:t>
            </w:r>
          </w:p>
        </w:tc>
      </w:tr>
      <w:tr w:rsidR="00123FB1" w:rsidTr="00123F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</w:pPr>
            <w:r>
              <w:t>10.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both"/>
            </w:pPr>
            <w:r>
              <w:t>Права и обязанности граждан Российской Федерации в области ГО и защиты от ЧС природного и техногенного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B1" w:rsidRDefault="00123FB1">
            <w:pPr>
              <w:pStyle w:val="ConsPlusNormal"/>
              <w:jc w:val="center"/>
            </w:pPr>
            <w:r>
              <w:t>2 - 15</w:t>
            </w:r>
          </w:p>
        </w:tc>
      </w:tr>
    </w:tbl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spacing w:before="240"/>
        <w:ind w:firstLine="540"/>
        <w:jc w:val="both"/>
      </w:pPr>
      <w:bookmarkStart w:id="2" w:name="P128"/>
      <w:bookmarkEnd w:id="2"/>
      <w:r>
        <w:t>*Рекомендуемая продолжительность программы вводного инструктажа по ГО.</w:t>
      </w:r>
    </w:p>
    <w:p w:rsidR="00123FB1" w:rsidRDefault="00123FB1" w:rsidP="00123FB1">
      <w:pPr>
        <w:pStyle w:val="ConsPlusTitle"/>
        <w:ind w:firstLine="540"/>
        <w:jc w:val="both"/>
        <w:outlineLvl w:val="2"/>
      </w:pPr>
    </w:p>
    <w:p w:rsidR="00123FB1" w:rsidRPr="00E6045C" w:rsidRDefault="00123FB1" w:rsidP="00123FB1">
      <w:pPr>
        <w:pStyle w:val="ConsPlusTitle"/>
        <w:ind w:firstLine="540"/>
        <w:jc w:val="both"/>
        <w:outlineLvl w:val="2"/>
        <w:rPr>
          <w:b w:val="0"/>
        </w:rPr>
      </w:pPr>
      <w:r w:rsidRPr="00E6045C">
        <w:rPr>
          <w:b w:val="0"/>
        </w:rPr>
        <w:t>4.2 Содержание учебных вопросов вводного инструктажа: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Наиболее опасные места (производства), расположенные на территории организации по признаку возникновения аварий, катастроф, чрезвычайных ситуаций.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Потенциально опасные объекты, опасные производственные объекты, эксплуатируемые в организации, и возможные последствия аварий на них.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ЧС, характерные для географического месторасположения и производственной деятельности организации, присущие им опасности и возможные последствия их возникновения.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Вопрос 3. 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организации, а также при военных конфликтах.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Установленные в организации способы защиты работников от опасностей, возникающих при ЧС техногенного и природного характера, при военных конфликтах или вследствие этих конфликтов.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Основы их реализации.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Вопрос 4. Установленные в организации способы доведения сигналов гражданской обороны, а также информации при угрозе и возникновении ЧС и опасностей, присущих военным конфликтам.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Установленные способы и средства доведения сигналов гражданской обороны до работников организации.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Порядок доведения информации о ЧС и опасностях, присущих военным конфликтам.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Типовые тексты информационных сообщений.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Вопрос 5. Порядок действий работников при получении сигналов гражданской обороны.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Действия работников организации при получении сигналов гражданской обороны в случае нахождения: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на рабочем месте;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в столовой;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другое.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 xml:space="preserve">Вопрос 6. Порядок действий работника при ЧС, связанных с утечкой (выбросом) </w:t>
      </w:r>
      <w:proofErr w:type="spellStart"/>
      <w:r>
        <w:t>аварийно</w:t>
      </w:r>
      <w:proofErr w:type="spellEnd"/>
      <w:r>
        <w:t xml:space="preserve"> химически опасных веществ и радиоактивным загрязнением, в </w:t>
      </w:r>
      <w:proofErr w:type="spellStart"/>
      <w:r>
        <w:t>т.ч</w:t>
      </w:r>
      <w:proofErr w:type="spellEnd"/>
      <w:r>
        <w:t>. по изготовлению и использованию подручных средств защиты органов дыхания.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 xml:space="preserve">Установленные способы защиты работников при ЧС, связанных с утечкой (выбросом) </w:t>
      </w:r>
      <w:proofErr w:type="spellStart"/>
      <w:r>
        <w:t>аварийно</w:t>
      </w:r>
      <w:proofErr w:type="spellEnd"/>
      <w:r>
        <w:t xml:space="preserve"> химически опасных веществ и радиоактивным загрязнением.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Действия работника при угрозе и возникновении данных ЧС.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Порядок изготовления и применения подручных средств защиты органов дыхания.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Порядок действий при необходимости герметизации помещения.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Средства индивидуальной защиты (далее - СИЗ), имеющиеся в организации и их защитные свойства.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Правила применения СИЗ: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органов дыхания;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кожи.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Демонстрация порядка практического применения СИЗ.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Пункт выдачи СИЗ. Порядок получения СИЗ, ответственное лицо за выдачу СИЗ.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Вопрос 8. Порядок действий работника при укрытии в средствах коллективной защиты (при применении в организации данного способа защиты).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- СКЗ) на территории организации или на территории муниципального образования, в которых предусмотрено укрытие работников организаций.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Обязанности укрываемых в СКЗ.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Вещи, рекомендуемые и запрещенные при использовании в СКЗ.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Порядок заполнения СКЗ и пребывания в них.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Правила поведения при укрытии в СКЗ.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Вопрос 9. Порядок действий работника при подготовке и проведении эвакуационных мероприятий.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Действия работника при подготовке и проведении эвакуационных мероприятий: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по эвакуации работников;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по эвакуации материальных и культурных ценностей.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Маршрут эвакуации от рабочего места работника организации до выхода из здания.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Правила поведения при срочной эвакуации из помещений и здания организации.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Порядок организованного выхода из помещения (с большим количеством работников).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 xml:space="preserve">Места расположения запасных выходов из здания. Характерные ошибки и опасность паники при эвакуации из помещений и зданий (в </w:t>
      </w:r>
      <w:proofErr w:type="spellStart"/>
      <w:r>
        <w:t>т.ч</w:t>
      </w:r>
      <w:proofErr w:type="spellEnd"/>
      <w:r>
        <w:t>. при эвакуации с верхних этажей). Использование лифта в организации при эвакуации.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Безопасный район для работников организации (при наличии).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Председатель эвакуационной комиссии, время и место консультаций работников по вопросам эвакуации.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Действия работников организации при объявлении рассредоточения и эвакуации.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Перечень предметов первой необходимости.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Местоположение сборного эвакопункта (далее - СЭП).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Правила поведения в СЭП.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Обязанности работников по подготовке к эвакуации материальных и культурных ценностей.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Вопрос 10. Права и обязанности граждан Российской Федерации в области ГО и защиты от ЧС природного и техногенного характера.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Права и обязанности граждан Российской Федерации в области ГО 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:rsidR="00123FB1" w:rsidRDefault="00123FB1" w:rsidP="00123FB1">
      <w:pPr>
        <w:pStyle w:val="ConsPlusNormal"/>
        <w:spacing w:before="240"/>
        <w:ind w:firstLine="540"/>
        <w:jc w:val="both"/>
      </w:pPr>
      <w:r>
        <w:t>Обязанности работника по выполнению мероприятий ГО и защиты от ЧС природного и техногенного характера в соответствии с трудовым договором или дополнительном соглашении.</w:t>
      </w: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jc w:val="right"/>
        <w:outlineLvl w:val="0"/>
      </w:pPr>
      <w:r>
        <w:t>Приложение</w:t>
      </w: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jc w:val="right"/>
        <w:outlineLvl w:val="1"/>
      </w:pPr>
      <w:r>
        <w:t>Обложка</w:t>
      </w: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jc w:val="center"/>
      </w:pPr>
      <w:r>
        <w:t>__________________________________________________________</w:t>
      </w:r>
    </w:p>
    <w:p w:rsidR="00123FB1" w:rsidRDefault="00123FB1" w:rsidP="00123FB1">
      <w:pPr>
        <w:pStyle w:val="ConsPlusNormal"/>
        <w:jc w:val="center"/>
      </w:pPr>
      <w:r>
        <w:t>(наименование организации)</w:t>
      </w: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jc w:val="center"/>
      </w:pPr>
      <w:bookmarkStart w:id="3" w:name="P197"/>
      <w:bookmarkEnd w:id="3"/>
      <w:r>
        <w:t>ЖУРНАЛ № ____</w:t>
      </w:r>
    </w:p>
    <w:p w:rsidR="00123FB1" w:rsidRDefault="00123FB1" w:rsidP="00123FB1">
      <w:pPr>
        <w:pStyle w:val="ConsPlusNormal"/>
        <w:jc w:val="center"/>
      </w:pPr>
      <w:r>
        <w:t>учета вводного инструктажа по гражданской обороне</w:t>
      </w: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jc w:val="right"/>
      </w:pPr>
      <w:r>
        <w:t>Начат ____________ 20__ г.</w:t>
      </w:r>
    </w:p>
    <w:p w:rsidR="00123FB1" w:rsidRDefault="00123FB1" w:rsidP="00123FB1">
      <w:pPr>
        <w:pStyle w:val="ConsPlusNormal"/>
        <w:jc w:val="right"/>
      </w:pPr>
      <w:r>
        <w:t>Окончен __________ 20__ г.</w:t>
      </w: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jc w:val="right"/>
        <w:outlineLvl w:val="1"/>
      </w:pPr>
      <w:r>
        <w:t>Следующая страница</w:t>
      </w:r>
    </w:p>
    <w:p w:rsidR="00123FB1" w:rsidRDefault="00123FB1" w:rsidP="00123FB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1304"/>
        <w:gridCol w:w="1077"/>
        <w:gridCol w:w="1417"/>
        <w:gridCol w:w="907"/>
        <w:gridCol w:w="907"/>
        <w:gridCol w:w="1191"/>
      </w:tblGrid>
      <w:tr w:rsidR="00123FB1" w:rsidTr="00123FB1"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Фамилия, имя, отчество инструктируемого лица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Должность инструктируемого лица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Фамилия, имя, отчество, должность инструктирующего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Отметка о проверке знаний</w:t>
            </w:r>
          </w:p>
        </w:tc>
      </w:tr>
      <w:tr w:rsidR="00123FB1" w:rsidTr="00123FB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Трудоустройства (прибытия)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Проведения инструктажа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B1" w:rsidRDefault="00123FB1">
            <w:pPr>
              <w:rPr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B1" w:rsidRDefault="00123FB1">
            <w:pPr>
              <w:rPr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B1" w:rsidRDefault="00123FB1">
            <w:pPr>
              <w:rPr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Инструктируемого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Инструктирующего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B1" w:rsidRDefault="00123FB1">
            <w:pPr>
              <w:rPr>
                <w:szCs w:val="20"/>
              </w:rPr>
            </w:pPr>
          </w:p>
        </w:tc>
      </w:tr>
      <w:tr w:rsidR="00123FB1" w:rsidTr="00123FB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B1" w:rsidRDefault="00123FB1">
            <w:pPr>
              <w:pStyle w:val="ConsPlusNormal"/>
              <w:jc w:val="center"/>
            </w:pPr>
            <w:r>
              <w:t>8</w:t>
            </w:r>
          </w:p>
        </w:tc>
      </w:tr>
      <w:tr w:rsidR="00123FB1" w:rsidTr="00123FB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B1" w:rsidRDefault="00123FB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B1" w:rsidRDefault="00123FB1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B1" w:rsidRDefault="00123FB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B1" w:rsidRDefault="00123FB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B1" w:rsidRDefault="00123FB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B1" w:rsidRDefault="00123FB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B1" w:rsidRDefault="00123FB1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B1" w:rsidRDefault="00123FB1">
            <w:pPr>
              <w:pStyle w:val="ConsPlusNormal"/>
            </w:pPr>
          </w:p>
        </w:tc>
      </w:tr>
    </w:tbl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ind w:firstLine="540"/>
        <w:jc w:val="both"/>
      </w:pPr>
      <w:r>
        <w:t>Страницы журнала нумеруются, прошиваются и скрепляются печатью организации.</w:t>
      </w: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ind w:firstLine="540"/>
        <w:jc w:val="both"/>
      </w:pPr>
    </w:p>
    <w:p w:rsidR="00123FB1" w:rsidRDefault="00123FB1" w:rsidP="00123F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23FB1" w:rsidSect="0001364A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CDB" w:rsidRDefault="00323CDB" w:rsidP="003E3043">
      <w:r>
        <w:separator/>
      </w:r>
    </w:p>
  </w:endnote>
  <w:endnote w:type="continuationSeparator" w:id="0">
    <w:p w:rsidR="00323CDB" w:rsidRDefault="00323CDB" w:rsidP="003E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CDB" w:rsidRDefault="00323CDB" w:rsidP="003E3043">
      <w:r>
        <w:separator/>
      </w:r>
    </w:p>
  </w:footnote>
  <w:footnote w:type="continuationSeparator" w:id="0">
    <w:p w:rsidR="00323CDB" w:rsidRDefault="00323CDB" w:rsidP="003E3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AFB"/>
    <w:rsid w:val="0001364A"/>
    <w:rsid w:val="00022861"/>
    <w:rsid w:val="00035F9C"/>
    <w:rsid w:val="00071D67"/>
    <w:rsid w:val="000A1137"/>
    <w:rsid w:val="000A510B"/>
    <w:rsid w:val="000F4FA3"/>
    <w:rsid w:val="00104889"/>
    <w:rsid w:val="00123EDB"/>
    <w:rsid w:val="00123FB1"/>
    <w:rsid w:val="00135D18"/>
    <w:rsid w:val="001561A7"/>
    <w:rsid w:val="00165964"/>
    <w:rsid w:val="0017068C"/>
    <w:rsid w:val="0018656C"/>
    <w:rsid w:val="00191E84"/>
    <w:rsid w:val="001D35ED"/>
    <w:rsid w:val="001E0BE6"/>
    <w:rsid w:val="001E7014"/>
    <w:rsid w:val="001F1CC4"/>
    <w:rsid w:val="00220E94"/>
    <w:rsid w:val="0022433F"/>
    <w:rsid w:val="00244B25"/>
    <w:rsid w:val="00244BFB"/>
    <w:rsid w:val="00247A88"/>
    <w:rsid w:val="00251CCB"/>
    <w:rsid w:val="00251D9C"/>
    <w:rsid w:val="00261FDE"/>
    <w:rsid w:val="00273625"/>
    <w:rsid w:val="00273876"/>
    <w:rsid w:val="00274958"/>
    <w:rsid w:val="0027533F"/>
    <w:rsid w:val="002849C4"/>
    <w:rsid w:val="00284DC3"/>
    <w:rsid w:val="002C23E7"/>
    <w:rsid w:val="002C26AA"/>
    <w:rsid w:val="002C2ABF"/>
    <w:rsid w:val="002D2C4E"/>
    <w:rsid w:val="002E08B1"/>
    <w:rsid w:val="002E6C87"/>
    <w:rsid w:val="00305AE7"/>
    <w:rsid w:val="003145FB"/>
    <w:rsid w:val="00323CDB"/>
    <w:rsid w:val="00331B3C"/>
    <w:rsid w:val="00337092"/>
    <w:rsid w:val="00366EC5"/>
    <w:rsid w:val="00372D73"/>
    <w:rsid w:val="00380554"/>
    <w:rsid w:val="0038057B"/>
    <w:rsid w:val="00395A52"/>
    <w:rsid w:val="003B5131"/>
    <w:rsid w:val="003E2755"/>
    <w:rsid w:val="003E3043"/>
    <w:rsid w:val="00427C17"/>
    <w:rsid w:val="004565F6"/>
    <w:rsid w:val="00466B66"/>
    <w:rsid w:val="00491D93"/>
    <w:rsid w:val="004A1835"/>
    <w:rsid w:val="004B787D"/>
    <w:rsid w:val="004F1750"/>
    <w:rsid w:val="005065C7"/>
    <w:rsid w:val="00515EC2"/>
    <w:rsid w:val="00533388"/>
    <w:rsid w:val="00537D0C"/>
    <w:rsid w:val="005424FC"/>
    <w:rsid w:val="005605D4"/>
    <w:rsid w:val="00571F4F"/>
    <w:rsid w:val="005A3B3C"/>
    <w:rsid w:val="005B032E"/>
    <w:rsid w:val="005C6DB0"/>
    <w:rsid w:val="005E324A"/>
    <w:rsid w:val="005E46A9"/>
    <w:rsid w:val="0060531D"/>
    <w:rsid w:val="00616FFF"/>
    <w:rsid w:val="00626A59"/>
    <w:rsid w:val="006274D9"/>
    <w:rsid w:val="006929AF"/>
    <w:rsid w:val="006B3717"/>
    <w:rsid w:val="006E21C3"/>
    <w:rsid w:val="00744428"/>
    <w:rsid w:val="00770985"/>
    <w:rsid w:val="00774972"/>
    <w:rsid w:val="00782B1C"/>
    <w:rsid w:val="00790471"/>
    <w:rsid w:val="007B0F5E"/>
    <w:rsid w:val="007D7924"/>
    <w:rsid w:val="007F578E"/>
    <w:rsid w:val="007F698B"/>
    <w:rsid w:val="0080115C"/>
    <w:rsid w:val="00805859"/>
    <w:rsid w:val="00811378"/>
    <w:rsid w:val="00815171"/>
    <w:rsid w:val="00820C8D"/>
    <w:rsid w:val="00822EE0"/>
    <w:rsid w:val="008270D8"/>
    <w:rsid w:val="00835CEB"/>
    <w:rsid w:val="00851A6D"/>
    <w:rsid w:val="00872335"/>
    <w:rsid w:val="008A745A"/>
    <w:rsid w:val="008D01B8"/>
    <w:rsid w:val="008E07DA"/>
    <w:rsid w:val="00914593"/>
    <w:rsid w:val="009260C4"/>
    <w:rsid w:val="00935628"/>
    <w:rsid w:val="0094204B"/>
    <w:rsid w:val="00967DB6"/>
    <w:rsid w:val="00973DBE"/>
    <w:rsid w:val="00984E23"/>
    <w:rsid w:val="00986A3A"/>
    <w:rsid w:val="00990C40"/>
    <w:rsid w:val="009A19A1"/>
    <w:rsid w:val="009B01EE"/>
    <w:rsid w:val="009C602D"/>
    <w:rsid w:val="009E20F3"/>
    <w:rsid w:val="00A07D83"/>
    <w:rsid w:val="00A14F30"/>
    <w:rsid w:val="00A32B23"/>
    <w:rsid w:val="00A37D17"/>
    <w:rsid w:val="00A43706"/>
    <w:rsid w:val="00A51BE5"/>
    <w:rsid w:val="00A853C5"/>
    <w:rsid w:val="00A92B11"/>
    <w:rsid w:val="00A939AB"/>
    <w:rsid w:val="00A94A21"/>
    <w:rsid w:val="00AA4845"/>
    <w:rsid w:val="00AC2E80"/>
    <w:rsid w:val="00AC71CA"/>
    <w:rsid w:val="00AD6D95"/>
    <w:rsid w:val="00B4157E"/>
    <w:rsid w:val="00B45A5B"/>
    <w:rsid w:val="00B75C77"/>
    <w:rsid w:val="00B818A6"/>
    <w:rsid w:val="00B8206F"/>
    <w:rsid w:val="00B939EC"/>
    <w:rsid w:val="00BB79E3"/>
    <w:rsid w:val="00BD3066"/>
    <w:rsid w:val="00BD7627"/>
    <w:rsid w:val="00BF6853"/>
    <w:rsid w:val="00C15F3E"/>
    <w:rsid w:val="00C35FBF"/>
    <w:rsid w:val="00C51C8A"/>
    <w:rsid w:val="00C74622"/>
    <w:rsid w:val="00C869C0"/>
    <w:rsid w:val="00CD0D57"/>
    <w:rsid w:val="00CF0E63"/>
    <w:rsid w:val="00D272E6"/>
    <w:rsid w:val="00D30AC0"/>
    <w:rsid w:val="00D35926"/>
    <w:rsid w:val="00D4755C"/>
    <w:rsid w:val="00D5108D"/>
    <w:rsid w:val="00D77616"/>
    <w:rsid w:val="00D8505F"/>
    <w:rsid w:val="00D86CFA"/>
    <w:rsid w:val="00D906F5"/>
    <w:rsid w:val="00D9458A"/>
    <w:rsid w:val="00DA0872"/>
    <w:rsid w:val="00DC0D6B"/>
    <w:rsid w:val="00DF4A8F"/>
    <w:rsid w:val="00E01B2A"/>
    <w:rsid w:val="00E225A6"/>
    <w:rsid w:val="00E26116"/>
    <w:rsid w:val="00E31D62"/>
    <w:rsid w:val="00E3360E"/>
    <w:rsid w:val="00E46426"/>
    <w:rsid w:val="00E47155"/>
    <w:rsid w:val="00E6045C"/>
    <w:rsid w:val="00E6570B"/>
    <w:rsid w:val="00E82028"/>
    <w:rsid w:val="00E85D27"/>
    <w:rsid w:val="00E86A9E"/>
    <w:rsid w:val="00EA5222"/>
    <w:rsid w:val="00EB6B6B"/>
    <w:rsid w:val="00EC6336"/>
    <w:rsid w:val="00ED0183"/>
    <w:rsid w:val="00ED1321"/>
    <w:rsid w:val="00EE4708"/>
    <w:rsid w:val="00F13BDF"/>
    <w:rsid w:val="00F541E1"/>
    <w:rsid w:val="00F567CF"/>
    <w:rsid w:val="00F67E1A"/>
    <w:rsid w:val="00F77693"/>
    <w:rsid w:val="00F83982"/>
    <w:rsid w:val="00F911DE"/>
    <w:rsid w:val="00FC520F"/>
    <w:rsid w:val="00FC5321"/>
    <w:rsid w:val="00FC62B4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6E8632C1-9511-4D55-82AC-FCE357FD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"/>
    <w:basedOn w:val="a"/>
    <w:uiPriority w:val="99"/>
    <w:rsid w:val="00AA4845"/>
    <w:pPr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a6">
    <w:name w:val="Table Grid"/>
    <w:basedOn w:val="a1"/>
    <w:rsid w:val="00ED13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3E304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3E3043"/>
    <w:rPr>
      <w:rFonts w:cs="Arial"/>
      <w:sz w:val="24"/>
      <w:szCs w:val="24"/>
    </w:rPr>
  </w:style>
  <w:style w:type="paragraph" w:styleId="a9">
    <w:name w:val="footer"/>
    <w:basedOn w:val="a"/>
    <w:link w:val="aa"/>
    <w:rsid w:val="003E304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rsid w:val="003E3043"/>
    <w:rPr>
      <w:rFonts w:cs="Arial"/>
      <w:sz w:val="24"/>
      <w:szCs w:val="24"/>
    </w:rPr>
  </w:style>
  <w:style w:type="paragraph" w:customStyle="1" w:styleId="ConsPlusNormal">
    <w:name w:val="ConsPlusNormal"/>
    <w:rsid w:val="00123FB1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23FB1"/>
    <w:pPr>
      <w:widowControl w:val="0"/>
      <w:autoSpaceDE w:val="0"/>
      <w:autoSpaceDN w:val="0"/>
    </w:pPr>
    <w:rPr>
      <w:b/>
      <w:sz w:val="24"/>
    </w:rPr>
  </w:style>
  <w:style w:type="character" w:styleId="ab">
    <w:name w:val="Hyperlink"/>
    <w:uiPriority w:val="99"/>
    <w:unhideWhenUsed/>
    <w:rsid w:val="00123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42;&#1099;&#1076;&#1072;&#1095;&#1072;%202018\&#1042;&#1099;&#1076;&#1072;&#1095;&#1072;%20&#1080;&#1102;&#1083;&#1100;%202018\&#1054;&#1088;&#1075;&#1072;&#1085;&#1080;&#1079;&#1072;&#1094;%20&#1052;&#1077;&#1090;&#1086;&#1076;&#1080;&#1082;&#1072;%20&#1042;&#1074;&#1086;&#1076;%20&#1048;&#1085;&#1089;&#1090;.%202018\&#1042;&#1074;&#1086;&#1086;&#1076;&#1085;&#1099;&#1081;%20&#1080;&#1085;&#1089;&#1090;&#1088;&#1091;&#1082;&#1090;&#1072;&#1078;%2005.06.%20201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H:\&#1042;&#1099;&#1076;&#1072;&#1095;&#1072;%202018\&#1042;&#1099;&#1076;&#1072;&#1095;&#1072;%20&#1080;&#1102;&#1083;&#1100;%202018\&#1054;&#1088;&#1075;&#1072;&#1085;&#1080;&#1079;&#1072;&#1094;%20&#1052;&#1077;&#1090;&#1086;&#1076;&#1080;&#1082;&#1072;%20&#1042;&#1074;&#1086;&#1076;%20&#1048;&#1085;&#1089;&#1090;.%202018\&#1042;&#1074;&#1086;&#1086;&#1076;&#1085;&#1099;&#1081;%20&#1080;&#1085;&#1089;&#1090;&#1088;&#1091;&#1082;&#1090;&#1072;&#1078;%2005.06.%20201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75E1C73C93BBFEA1C2CF4E3E3401A6205BD9B2B4D4CDC250B4347F13BE14D9978D9941383720320DK0QC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3054</Words>
  <Characters>17411</Characters>
  <Application>Microsoft Office Word</Application>
  <DocSecurity>4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20425</CharactersWithSpaces>
  <SharedDoc>false</SharedDoc>
  <HLinks>
    <vt:vector size="18" baseType="variant">
      <vt:variant>
        <vt:i4>72679524</vt:i4>
      </vt:variant>
      <vt:variant>
        <vt:i4>6</vt:i4>
      </vt:variant>
      <vt:variant>
        <vt:i4>0</vt:i4>
      </vt:variant>
      <vt:variant>
        <vt:i4>5</vt:i4>
      </vt:variant>
      <vt:variant>
        <vt:lpwstr>H:\Выдача 2018\Выдача июль 2018\Организац Методика Ввод Инст. 2018\Ввоодный инструктаж 05.06. 2018.doc</vt:lpwstr>
      </vt:variant>
      <vt:variant>
        <vt:lpwstr>P197</vt:lpwstr>
      </vt:variant>
      <vt:variant>
        <vt:i4>74121309</vt:i4>
      </vt:variant>
      <vt:variant>
        <vt:i4>3</vt:i4>
      </vt:variant>
      <vt:variant>
        <vt:i4>0</vt:i4>
      </vt:variant>
      <vt:variant>
        <vt:i4>5</vt:i4>
      </vt:variant>
      <vt:variant>
        <vt:lpwstr>H:\Выдача 2018\Выдача июль 2018\Организац Методика Ввод Инст. 2018\Ввоодный инструктаж 05.06. 2018.doc</vt:lpwstr>
      </vt:variant>
      <vt:variant>
        <vt:lpwstr>P87</vt:lpwstr>
      </vt:variant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consultantplus://offline/ref=F475E1C73C93BBFEA1C2CF4E3E3401A6205BD9B2B4D4CDC250B4347F13BE14D9978D9941383720320DK0QCM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2</cp:revision>
  <cp:lastPrinted>2018-07-06T06:03:00Z</cp:lastPrinted>
  <dcterms:created xsi:type="dcterms:W3CDTF">2018-07-19T12:31:00Z</dcterms:created>
  <dcterms:modified xsi:type="dcterms:W3CDTF">2018-07-19T12:31:00Z</dcterms:modified>
</cp:coreProperties>
</file>