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9C" w:rsidRPr="00D22EF6" w:rsidRDefault="005A449C" w:rsidP="005A44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Утвержден</w:t>
      </w:r>
    </w:p>
    <w:p w:rsidR="005A449C" w:rsidRPr="00D22EF6" w:rsidRDefault="005A449C" w:rsidP="005A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22EF6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D22EF6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</w:t>
      </w:r>
    </w:p>
    <w:p w:rsidR="005A449C" w:rsidRPr="00D22EF6" w:rsidRDefault="005A449C" w:rsidP="005A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городского округа Электросталь                             </w:t>
      </w:r>
    </w:p>
    <w:p w:rsidR="005A449C" w:rsidRPr="00D22EF6" w:rsidRDefault="005A449C" w:rsidP="005A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Московской области</w:t>
      </w:r>
    </w:p>
    <w:p w:rsidR="005A449C" w:rsidRPr="00D22EF6" w:rsidRDefault="005A449C" w:rsidP="005A449C">
      <w:pPr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</w:t>
      </w:r>
      <w:r w:rsidR="00FC4645">
        <w:rPr>
          <w:rFonts w:ascii="Times New Roman" w:hAnsi="Times New Roman" w:cs="Times New Roman"/>
          <w:sz w:val="24"/>
          <w:szCs w:val="24"/>
        </w:rPr>
        <w:t>30.03.2016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EF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44/8</w:t>
      </w:r>
      <w:bookmarkStart w:id="0" w:name="_GoBack"/>
      <w:bookmarkEnd w:id="0"/>
    </w:p>
    <w:p w:rsidR="005A449C" w:rsidRPr="00D22EF6" w:rsidRDefault="005A449C" w:rsidP="005A449C">
      <w:pPr>
        <w:rPr>
          <w:rFonts w:ascii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5A449C" w:rsidRPr="00D22EF6" w:rsidRDefault="005A449C" w:rsidP="005A44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участия граждан в обсуждении проектов Устава </w:t>
      </w:r>
      <w:r w:rsidRPr="00D22EF6">
        <w:rPr>
          <w:rFonts w:ascii="Times New Roman" w:hAnsi="Times New Roman" w:cs="Times New Roman"/>
          <w:b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b/>
          <w:sz w:val="24"/>
          <w:szCs w:val="24"/>
        </w:rPr>
        <w:t>го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</w:t>
      </w:r>
      <w:r w:rsidRPr="00D22EF6">
        <w:rPr>
          <w:rFonts w:ascii="Times New Roman" w:hAnsi="Times New Roman" w:cs="Times New Roman"/>
          <w:b/>
          <w:sz w:val="24"/>
          <w:szCs w:val="24"/>
        </w:rPr>
        <w:t>га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Электросталь Московской области  и проектов решений Совета депутатов городского округа Электросталь Московской области о внесении  изменений и (или) дополнений в Устав </w:t>
      </w:r>
      <w:r w:rsidRPr="00D22EF6">
        <w:rPr>
          <w:rFonts w:ascii="Times New Roman" w:hAnsi="Times New Roman" w:cs="Times New Roman"/>
          <w:b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</w:t>
      </w:r>
      <w:r w:rsidRPr="00D22EF6">
        <w:rPr>
          <w:rFonts w:ascii="Times New Roman" w:hAnsi="Times New Roman" w:cs="Times New Roman"/>
          <w:b/>
          <w:sz w:val="24"/>
          <w:szCs w:val="24"/>
        </w:rPr>
        <w:t>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Электросталь Московской области, и порядок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чета предложений граждан по </w:t>
      </w:r>
      <w:r w:rsidRPr="00D22EF6">
        <w:rPr>
          <w:rFonts w:ascii="Times New Roman" w:hAnsi="Times New Roman" w:cs="Times New Roman"/>
          <w:b/>
          <w:sz w:val="24"/>
          <w:szCs w:val="24"/>
        </w:rPr>
        <w:t xml:space="preserve">проектам Устава городского округа Электросталь Московской области и проектам решений 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области. </w:t>
      </w:r>
    </w:p>
    <w:p w:rsidR="005A449C" w:rsidRPr="00D22EF6" w:rsidRDefault="005A449C" w:rsidP="005A449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49C" w:rsidRPr="00D22EF6" w:rsidRDefault="005A449C" w:rsidP="005A449C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1.1. Граждане, проживающие в городском округе Электросталь Московской области (далее – городской округ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),  вправе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принимать участие в обсуждении проектов Устава   городского округа  и проектов решений Совета депутатов городского округа о внесении   изменений и (или) дополнений в Устав городского округа.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1.2. Для обсуждения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проектов  Устава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городского округа  и проектов решений Совета депутатов городского округа о внесении   изменений и (или) дополнений в Устав городского округа  проводятся публичные слушания с участием жителей городского округа.   </w:t>
      </w:r>
      <w:r w:rsidRPr="00D22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9C" w:rsidRPr="003609D4" w:rsidRDefault="005A449C" w:rsidP="005A4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1.3.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22EF6">
        <w:rPr>
          <w:rFonts w:ascii="Times New Roman" w:hAnsi="Times New Roman" w:cs="Times New Roman"/>
          <w:sz w:val="24"/>
          <w:szCs w:val="24"/>
        </w:rPr>
        <w:t>а публичные слушания вынос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D22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609D4">
        <w:rPr>
          <w:rFonts w:ascii="Times New Roman" w:hAnsi="Times New Roman" w:cs="Times New Roman"/>
          <w:sz w:val="24"/>
          <w:szCs w:val="24"/>
        </w:rPr>
        <w:t>роект</w:t>
      </w:r>
      <w:r w:rsidRPr="00D22EF6">
        <w:rPr>
          <w:rFonts w:ascii="Times New Roman" w:hAnsi="Times New Roman" w:cs="Times New Roman"/>
          <w:sz w:val="24"/>
          <w:szCs w:val="24"/>
        </w:rPr>
        <w:t>ы</w:t>
      </w:r>
      <w:r w:rsidRPr="003609D4">
        <w:rPr>
          <w:rFonts w:ascii="Times New Roman" w:hAnsi="Times New Roman" w:cs="Times New Roman"/>
          <w:sz w:val="24"/>
          <w:szCs w:val="24"/>
        </w:rPr>
        <w:t xml:space="preserve">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>става</w:t>
      </w:r>
      <w:r w:rsidRPr="00D22EF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609D4">
        <w:rPr>
          <w:rFonts w:ascii="Times New Roman" w:hAnsi="Times New Roman" w:cs="Times New Roman"/>
          <w:sz w:val="24"/>
          <w:szCs w:val="24"/>
        </w:rPr>
        <w:t>, а также проект</w:t>
      </w:r>
      <w:r w:rsidRPr="00D22EF6">
        <w:rPr>
          <w:rFonts w:ascii="Times New Roman" w:hAnsi="Times New Roman" w:cs="Times New Roman"/>
          <w:sz w:val="24"/>
          <w:szCs w:val="24"/>
        </w:rPr>
        <w:t xml:space="preserve">ы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решений Совета депутатов городского округа о внесении   изменений и (или) дополнений в Устав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D4">
        <w:rPr>
          <w:rFonts w:ascii="Times New Roman" w:hAnsi="Times New Roman" w:cs="Times New Roman"/>
          <w:sz w:val="24"/>
          <w:szCs w:val="24"/>
        </w:rPr>
        <w:t xml:space="preserve">кроме случаев, когда изменения в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 xml:space="preserve">став 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609D4">
        <w:rPr>
          <w:rFonts w:ascii="Times New Roman" w:hAnsi="Times New Roman" w:cs="Times New Roman"/>
          <w:sz w:val="24"/>
          <w:szCs w:val="24"/>
        </w:rPr>
        <w:t xml:space="preserve">вносятся исключительно в целях приведения закрепляемых в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 xml:space="preserve">ставе 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609D4">
        <w:rPr>
          <w:rFonts w:ascii="Times New Roman" w:hAnsi="Times New Roman" w:cs="Times New Roman"/>
          <w:sz w:val="24"/>
          <w:szCs w:val="24"/>
        </w:rPr>
        <w:t xml:space="preserve">вопросов местного значения и полномочий по их решению в соответствие с </w:t>
      </w:r>
      <w:hyperlink r:id="rId4" w:history="1">
        <w:r w:rsidRPr="003609D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609D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</w:t>
      </w:r>
      <w:r w:rsidRPr="00D22EF6">
        <w:rPr>
          <w:rFonts w:ascii="Times New Roman" w:hAnsi="Times New Roman" w:cs="Times New Roman"/>
          <w:sz w:val="24"/>
          <w:szCs w:val="24"/>
        </w:rPr>
        <w:t>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1.4.  Публичные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слушания  по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обсуждению проектов  Устава   городского округа  и проектов решений Совета депутатов городского округа о внесении   изменений и (или) дополнений в Устав городского округа, назначаются решением Совета депутатов городского округа.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1.5. Организацию и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проведение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слушаний  по обсуждению проектов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Устава   городского округа  и проектов решений Совета депутатов городского округа о внесении   изменений и (или) дополнений в Устав городского округа   осуществляет 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омиссия, уполномоченная решением Совета депутатов городского округа на организацию и проведение указанных публичных слушаний (далее – Комиссия). </w:t>
      </w:r>
    </w:p>
    <w:p w:rsidR="005A449C" w:rsidRPr="00D22EF6" w:rsidRDefault="005A449C" w:rsidP="005A449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1.6. Организация и проведение публичных слушаний по обсуждению проектов  </w:t>
      </w:r>
    </w:p>
    <w:p w:rsidR="005A449C" w:rsidRPr="00D22EF6" w:rsidRDefault="005A449C" w:rsidP="005A4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Устава   городского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округа  и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проектов решений Совета депутатов городского округа о внесении   изменений и (или) дополнений в Устав городского округа осуществляется за счет средств бюджета городского округа.</w:t>
      </w:r>
    </w:p>
    <w:p w:rsidR="005A449C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:rsidR="005A449C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</w:p>
    <w:p w:rsidR="005A449C" w:rsidRPr="00E2551F" w:rsidRDefault="005A449C" w:rsidP="005A449C">
      <w:pPr>
        <w:pStyle w:val="a5"/>
        <w:spacing w:after="0"/>
        <w:ind w:left="4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2.</w:t>
      </w:r>
      <w:r w:rsidRPr="00E2551F">
        <w:rPr>
          <w:rFonts w:ascii="Times New Roman" w:eastAsia="Times New Roman" w:hAnsi="Times New Roman" w:cs="Times New Roman"/>
          <w:b/>
          <w:sz w:val="24"/>
          <w:szCs w:val="24"/>
        </w:rPr>
        <w:t>Порядок организации публичных слушаний</w:t>
      </w:r>
      <w:r w:rsidRPr="00E2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51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обсуждению </w:t>
      </w:r>
    </w:p>
    <w:p w:rsidR="005A449C" w:rsidRPr="00D22EF6" w:rsidRDefault="005A449C" w:rsidP="005A449C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D22EF6">
        <w:rPr>
          <w:b/>
          <w:szCs w:val="24"/>
        </w:rPr>
        <w:t>и  (</w:t>
      </w:r>
      <w:proofErr w:type="gramEnd"/>
      <w:r w:rsidRPr="00D22EF6">
        <w:rPr>
          <w:b/>
          <w:szCs w:val="24"/>
        </w:rPr>
        <w:t>или) дополнений</w:t>
      </w:r>
    </w:p>
    <w:p w:rsidR="005A449C" w:rsidRPr="00D22EF6" w:rsidRDefault="005A449C" w:rsidP="005A449C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5A449C" w:rsidRPr="00D22EF6" w:rsidRDefault="005A449C" w:rsidP="005A449C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2.1.  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Проект  Устава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городского округа  или  проект решения Совета депутатов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о внесении  изменений и (или) дополнений в Устав городского округа не позднее  чем за 30 дней до дня рассмотрения на заседании Совета депутатов городского округа вопроса о принятии Устава   городского округа  или  о внесении   изменений и (или) дополнений в Устав городского округа подлежит официальному опубликованию в газете «Официальный вестник»     с одновременным опубликованием порядка участия граждан в обсуждении проектов Устава </w:t>
      </w:r>
      <w:r w:rsidRPr="00D22EF6">
        <w:rPr>
          <w:rFonts w:ascii="Times New Roman" w:hAnsi="Times New Roman" w:cs="Times New Roman"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sz w:val="24"/>
          <w:szCs w:val="24"/>
        </w:rPr>
        <w:t>го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окру</w:t>
      </w:r>
      <w:r w:rsidRPr="00D22EF6">
        <w:rPr>
          <w:rFonts w:ascii="Times New Roman" w:hAnsi="Times New Roman" w:cs="Times New Roman"/>
          <w:sz w:val="24"/>
          <w:szCs w:val="24"/>
        </w:rPr>
        <w:t>га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и проектов решений Совета депутатов городского округа о внесении  изменений и (или) дополнений в Устав </w:t>
      </w:r>
      <w:r w:rsidRPr="00D22EF6">
        <w:rPr>
          <w:rFonts w:ascii="Times New Roman" w:hAnsi="Times New Roman" w:cs="Times New Roman"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Pr="00D22EF6">
        <w:rPr>
          <w:rFonts w:ascii="Times New Roman" w:hAnsi="Times New Roman" w:cs="Times New Roman"/>
          <w:sz w:val="24"/>
          <w:szCs w:val="24"/>
        </w:rPr>
        <w:t>а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, и порядка   учета предложений граждан по указанным проектам,  а также  размещению  на официальном сайте городского округа в информационно-телекоммуникационной сети «Интернет»  для ознакомления с ним граждан.</w:t>
      </w:r>
    </w:p>
    <w:p w:rsidR="005A449C" w:rsidRPr="00D22EF6" w:rsidRDefault="005A449C" w:rsidP="005A44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2.2.  После официального опубликования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проекта  Устава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городского округа  или  </w:t>
      </w:r>
    </w:p>
    <w:p w:rsidR="005A449C" w:rsidRPr="00D22EF6" w:rsidRDefault="005A449C" w:rsidP="005A44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проекта решения Совета депутатов городского округа о внесении   изменений и (или) дополнений в Устав городского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вправе представлять в Комиссию  свои предложения и замечания по рассматриваемому проекту в письменном либо электронном  виде.</w:t>
      </w:r>
    </w:p>
    <w:p w:rsidR="005A449C" w:rsidRPr="00D22EF6" w:rsidRDefault="005A449C" w:rsidP="005A44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2.3. Решение Совета депутатов городского округа, в котором устанавливается предмет публичных слушаний,  дата,  время и место их проведения,  указывается контактная  информация Комиссии,  источники размещения полной информации о подготовке и проведении публичных слушаний,  подлежит опубликованию в газете  «Официальный вестник»  и размещению на официальном сайте городского округа в информационно-телекоммуникационной сети «Интернет»  не  позднее  чем за 10  рабочих  дней до назначенного дня проведения публичных слушаний.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2.4.  После завершения публичных слушаний Комиссия составляет протокол публичных слушаний и заключение о результатах публичных слушаний.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2.5.  Протокол публичных слушаний должен содержать : дату, время и место проведения публичных слушаний; список присутствующих членов комиссии, представителей органов местного самоуправления городского округа  и приглашенных лиц; количество граждан, зарегистрированных в качестве  участников публичных слушаний; фамилии выступавших граждан; краткое содержание выступлений; количество предложений граждан, поступивших в письменном или электронном виде для приобщения к протоколу публичных слушаний (в том числе и количестве предложений, не подлежащих учету в соответствии с подпунктом 5.4 настоящего Порядка)  и их краткое содержание.  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К протоколу публичных слушаний приобщается лист регистрации граждан, участвовавших в публичных слушаниях.</w:t>
      </w:r>
    </w:p>
    <w:p w:rsidR="005A449C" w:rsidRPr="003609D4" w:rsidRDefault="005A449C" w:rsidP="005A4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2.6.    Заключение о результатах публичных слушаний должно содержать : сведения о количестве поступивших предложений граждан (в том числе и количестве предложений, не подлежащих учету в соответствии с подпунктом 5.4 настоящего Порядка); содержание предложений граждан, рекомендуемых комиссией  для одобрения и внесения в проект Устава городского округа или решения Совета депутатов городского округа о внесении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изменений и (или) дополнений в Устав городского округа, с </w:t>
      </w:r>
      <w:r w:rsidRPr="003609D4">
        <w:rPr>
          <w:rFonts w:ascii="Times New Roman" w:hAnsi="Times New Roman" w:cs="Times New Roman"/>
          <w:sz w:val="24"/>
          <w:szCs w:val="24"/>
        </w:rPr>
        <w:t>мотивированн</w:t>
      </w:r>
      <w:r w:rsidRPr="00D22EF6">
        <w:rPr>
          <w:rFonts w:ascii="Times New Roman" w:hAnsi="Times New Roman" w:cs="Times New Roman"/>
          <w:sz w:val="24"/>
          <w:szCs w:val="24"/>
        </w:rPr>
        <w:t>ым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обоснование</w:t>
      </w:r>
      <w:r w:rsidRPr="00D22EF6">
        <w:rPr>
          <w:rFonts w:ascii="Times New Roman" w:hAnsi="Times New Roman" w:cs="Times New Roman"/>
          <w:sz w:val="24"/>
          <w:szCs w:val="24"/>
        </w:rPr>
        <w:t xml:space="preserve">м </w:t>
      </w:r>
      <w:r w:rsidRPr="003609D4">
        <w:rPr>
          <w:rFonts w:ascii="Times New Roman" w:hAnsi="Times New Roman" w:cs="Times New Roman"/>
          <w:sz w:val="24"/>
          <w:szCs w:val="24"/>
        </w:rPr>
        <w:t xml:space="preserve"> принят</w:t>
      </w:r>
      <w:r w:rsidRPr="00D22EF6">
        <w:rPr>
          <w:rFonts w:ascii="Times New Roman" w:hAnsi="Times New Roman" w:cs="Times New Roman"/>
          <w:sz w:val="24"/>
          <w:szCs w:val="24"/>
        </w:rPr>
        <w:t>ого</w:t>
      </w:r>
      <w:r w:rsidRPr="003609D4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D22EF6">
        <w:rPr>
          <w:rFonts w:ascii="Times New Roman" w:hAnsi="Times New Roman" w:cs="Times New Roman"/>
          <w:sz w:val="24"/>
          <w:szCs w:val="24"/>
        </w:rPr>
        <w:t>я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; содержание предложений граждан, рекомендуемых комиссией для отклонения, с </w:t>
      </w:r>
      <w:r w:rsidRPr="003609D4">
        <w:rPr>
          <w:rFonts w:ascii="Times New Roman" w:hAnsi="Times New Roman" w:cs="Times New Roman"/>
          <w:sz w:val="24"/>
          <w:szCs w:val="24"/>
        </w:rPr>
        <w:t>мотивированн</w:t>
      </w:r>
      <w:r w:rsidRPr="00D22EF6">
        <w:rPr>
          <w:rFonts w:ascii="Times New Roman" w:hAnsi="Times New Roman" w:cs="Times New Roman"/>
          <w:sz w:val="24"/>
          <w:szCs w:val="24"/>
        </w:rPr>
        <w:t>ым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обоснование</w:t>
      </w:r>
      <w:r w:rsidRPr="00D22EF6">
        <w:rPr>
          <w:rFonts w:ascii="Times New Roman" w:hAnsi="Times New Roman" w:cs="Times New Roman"/>
          <w:sz w:val="24"/>
          <w:szCs w:val="24"/>
        </w:rPr>
        <w:t>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принят</w:t>
      </w:r>
      <w:r w:rsidRPr="00D22EF6">
        <w:rPr>
          <w:rFonts w:ascii="Times New Roman" w:hAnsi="Times New Roman" w:cs="Times New Roman"/>
          <w:sz w:val="24"/>
          <w:szCs w:val="24"/>
        </w:rPr>
        <w:t>ого</w:t>
      </w:r>
      <w:r w:rsidRPr="003609D4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D22EF6">
        <w:rPr>
          <w:rFonts w:ascii="Times New Roman" w:hAnsi="Times New Roman" w:cs="Times New Roman"/>
          <w:sz w:val="24"/>
          <w:szCs w:val="24"/>
        </w:rPr>
        <w:t>я</w:t>
      </w:r>
      <w:r w:rsidRPr="003609D4">
        <w:rPr>
          <w:rFonts w:ascii="Times New Roman" w:hAnsi="Times New Roman" w:cs="Times New Roman"/>
          <w:sz w:val="24"/>
          <w:szCs w:val="24"/>
        </w:rPr>
        <w:t>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2.7.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округа или решения Совета депутатов городского округа о внесении изменений и (или) дополнений в Устав городского округа.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2.8. Заключение о результатах публичных слушаний подлежит официальному опубликованию в порядке, установленном Уставом городского округа для официального опубликования муниципальных правовых актов, в срок не позднее чем через 1 месяц после дня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проведения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слушаний.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2.9.  Заключение о результатах публичных слушаний носит для Совета депутатов городского округа рекомендательный характер.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3.  Организация деятельности Комиссии, уполномоченной на  </w:t>
      </w:r>
    </w:p>
    <w:p w:rsidR="005A449C" w:rsidRPr="00D22EF6" w:rsidRDefault="005A449C" w:rsidP="005A449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организацию и проведение публичных слушаний по обсуждению </w:t>
      </w:r>
    </w:p>
    <w:p w:rsidR="005A449C" w:rsidRPr="00D22EF6" w:rsidRDefault="005A449C" w:rsidP="005A449C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D22EF6">
        <w:rPr>
          <w:b/>
          <w:szCs w:val="24"/>
        </w:rPr>
        <w:t>и  (</w:t>
      </w:r>
      <w:proofErr w:type="gramEnd"/>
      <w:r w:rsidRPr="00D22EF6">
        <w:rPr>
          <w:b/>
          <w:szCs w:val="24"/>
        </w:rPr>
        <w:t>или) дополнений</w:t>
      </w:r>
    </w:p>
    <w:p w:rsidR="005A449C" w:rsidRPr="00D22EF6" w:rsidRDefault="005A449C" w:rsidP="005A449C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3.1. В порядке подготовки к обсуждению </w:t>
      </w:r>
      <w:proofErr w:type="gramStart"/>
      <w:r w:rsidRPr="00D22EF6">
        <w:rPr>
          <w:szCs w:val="24"/>
        </w:rPr>
        <w:t>с  участием</w:t>
      </w:r>
      <w:proofErr w:type="gramEnd"/>
      <w:r w:rsidRPr="00D22EF6">
        <w:rPr>
          <w:szCs w:val="24"/>
        </w:rPr>
        <w:t xml:space="preserve"> жителей городского округа  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  Комиссия :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организует </w:t>
      </w:r>
      <w:proofErr w:type="gramStart"/>
      <w:r w:rsidRPr="00D22EF6">
        <w:rPr>
          <w:szCs w:val="24"/>
        </w:rPr>
        <w:t>опубликование  проекта</w:t>
      </w:r>
      <w:proofErr w:type="gramEnd"/>
      <w:r w:rsidRPr="00D22EF6">
        <w:rPr>
          <w:szCs w:val="24"/>
        </w:rPr>
        <w:t xml:space="preserve"> Устава городского округа или проекта решения Совета депутатов городского округа о  внесении изменений и  (или) дополнений в Устав городского округа в срок не позднее чем за 30 дней до назначенной даты заседания Совета депутатов городского округа, на котором планируется принятие  Устава городского округа или решения Совета депутатов городского округа о  внесении изменений и  (или) дополнений в Устав городского округа; 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определяет по согласованию с председателем Совета депутатов городского округа и Главой городского </w:t>
      </w:r>
      <w:proofErr w:type="gramStart"/>
      <w:r w:rsidRPr="00D22EF6">
        <w:rPr>
          <w:szCs w:val="24"/>
        </w:rPr>
        <w:t>округа  дату</w:t>
      </w:r>
      <w:proofErr w:type="gramEnd"/>
      <w:r w:rsidRPr="00D22EF6">
        <w:rPr>
          <w:szCs w:val="24"/>
        </w:rPr>
        <w:t xml:space="preserve">, время  и место проведения публичных слушаний по обсуждению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округа; 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подготовку проекта решения Совета депутатов городского округа о назначении публичных слушаний, в котором указывается предмет публичных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слушаний,  дата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, время и место их проведения, указывается контактная  информация Комиссии,  источники размещения полной информации о подготовке и проведении публичных слушаний; </w:t>
      </w:r>
    </w:p>
    <w:p w:rsidR="005A449C" w:rsidRPr="00D22EF6" w:rsidRDefault="005A449C" w:rsidP="005A449C">
      <w:pPr>
        <w:pStyle w:val="a3"/>
        <w:rPr>
          <w:szCs w:val="24"/>
        </w:rPr>
      </w:pPr>
      <w:r w:rsidRPr="00D22EF6">
        <w:rPr>
          <w:szCs w:val="24"/>
        </w:rPr>
        <w:t xml:space="preserve">            - осуществляет иные мероприятия, необходимые для подготовки к </w:t>
      </w:r>
      <w:proofErr w:type="gramStart"/>
      <w:r w:rsidRPr="00D22EF6">
        <w:rPr>
          <w:szCs w:val="24"/>
        </w:rPr>
        <w:t>проведению  публичных</w:t>
      </w:r>
      <w:proofErr w:type="gramEnd"/>
      <w:r w:rsidRPr="00D22EF6">
        <w:rPr>
          <w:szCs w:val="24"/>
        </w:rPr>
        <w:t xml:space="preserve"> слушаний;</w:t>
      </w:r>
    </w:p>
    <w:p w:rsidR="005A449C" w:rsidRPr="00D22EF6" w:rsidRDefault="005A449C" w:rsidP="005A449C">
      <w:pPr>
        <w:pStyle w:val="a3"/>
        <w:rPr>
          <w:szCs w:val="24"/>
        </w:rPr>
      </w:pPr>
      <w:r w:rsidRPr="00D22EF6">
        <w:rPr>
          <w:szCs w:val="24"/>
        </w:rPr>
        <w:t xml:space="preserve">     </w:t>
      </w:r>
      <w:r w:rsidRPr="00D22EF6">
        <w:rPr>
          <w:szCs w:val="24"/>
        </w:rPr>
        <w:tab/>
        <w:t>- осуществляет проведение публичных слушаний и ведение протокола их хода;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-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проведения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слушаний.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3</w:t>
      </w:r>
      <w:r w:rsidRPr="00D22EF6">
        <w:rPr>
          <w:rFonts w:ascii="Times New Roman" w:hAnsi="Times New Roman" w:cs="Times New Roman"/>
          <w:sz w:val="24"/>
          <w:szCs w:val="24"/>
        </w:rPr>
        <w:t xml:space="preserve">.2.  Деятельность </w:t>
      </w:r>
      <w:proofErr w:type="gramStart"/>
      <w:r w:rsidRPr="00D22EF6">
        <w:rPr>
          <w:rFonts w:ascii="Times New Roman" w:hAnsi="Times New Roman" w:cs="Times New Roman"/>
          <w:sz w:val="24"/>
          <w:szCs w:val="24"/>
        </w:rPr>
        <w:t>Комиссии  организует</w:t>
      </w:r>
      <w:proofErr w:type="gramEnd"/>
      <w:r w:rsidRPr="00D22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D22EF6">
        <w:rPr>
          <w:rFonts w:ascii="Times New Roman" w:hAnsi="Times New Roman" w:cs="Times New Roman"/>
          <w:sz w:val="24"/>
          <w:szCs w:val="24"/>
        </w:rPr>
        <w:t>председатель.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3.3. В случае </w:t>
      </w:r>
      <w:proofErr w:type="gramStart"/>
      <w:r w:rsidRPr="00D22EF6">
        <w:rPr>
          <w:szCs w:val="24"/>
        </w:rPr>
        <w:t>временного  отсутствия</w:t>
      </w:r>
      <w:proofErr w:type="gramEnd"/>
      <w:r w:rsidRPr="00D22EF6">
        <w:rPr>
          <w:szCs w:val="24"/>
        </w:rPr>
        <w:t xml:space="preserve"> председателя его обязанности исполняет один из членов Комиссии, назначенный председателем, или избранный членами Комиссии из ее состава. 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lastRenderedPageBreak/>
        <w:t xml:space="preserve">3.4. Председатель </w:t>
      </w:r>
      <w:proofErr w:type="gramStart"/>
      <w:r w:rsidRPr="00D22EF6">
        <w:rPr>
          <w:szCs w:val="24"/>
        </w:rPr>
        <w:t>Комиссии :</w:t>
      </w:r>
      <w:proofErr w:type="gramEnd"/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>-  осуществляет общее руководство деятельностью Комиссии, определяет регламент ее работы;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-   созывает заседания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Комиссии,  дает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поручения ее членам;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- 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председательствует  на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слушаниях 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подписывает протокол публичных слушаний и заключение о результатах публичных слушаний; 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несет ответственность за выполнение возложенных на </w:t>
      </w:r>
      <w:proofErr w:type="gramStart"/>
      <w:r w:rsidRPr="00D22EF6">
        <w:rPr>
          <w:szCs w:val="24"/>
        </w:rPr>
        <w:t>Комиссию</w:t>
      </w:r>
      <w:r>
        <w:rPr>
          <w:szCs w:val="24"/>
        </w:rPr>
        <w:t xml:space="preserve"> </w:t>
      </w:r>
      <w:r w:rsidRPr="00D22EF6">
        <w:rPr>
          <w:szCs w:val="24"/>
        </w:rPr>
        <w:t xml:space="preserve"> задач</w:t>
      </w:r>
      <w:proofErr w:type="gramEnd"/>
      <w:r w:rsidRPr="00D22EF6">
        <w:rPr>
          <w:szCs w:val="24"/>
        </w:rPr>
        <w:t xml:space="preserve"> и функций.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3.5. 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Комиссия  имеет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право запрашивать в государственных, муниципальных, общественных организациях, коммерческих организациях всех форм собственности, у должностных лиц необходимые для работы Комиссии  документы  и  информацию; в необходимых случаях привлекать к участию в работе Комиссии представителей предприятий, организаций, учреждений.   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4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.  Порядок участия граждан в обсуждении </w:t>
      </w:r>
      <w:proofErr w:type="gramStart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проектов  Устава</w:t>
      </w:r>
      <w:proofErr w:type="gramEnd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городского     </w:t>
      </w:r>
    </w:p>
    <w:p w:rsidR="005A449C" w:rsidRPr="00D22EF6" w:rsidRDefault="005A449C" w:rsidP="005A449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округа  и</w:t>
      </w:r>
      <w:proofErr w:type="gramEnd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проектов решений Совета депутатов городского округа о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внесении   изменений и (или) дополнений в Устав городского округа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4.1. Прибывшие на публичные слушания граждане подлежат регистрации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об их государственной регистрации с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указанием  юридического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адреса.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4.2.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Публичные  слушания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начинаются кратким вступительным словом председателя Комиссии, который информирует собравшихся о существе обсуждаемого вопроса, его значимости, порядке проведения публичных слушаний, составе приглашенных лиц.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4.3. 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4.4. В ходе публичных слушаний граждане вправе представлять в Комиссию свои предложения и замечания по обсуждаемому проекту в письменном либо устном   виде.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4.5. При проведении публичных слушаний всем участвующим в них гражданам представляются равные возможности для выражения своего мнения.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4.6. Участвующие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в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слушаниях граждане вправе выступать с разрешения председателя Комиссии, который предоставляет слово для выступлений и  следит за порядком во время выступлений.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4.7.  Участвующие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в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председателя Комиссии, нарушать порядок проведения публичных слушаний.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4.8. Председатель Комиссии вправе удалить нарушителей порядка из зала заседаний, где проводятся публичные слушания.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4.9. Участвующие в публичных слушаниях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граждане  не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проводят голосований и не принимают каких – либо  решений по существу обсуждаемого проекта Устава городского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округа или проекта решения Совета депутатов городского округа о внесении изменений и (или) дополнений в Устав городского округа.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4.10. Публичные слушания считаются завершенными после высказывания всеми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желающими  гражданами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>, участвующими в публичных слушаниях,  своих мнений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5. Порядок </w:t>
      </w:r>
      <w:proofErr w:type="gramStart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учета  предложений</w:t>
      </w:r>
      <w:proofErr w:type="gramEnd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проекту Устава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городского округа или проекту решения Совета депутатов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городского округа о внесении изменений и (или) дополнений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в Устав городского округа.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5.1. Предложения граждан, участвующих в публичных слушаниях, а также предложения граждан, направленные в Комиссию ранее назначенного дня проведения публичных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слушаний  в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письменном или электронном виде, подлежат учету.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5.2. Предложения граждан, участвующих в публичных слушаниях, заносятся в протокол публичных слушаний.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5.3. Предложения граждан, представленные в Комиссию в письменном или электронном виде ранее дня проведения публичных слушаний или в ходе публичных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слушаний,  приобщаются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к протоколу публичных слушаний.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>5.4 Предложения граждан, не соответствующие Конституции Российской Федерации и действующему законодательству Российской Федерации и Московской области, противоречащие действующим муниципальным правовым актам, заносятся в протокол публичных слушаний (или приобщаются к нему), но при составлении заключения о результатах публичных слушаний не учитываются.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5.5. Предложения граждан носят для Совета депутатов городского округа рекомендательный характер. </w:t>
      </w:r>
    </w:p>
    <w:p w:rsidR="00B37BC4" w:rsidRDefault="00B37BC4"/>
    <w:sectPr w:rsidR="00B3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95"/>
    <w:rsid w:val="00581B95"/>
    <w:rsid w:val="005A449C"/>
    <w:rsid w:val="00B37BC4"/>
    <w:rsid w:val="00F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5CEA-A5B1-4402-8260-560F6194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A4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5A449C"/>
    <w:rPr>
      <w:rFonts w:asciiTheme="minorHAnsi" w:eastAsiaTheme="minorEastAsia" w:hAnsiTheme="minorHAnsi"/>
      <w:sz w:val="22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A449C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5A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EF0089D5A79ACE76AFB01DEA71F36ED6F28DF11DE681252F65C7cA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3</cp:revision>
  <dcterms:created xsi:type="dcterms:W3CDTF">2021-11-03T12:21:00Z</dcterms:created>
  <dcterms:modified xsi:type="dcterms:W3CDTF">2022-10-31T09:14:00Z</dcterms:modified>
</cp:coreProperties>
</file>