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C5DE" w14:textId="0D127BE2" w:rsidR="00843D0E" w:rsidRPr="00947924" w:rsidRDefault="00843D0E" w:rsidP="00843D0E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735EB4B0" wp14:editId="70A1DFC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87EE" w14:textId="77777777" w:rsidR="00843D0E" w:rsidRPr="00947924" w:rsidRDefault="00843D0E" w:rsidP="00843D0E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2A68645E" w14:textId="56A6E19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1DF38C1" w14:textId="77777777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B90E5FB" w14:textId="4A7AACE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МОСКОВСКОЙ ОБЛАСТИ</w:t>
      </w:r>
    </w:p>
    <w:p w14:paraId="30D3ABEC" w14:textId="77777777" w:rsidR="00843D0E" w:rsidRPr="00947924" w:rsidRDefault="00843D0E" w:rsidP="00843D0E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775021" w14:textId="77777777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E31E32">
        <w:rPr>
          <w:rFonts w:ascii="Times New Roman" w:hAnsi="Times New Roman" w:cs="Times New Roman"/>
          <w:b/>
          <w:sz w:val="44"/>
        </w:rPr>
        <w:t>ПОСТАНОВЛЕНИЕ</w:t>
      </w:r>
    </w:p>
    <w:p w14:paraId="19F45B64" w14:textId="77777777" w:rsidR="00843D0E" w:rsidRDefault="00843D0E" w:rsidP="00843D0E">
      <w:pPr>
        <w:ind w:left="-1560" w:right="-567"/>
        <w:jc w:val="center"/>
        <w:outlineLvl w:val="0"/>
      </w:pPr>
    </w:p>
    <w:p w14:paraId="54777AB2" w14:textId="32842701" w:rsidR="00843D0E" w:rsidRPr="00FC4B29" w:rsidRDefault="00FC4B29" w:rsidP="00843D0E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4B29">
        <w:rPr>
          <w:rFonts w:ascii="Times New Roman" w:hAnsi="Times New Roman" w:cs="Times New Roman"/>
          <w:sz w:val="24"/>
          <w:szCs w:val="24"/>
        </w:rPr>
        <w:t>17.06.2022</w:t>
      </w:r>
      <w:r w:rsidR="00843D0E" w:rsidRPr="00FC4B29">
        <w:rPr>
          <w:rFonts w:ascii="Times New Roman" w:hAnsi="Times New Roman" w:cs="Times New Roman"/>
          <w:sz w:val="24"/>
          <w:szCs w:val="24"/>
        </w:rPr>
        <w:t xml:space="preserve"> № </w:t>
      </w:r>
      <w:r w:rsidRPr="00FC4B29">
        <w:rPr>
          <w:rFonts w:ascii="Times New Roman" w:hAnsi="Times New Roman" w:cs="Times New Roman"/>
          <w:sz w:val="24"/>
          <w:szCs w:val="24"/>
        </w:rPr>
        <w:t>612/6</w:t>
      </w:r>
    </w:p>
    <w:p w14:paraId="01544C00" w14:textId="77777777" w:rsidR="00843D0E" w:rsidRPr="00E11C53" w:rsidRDefault="00843D0E" w:rsidP="00843D0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FA9524" w14:textId="77777777" w:rsidR="00843D0E" w:rsidRPr="00E11C53" w:rsidRDefault="00843D0E" w:rsidP="00E33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</w:p>
    <w:p w14:paraId="486A219C" w14:textId="77777777" w:rsidR="00E330EA" w:rsidRDefault="00E330EA" w:rsidP="00E330EA">
      <w:pPr>
        <w:pStyle w:val="afb"/>
        <w:ind w:firstLine="900"/>
        <w:rPr>
          <w:rFonts w:cs="Times New Roman"/>
        </w:rPr>
      </w:pPr>
    </w:p>
    <w:p w14:paraId="53AD8D14" w14:textId="71E73692" w:rsidR="00843D0E" w:rsidRPr="00E11C53" w:rsidRDefault="00146D48" w:rsidP="000B4BB8">
      <w:pPr>
        <w:pStyle w:val="afb"/>
        <w:ind w:firstLine="902"/>
        <w:rPr>
          <w:rFonts w:cs="Times New Roman"/>
        </w:rPr>
      </w:pPr>
      <w:r w:rsidRPr="00E11C53">
        <w:rPr>
          <w:rFonts w:cs="Times New Roman"/>
        </w:rPr>
        <w:t>В соответствии с ф</w:t>
      </w:r>
      <w:r w:rsidR="00843D0E" w:rsidRPr="00E11C53">
        <w:rPr>
          <w:rFonts w:cs="Times New Roman"/>
        </w:rPr>
        <w:t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постановлением Правительства Московской области от 17.03.2022 № 244/9 «Об утверждении Порядка оформления родственных, почетных, воинских захоронений, созданных 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 Администрация городского округа Электросталь Московской области ПОСТАНОВЛЯЕТ:</w:t>
      </w:r>
    </w:p>
    <w:p w14:paraId="440A0C69" w14:textId="77777777" w:rsidR="00843D0E" w:rsidRPr="00E11C53" w:rsidRDefault="00843D0E" w:rsidP="000B4BB8">
      <w:pPr>
        <w:pStyle w:val="afb"/>
        <w:ind w:firstLine="902"/>
        <w:rPr>
          <w:rFonts w:cs="Times New Roman"/>
        </w:rPr>
      </w:pPr>
    </w:p>
    <w:p w14:paraId="508AF14F" w14:textId="0BE68EDD" w:rsidR="00843D0E" w:rsidRPr="00E11C53" w:rsidRDefault="00843D0E" w:rsidP="00E330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Pr="00E11C53">
        <w:rPr>
          <w:rFonts w:ascii="Times New Roman" w:hAnsi="Times New Roman" w:cs="Times New Roman"/>
          <w:sz w:val="24"/>
          <w:szCs w:val="24"/>
        </w:rPr>
        <w:tab/>
        <w:t>Утвердить Административный регламент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  <w:r w:rsidR="007C6CA7" w:rsidRPr="00E11C53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D584361" w14:textId="77777777" w:rsidR="00843D0E" w:rsidRPr="00E11C53" w:rsidRDefault="00843D0E" w:rsidP="00E330EA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11C5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C5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1C53">
          <w:rPr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E11C53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1C5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3E1DDEB8" w14:textId="77777777" w:rsidR="00843D0E" w:rsidRPr="00E11C53" w:rsidRDefault="00843D0E" w:rsidP="00E330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AF603B3" w14:textId="77777777" w:rsidR="00843D0E" w:rsidRPr="00E11C53" w:rsidRDefault="00843D0E" w:rsidP="00E330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E11C53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Pr="00E11C53">
        <w:rPr>
          <w:rFonts w:ascii="Times New Roman" w:hAnsi="Times New Roman" w:cs="Times New Roman"/>
          <w:sz w:val="24"/>
          <w:szCs w:val="24"/>
        </w:rPr>
        <w:t xml:space="preserve"> О.В. </w:t>
      </w:r>
    </w:p>
    <w:p w14:paraId="4E62D86E" w14:textId="77777777" w:rsidR="00843D0E" w:rsidRPr="00E11C53" w:rsidRDefault="00843D0E" w:rsidP="00E330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EEC752" w14:textId="77777777" w:rsidR="00505DCE" w:rsidRPr="00E11C53" w:rsidRDefault="00505DCE" w:rsidP="00E330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32A88B" w14:textId="68A943E6" w:rsidR="00843D0E" w:rsidRPr="00E11C53" w:rsidRDefault="00843D0E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</w:t>
      </w:r>
      <w:r w:rsidR="005137EC" w:rsidRPr="00E11C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1C53">
        <w:rPr>
          <w:rFonts w:ascii="Times New Roman" w:hAnsi="Times New Roman" w:cs="Times New Roman"/>
          <w:sz w:val="24"/>
          <w:szCs w:val="24"/>
        </w:rPr>
        <w:t xml:space="preserve">   И.Ю. Волкова</w:t>
      </w:r>
    </w:p>
    <w:p w14:paraId="0C7896A5" w14:textId="77777777" w:rsidR="00843D0E" w:rsidRPr="00E11C53" w:rsidRDefault="00843D0E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583" w14:textId="6C3E886C" w:rsidR="00843D0E" w:rsidRPr="00E11C53" w:rsidRDefault="00843D0E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Рассылка: </w:t>
      </w:r>
      <w:proofErr w:type="spellStart"/>
      <w:r w:rsidRPr="00E11C53">
        <w:rPr>
          <w:rFonts w:ascii="Times New Roman" w:hAnsi="Times New Roman" w:cs="Times New Roman"/>
          <w:sz w:val="24"/>
          <w:szCs w:val="24"/>
        </w:rPr>
        <w:t>Печниковой</w:t>
      </w:r>
      <w:proofErr w:type="spellEnd"/>
      <w:r w:rsidRPr="00E11C53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E11C53">
        <w:rPr>
          <w:rFonts w:ascii="Times New Roman" w:hAnsi="Times New Roman" w:cs="Times New Roman"/>
          <w:sz w:val="24"/>
          <w:szCs w:val="24"/>
        </w:rPr>
        <w:t>Цацорину</w:t>
      </w:r>
      <w:proofErr w:type="spellEnd"/>
      <w:r w:rsidRPr="00E11C53">
        <w:rPr>
          <w:rFonts w:ascii="Times New Roman" w:hAnsi="Times New Roman" w:cs="Times New Roman"/>
          <w:sz w:val="24"/>
          <w:szCs w:val="24"/>
        </w:rPr>
        <w:t xml:space="preserve"> Г.В., Булановой Л.В., </w:t>
      </w:r>
      <w:r w:rsidR="002A42D8" w:rsidRPr="00E11C53">
        <w:rPr>
          <w:rFonts w:ascii="Times New Roman" w:hAnsi="Times New Roman" w:cs="Times New Roman"/>
          <w:sz w:val="24"/>
          <w:szCs w:val="24"/>
        </w:rPr>
        <w:t xml:space="preserve">Вишневой Э.В., </w:t>
      </w:r>
      <w:proofErr w:type="spellStart"/>
      <w:r w:rsidRPr="00E11C53">
        <w:rPr>
          <w:rFonts w:ascii="Times New Roman" w:hAnsi="Times New Roman" w:cs="Times New Roman"/>
          <w:sz w:val="24"/>
          <w:szCs w:val="24"/>
        </w:rPr>
        <w:t>Даницкой</w:t>
      </w:r>
      <w:proofErr w:type="spellEnd"/>
      <w:r w:rsidRPr="00E11C53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E11C53">
        <w:rPr>
          <w:rFonts w:ascii="Times New Roman" w:hAnsi="Times New Roman" w:cs="Times New Roman"/>
          <w:sz w:val="24"/>
          <w:szCs w:val="24"/>
        </w:rPr>
        <w:t>Гнедьковой</w:t>
      </w:r>
      <w:proofErr w:type="spellEnd"/>
      <w:r w:rsidRPr="00E11C53">
        <w:rPr>
          <w:rFonts w:ascii="Times New Roman" w:hAnsi="Times New Roman" w:cs="Times New Roman"/>
          <w:sz w:val="24"/>
          <w:szCs w:val="24"/>
        </w:rPr>
        <w:t xml:space="preserve"> Е.Н., Никитиной Л.В., </w:t>
      </w:r>
      <w:r w:rsidR="00A157AB" w:rsidRPr="00E11C53">
        <w:rPr>
          <w:rFonts w:ascii="Times New Roman" w:hAnsi="Times New Roman" w:cs="Times New Roman"/>
          <w:sz w:val="24"/>
          <w:szCs w:val="24"/>
        </w:rPr>
        <w:t xml:space="preserve">в </w:t>
      </w:r>
      <w:r w:rsidRPr="00E11C53">
        <w:rPr>
          <w:rFonts w:ascii="Times New Roman" w:hAnsi="Times New Roman" w:cs="Times New Roman"/>
          <w:sz w:val="24"/>
          <w:szCs w:val="24"/>
        </w:rPr>
        <w:t>прокуратур</w:t>
      </w:r>
      <w:r w:rsidR="00A157AB" w:rsidRPr="00E11C53">
        <w:rPr>
          <w:rFonts w:ascii="Times New Roman" w:hAnsi="Times New Roman" w:cs="Times New Roman"/>
          <w:sz w:val="24"/>
          <w:szCs w:val="24"/>
        </w:rPr>
        <w:t>у</w:t>
      </w:r>
      <w:r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="00A157AB" w:rsidRPr="00E11C53">
        <w:rPr>
          <w:rFonts w:ascii="Times New Roman" w:hAnsi="Times New Roman" w:cs="Times New Roman"/>
          <w:sz w:val="24"/>
          <w:szCs w:val="24"/>
        </w:rPr>
        <w:t xml:space="preserve">в МФЦ, в </w:t>
      </w:r>
      <w:r w:rsidRPr="00E11C53">
        <w:rPr>
          <w:rFonts w:ascii="Times New Roman" w:hAnsi="Times New Roman" w:cs="Times New Roman"/>
          <w:sz w:val="24"/>
          <w:szCs w:val="24"/>
        </w:rPr>
        <w:t>ЭЛКОД, в регистр М</w:t>
      </w:r>
      <w:r w:rsidR="006C3423" w:rsidRPr="00E11C53">
        <w:rPr>
          <w:rFonts w:ascii="Times New Roman" w:hAnsi="Times New Roman" w:cs="Times New Roman"/>
          <w:sz w:val="24"/>
          <w:szCs w:val="24"/>
        </w:rPr>
        <w:t>Н</w:t>
      </w:r>
      <w:r w:rsidRPr="00E11C53">
        <w:rPr>
          <w:rFonts w:ascii="Times New Roman" w:hAnsi="Times New Roman" w:cs="Times New Roman"/>
          <w:sz w:val="24"/>
          <w:szCs w:val="24"/>
        </w:rPr>
        <w:t xml:space="preserve">ПА, в дело.     </w:t>
      </w:r>
    </w:p>
    <w:p w14:paraId="3E7A46C3" w14:textId="749C8CD6" w:rsidR="00206CEA" w:rsidRPr="00E11C53" w:rsidRDefault="00206CEA" w:rsidP="00E11EA0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594E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3F97C1B" w14:textId="615CB939" w:rsidR="00206CEA" w:rsidRPr="00E11C53" w:rsidRDefault="003248EE" w:rsidP="00E11EA0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п</w:t>
      </w:r>
      <w:r w:rsidR="00C53EE6" w:rsidRPr="00E11C5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451B0CC6" w14:textId="0D29D5A3" w:rsidR="00206CEA" w:rsidRPr="00E11C53" w:rsidRDefault="003248EE" w:rsidP="00E11EA0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г</w:t>
      </w:r>
      <w:r w:rsidR="00C53EE6" w:rsidRPr="00E11C53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14:paraId="39C5D03C" w14:textId="77777777" w:rsidR="003465BD" w:rsidRPr="00E11C53" w:rsidRDefault="00206CEA" w:rsidP="00E11EA0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D2727F" w14:textId="6C0E91A7" w:rsidR="003465BD" w:rsidRPr="00E11C53" w:rsidRDefault="003465BD" w:rsidP="00E11EA0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A0F5B">
        <w:rPr>
          <w:rFonts w:ascii="Times New Roman" w:hAnsi="Times New Roman" w:cs="Times New Roman"/>
          <w:bCs/>
          <w:sz w:val="24"/>
          <w:szCs w:val="24"/>
        </w:rPr>
        <w:t>17.06.2022</w:t>
      </w:r>
      <w:r w:rsidR="00594ED4" w:rsidRPr="00E11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A0F5B">
        <w:rPr>
          <w:rFonts w:ascii="Times New Roman" w:hAnsi="Times New Roman" w:cs="Times New Roman"/>
          <w:bCs/>
          <w:sz w:val="24"/>
          <w:szCs w:val="24"/>
        </w:rPr>
        <w:t>612/6</w:t>
      </w:r>
      <w:bookmarkStart w:id="0" w:name="_GoBack"/>
      <w:bookmarkEnd w:id="0"/>
    </w:p>
    <w:p w14:paraId="487F7722" w14:textId="77777777" w:rsidR="003465BD" w:rsidRPr="00E11C53" w:rsidRDefault="003465BD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A3D13" w14:textId="77777777" w:rsidR="008918F0" w:rsidRPr="00E11C53" w:rsidRDefault="008918F0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5E70E" w14:textId="77777777" w:rsidR="008918F0" w:rsidRPr="00E11C53" w:rsidRDefault="008918F0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DE62A" w14:textId="77777777" w:rsidR="00387CEC" w:rsidRPr="00E11C53" w:rsidRDefault="00387CEC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724CE" w14:textId="77777777" w:rsidR="00387CEC" w:rsidRPr="00E11C53" w:rsidRDefault="00387CEC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3503" w14:textId="77777777" w:rsidR="00821195" w:rsidRPr="00E11C53" w:rsidRDefault="00821195" w:rsidP="00A21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9B2FA" w14:textId="26D6BE17" w:rsidR="00387CEC" w:rsidRPr="00E11C53" w:rsidRDefault="00206CEA" w:rsidP="00A21A07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DA4350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594ED4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B3FD8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053B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B053B" w:rsidRPr="00E11C53">
        <w:rPr>
          <w:rFonts w:ascii="Times New Roman" w:hAnsi="Times New Roman" w:cs="Times New Roman"/>
          <w:sz w:val="24"/>
          <w:szCs w:val="24"/>
        </w:rPr>
        <w:t xml:space="preserve">формлению </w:t>
      </w:r>
      <w:r w:rsidR="00FD1201" w:rsidRPr="00E11C53">
        <w:rPr>
          <w:rFonts w:ascii="Times New Roman" w:hAnsi="Times New Roman" w:cs="Times New Roman"/>
          <w:sz w:val="24"/>
          <w:szCs w:val="24"/>
        </w:rPr>
        <w:t xml:space="preserve">родственных, почетных, воинских захоронений, созданных </w:t>
      </w:r>
      <w:r w:rsidR="00EB3FD8" w:rsidRPr="00E11C53">
        <w:rPr>
          <w:rFonts w:ascii="Times New Roman" w:hAnsi="Times New Roman" w:cs="Times New Roman"/>
          <w:sz w:val="24"/>
          <w:szCs w:val="24"/>
        </w:rPr>
        <w:br/>
      </w:r>
      <w:r w:rsidR="00FD1201" w:rsidRPr="00E11C53">
        <w:rPr>
          <w:rFonts w:ascii="Times New Roman" w:hAnsi="Times New Roman" w:cs="Times New Roman"/>
          <w:sz w:val="24"/>
          <w:szCs w:val="24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E11C53" w:rsidRDefault="003465BD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E11C53" w:rsidRDefault="009A210C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47BCF7F7" w:rsidR="00457B7E" w:rsidRPr="00E11C53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11C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11C5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11C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378194AD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03" w:history="1">
            <w:r w:rsidR="00457B7E" w:rsidRPr="00E11C53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4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04" w:history="1">
            <w:r w:rsidR="00457B7E" w:rsidRPr="00E11C53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5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77777777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06" w:history="1">
            <w:r w:rsidR="00457B7E" w:rsidRPr="00E11C53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5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07" w:history="1">
            <w:r w:rsidR="00457B7E" w:rsidRPr="00E11C53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5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818E82B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08" w:history="1">
            <w:r w:rsidR="00457B7E" w:rsidRPr="00E11C53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5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7E8FA13E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09" w:history="1">
            <w:r w:rsidR="00457B7E" w:rsidRPr="00E11C53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7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0" w:history="1">
            <w:r w:rsidR="00457B7E" w:rsidRPr="00E11C53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7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1" w:history="1">
            <w:r w:rsidR="00457B7E" w:rsidRPr="00E11C53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8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2" w:history="1">
            <w:r w:rsidR="00457B7E" w:rsidRPr="00E11C53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9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3" w:history="1">
            <w:r w:rsidR="00457B7E" w:rsidRPr="00E11C53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10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4" w:history="1">
            <w:r w:rsidR="00457B7E" w:rsidRPr="00E11C53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E11C53">
              <w:rPr>
                <w:rStyle w:val="a7"/>
                <w:sz w:val="24"/>
                <w:szCs w:val="24"/>
              </w:rPr>
              <w:br/>
            </w:r>
            <w:r w:rsidR="00457B7E" w:rsidRPr="00E11C53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11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5" w:history="1">
            <w:r w:rsidR="00457B7E" w:rsidRPr="00E11C53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11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6" w:history="1">
            <w:r w:rsidR="00457B7E" w:rsidRPr="00E11C53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11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7" w:history="1">
            <w:r w:rsidR="00457B7E" w:rsidRPr="00E11C53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12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8" w:history="1">
            <w:r w:rsidR="00457B7E" w:rsidRPr="00E11C53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12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19" w:history="1">
            <w:r w:rsidR="00457B7E" w:rsidRPr="00E11C53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12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77777777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21" w:history="1">
            <w:r w:rsidR="00457B7E" w:rsidRPr="00E11C53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14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22" w:history="1">
            <w:r w:rsidR="00457B7E" w:rsidRPr="00E11C53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15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77777777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23" w:history="1">
            <w:r w:rsidR="00457B7E" w:rsidRPr="00E11C53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15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51148DFC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37E91F76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25" w:history="1">
            <w:r w:rsidR="00457B7E" w:rsidRPr="00E11C53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 w:rsidRPr="00E11C53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E11C53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 w:rsidRPr="00E11C53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E11C53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15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070E50E4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26" w:history="1">
            <w:r w:rsidR="00457B7E" w:rsidRPr="00E11C53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16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336D8D82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27" w:history="1">
            <w:r w:rsidR="00457B7E" w:rsidRPr="00E11C53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 w:rsidRPr="00E11C53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E11C53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 w:rsidRPr="00E11C53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E11C53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16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54C17CDD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28" w:history="1">
            <w:r w:rsidR="00457B7E" w:rsidRPr="00E11C53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E11C53">
              <w:rPr>
                <w:rStyle w:val="a7"/>
                <w:sz w:val="24"/>
                <w:szCs w:val="24"/>
              </w:rPr>
              <w:br/>
            </w:r>
            <w:r w:rsidR="00457B7E" w:rsidRPr="00E11C53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E11C53">
              <w:rPr>
                <w:rStyle w:val="a7"/>
                <w:sz w:val="24"/>
                <w:szCs w:val="24"/>
              </w:rPr>
              <w:br/>
            </w:r>
            <w:r w:rsidR="00457B7E" w:rsidRPr="00E11C53">
              <w:rPr>
                <w:rStyle w:val="a7"/>
                <w:sz w:val="24"/>
                <w:szCs w:val="24"/>
              </w:rPr>
              <w:t>и организаций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17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70F0E8BF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14C2F96C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30" w:history="1">
            <w:r w:rsidR="00457B7E" w:rsidRPr="00E11C53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17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05E441DC" w:rsidR="00457B7E" w:rsidRPr="00E11C53" w:rsidRDefault="00435474" w:rsidP="000B4BB8">
          <w:pPr>
            <w:pStyle w:val="24"/>
            <w:spacing w:after="0" w:line="240" w:lineRule="auto"/>
            <w:rPr>
              <w:sz w:val="24"/>
              <w:szCs w:val="24"/>
            </w:rPr>
          </w:pPr>
          <w:hyperlink w:anchor="_Toc99987031" w:history="1">
            <w:r w:rsidR="00457B7E" w:rsidRPr="00E11C53">
              <w:rPr>
                <w:rStyle w:val="a7"/>
                <w:sz w:val="24"/>
                <w:szCs w:val="24"/>
              </w:rPr>
              <w:t xml:space="preserve">25. </w:t>
            </w:r>
            <w:r w:rsidR="00563192" w:rsidRPr="00E11C53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E11C53">
              <w:rPr>
                <w:rStyle w:val="a7"/>
                <w:sz w:val="24"/>
                <w:szCs w:val="24"/>
              </w:rPr>
              <w:t>м жалобы</w:t>
            </w:r>
            <w:r w:rsidR="00457B7E" w:rsidRPr="00E11C53">
              <w:rPr>
                <w:webHidden/>
                <w:sz w:val="24"/>
                <w:szCs w:val="24"/>
              </w:rPr>
              <w:tab/>
            </w:r>
            <w:r w:rsidR="00457B7E" w:rsidRPr="00E11C53">
              <w:rPr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E11C53">
              <w:rPr>
                <w:webHidden/>
                <w:sz w:val="24"/>
                <w:szCs w:val="24"/>
              </w:rPr>
            </w:r>
            <w:r w:rsidR="00457B7E" w:rsidRPr="00E11C53">
              <w:rPr>
                <w:webHidden/>
                <w:sz w:val="24"/>
                <w:szCs w:val="24"/>
              </w:rPr>
              <w:fldChar w:fldCharType="separate"/>
            </w:r>
            <w:r w:rsidR="00563844">
              <w:rPr>
                <w:webHidden/>
                <w:sz w:val="24"/>
                <w:szCs w:val="24"/>
              </w:rPr>
              <w:t>17</w:t>
            </w:r>
            <w:r w:rsidR="00457B7E" w:rsidRPr="00E11C5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0ED22056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17B98C38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E11C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1019AA84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E490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17652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14:paraId="16649F61" w14:textId="27614FB1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43FAF998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538B146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E108F18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0BF0D34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7249A1DC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5D904F74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50B48B90" w:rsidR="00457B7E" w:rsidRPr="00E11C53" w:rsidRDefault="00435474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8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24FA8157" w:rsidR="00D66394" w:rsidRPr="00E11C53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11C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2B00886" w14:textId="77777777" w:rsidR="006B4B3B" w:rsidRDefault="006B4B3B" w:rsidP="00E11EA0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bookmarkStart w:id="1" w:name="_Toc99987002"/>
    </w:p>
    <w:p w14:paraId="649FA52A" w14:textId="77777777" w:rsidR="00D61846" w:rsidRDefault="00D61846" w:rsidP="00D61846">
      <w:pPr>
        <w:rPr>
          <w:lang w:val="en-US"/>
        </w:rPr>
      </w:pPr>
    </w:p>
    <w:p w14:paraId="5B90247B" w14:textId="77777777" w:rsidR="00D61846" w:rsidRDefault="00D61846" w:rsidP="00D61846">
      <w:pPr>
        <w:rPr>
          <w:lang w:val="en-US"/>
        </w:rPr>
      </w:pPr>
    </w:p>
    <w:p w14:paraId="43D475EC" w14:textId="77777777" w:rsidR="00D61846" w:rsidRDefault="00D61846" w:rsidP="00D61846">
      <w:pPr>
        <w:rPr>
          <w:lang w:val="en-US"/>
        </w:rPr>
      </w:pPr>
    </w:p>
    <w:p w14:paraId="48BCC683" w14:textId="77777777" w:rsidR="00D61846" w:rsidRDefault="00D61846" w:rsidP="00D61846">
      <w:pPr>
        <w:rPr>
          <w:lang w:val="en-US"/>
        </w:rPr>
      </w:pPr>
    </w:p>
    <w:p w14:paraId="0D185906" w14:textId="77777777" w:rsidR="00D61846" w:rsidRDefault="00D61846" w:rsidP="00D61846">
      <w:pPr>
        <w:rPr>
          <w:lang w:val="en-US"/>
        </w:rPr>
      </w:pPr>
    </w:p>
    <w:p w14:paraId="7A1BEEF4" w14:textId="77777777" w:rsidR="00D61846" w:rsidRDefault="00D61846" w:rsidP="00D61846">
      <w:pPr>
        <w:rPr>
          <w:lang w:val="en-US"/>
        </w:rPr>
      </w:pPr>
    </w:p>
    <w:p w14:paraId="1CAAF430" w14:textId="77777777" w:rsidR="00D61846" w:rsidRPr="00D61846" w:rsidRDefault="00D61846" w:rsidP="00D61846">
      <w:pPr>
        <w:rPr>
          <w:lang w:val="en-US"/>
        </w:rPr>
      </w:pPr>
    </w:p>
    <w:p w14:paraId="45E8A609" w14:textId="50A93FC0" w:rsidR="009C0034" w:rsidRPr="00E11C53" w:rsidRDefault="009C0034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09368AB4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3D04B" w14:textId="05FF1B65" w:rsidR="009C0034" w:rsidRPr="00FC4B29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998700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520A89DD" w14:textId="77777777" w:rsidR="00C802D4" w:rsidRPr="00E11C53" w:rsidRDefault="00C802D4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7BB19" w14:textId="2B096C98" w:rsidR="00206CEA" w:rsidRPr="00C43D5A" w:rsidRDefault="00206CEA" w:rsidP="000B4BB8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5A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с 1 августа 2004 года</w:t>
      </w:r>
      <w:r w:rsidR="00C43D5A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30 июня 2020 года включительно, как семейные (родовые) захоронения</w:t>
      </w:r>
      <w:r w:rsid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муниципальным казенным учреждением, созданным органом местного самоуправления </w:t>
      </w:r>
      <w:r w:rsidR="00B20CAF" w:rsidRPr="00C43D5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43D5A">
        <w:rPr>
          <w:rFonts w:ascii="Times New Roman" w:hAnsi="Times New Roman" w:cs="Times New Roman"/>
          <w:sz w:val="24"/>
          <w:szCs w:val="24"/>
        </w:rPr>
        <w:t>с соблюдением законодательства Российской Федерации для исполнения полномочий в сфере погребе</w:t>
      </w:r>
      <w:r w:rsidR="00B75C51" w:rsidRPr="00C43D5A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C43D5A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35B1A9CA" w14:textId="33F72EC1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CD7137" w:rsidRPr="00E11C53">
        <w:rPr>
          <w:rFonts w:ascii="Times New Roman" w:hAnsi="Times New Roman" w:cs="Times New Roman"/>
          <w:sz w:val="24"/>
          <w:szCs w:val="24"/>
        </w:rPr>
        <w:t>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</w:t>
      </w:r>
      <w:r w:rsidR="00DB5766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</w:t>
      </w:r>
      <w:r w:rsidR="00D8134B" w:rsidRPr="00E11C5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 xml:space="preserve"> (далее – МФЦ), формы контроля</w:t>
      </w:r>
      <w:r w:rsidR="002D7572" w:rsidRPr="00E11C53">
        <w:rPr>
          <w:rFonts w:ascii="Times New Roman" w:hAnsi="Times New Roman" w:cs="Times New Roman"/>
          <w:sz w:val="24"/>
          <w:szCs w:val="24"/>
        </w:rPr>
        <w:t xml:space="preserve"> з</w:t>
      </w:r>
      <w:r w:rsidR="00400327" w:rsidRPr="00E11C53">
        <w:rPr>
          <w:rFonts w:ascii="Times New Roman" w:hAnsi="Times New Roman" w:cs="Times New Roman"/>
          <w:sz w:val="24"/>
          <w:szCs w:val="24"/>
        </w:rPr>
        <w:t xml:space="preserve">а </w:t>
      </w:r>
      <w:r w:rsidRPr="00E11C53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дол</w:t>
      </w:r>
      <w:r w:rsidR="00DD3C20" w:rsidRPr="00E11C53">
        <w:rPr>
          <w:rFonts w:ascii="Times New Roman" w:hAnsi="Times New Roman" w:cs="Times New Roman"/>
          <w:sz w:val="24"/>
          <w:szCs w:val="24"/>
        </w:rPr>
        <w:t>жностных лиц</w:t>
      </w:r>
      <w:r w:rsidR="00320C6A" w:rsidRPr="00E11C53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>, МКУ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DD3C20"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hAnsi="Times New Roman" w:cs="Times New Roman"/>
          <w:sz w:val="24"/>
          <w:szCs w:val="24"/>
        </w:rPr>
        <w:t>МФЦ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BCB8006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Pr="00E11C53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1.3.1.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ф</w:t>
      </w:r>
      <w:r w:rsidRPr="00E11C53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E11C53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Pr="00E11C53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Pr="00E11C53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2EC28D1A" w14:textId="4E8729AC" w:rsidR="001D6B99" w:rsidRPr="00E11C53" w:rsidRDefault="001D6B99" w:rsidP="000B4BB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2</w:t>
      </w:r>
      <w:r w:rsidRPr="00E11C53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1EB296F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3</w:t>
      </w:r>
      <w:r w:rsidRPr="00E11C53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г</w:t>
      </w:r>
      <w:r w:rsidRPr="00E11C53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777557" w:rsidRPr="00E11C53">
        <w:rPr>
          <w:rFonts w:ascii="Times New Roman" w:hAnsi="Times New Roman" w:cs="Times New Roman"/>
          <w:sz w:val="24"/>
          <w:szCs w:val="24"/>
        </w:rPr>
        <w:t>Региональный п</w:t>
      </w:r>
      <w:r w:rsidRPr="00E11C53">
        <w:rPr>
          <w:rFonts w:ascii="Times New Roman" w:hAnsi="Times New Roman" w:cs="Times New Roman"/>
          <w:sz w:val="24"/>
          <w:szCs w:val="24"/>
        </w:rPr>
        <w:t xml:space="preserve">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E11C53">
        <w:rPr>
          <w:rFonts w:ascii="Times New Roman" w:hAnsi="Times New Roman" w:cs="Times New Roman"/>
          <w:sz w:val="24"/>
          <w:szCs w:val="24"/>
        </w:rPr>
        <w:t>www.uslugi.mosreg.ru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3902BBD5" w14:textId="774D383A" w:rsidR="00602657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E11C53" w:rsidRDefault="00BC56E5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1.3.5</w:t>
      </w:r>
      <w:r w:rsidR="00602657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</w:t>
      </w:r>
      <w:r w:rsidR="00176026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образования Московской области, являющийся учредителем МФЦ.</w:t>
      </w:r>
    </w:p>
    <w:p w14:paraId="6B12A24A" w14:textId="5F4801B0" w:rsidR="0051120C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6.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E11C53" w:rsidRDefault="00CB566B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3.</w:t>
      </w:r>
      <w:r w:rsidR="00BC56E5" w:rsidRPr="00E11C53">
        <w:rPr>
          <w:rFonts w:ascii="Times New Roman" w:hAnsi="Times New Roman" w:cs="Times New Roman"/>
          <w:sz w:val="24"/>
          <w:szCs w:val="24"/>
        </w:rPr>
        <w:t>7</w:t>
      </w:r>
      <w:r w:rsidR="007D1F17" w:rsidRPr="00E11C53">
        <w:rPr>
          <w:rFonts w:ascii="Times New Roman" w:hAnsi="Times New Roman" w:cs="Times New Roman"/>
          <w:sz w:val="24"/>
          <w:szCs w:val="24"/>
        </w:rPr>
        <w:t>.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E11C53">
        <w:rPr>
          <w:rFonts w:ascii="Times New Roman" w:hAnsi="Times New Roman" w:cs="Times New Roman"/>
          <w:sz w:val="24"/>
          <w:szCs w:val="24"/>
        </w:rPr>
        <w:t>ЭЦП – усиленная квалифицированная электронная подпись.</w:t>
      </w:r>
    </w:p>
    <w:p w14:paraId="4FC69D26" w14:textId="6E946655" w:rsidR="001D34DA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ГИС ГМП – г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платежей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F55EE" w14:textId="1AB57B8D" w:rsidR="007D1F17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4C1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3F6C71EE" w:rsidR="0001346D" w:rsidRPr="00E11C53" w:rsidRDefault="0001346D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ЕСИА – федеральная государственная информационная система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3FB62CB5" w14:textId="5BFE62D1" w:rsidR="001B6434" w:rsidRPr="00E11C53" w:rsidRDefault="0028066A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 </w:t>
      </w:r>
      <w:r w:rsidR="0010223F" w:rsidRPr="00E11C53">
        <w:rPr>
          <w:rFonts w:ascii="Times New Roman" w:hAnsi="Times New Roman" w:cs="Times New Roman"/>
          <w:sz w:val="24"/>
          <w:szCs w:val="24"/>
        </w:rPr>
        <w:t>МКУ</w:t>
      </w:r>
      <w:r w:rsidR="0010223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«МКУ»). </w:t>
      </w:r>
      <w:r w:rsidR="001B6434" w:rsidRPr="00E11C53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CC2968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</w:t>
      </w:r>
      <w:r w:rsidR="0010223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а также</w:t>
      </w:r>
      <w:r w:rsidR="00F626A9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от способа предоставления заявителю 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(представителю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AF466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872730" w:rsidRPr="00E11C53">
        <w:rPr>
          <w:rFonts w:ascii="Times New Roman" w:hAnsi="Times New Roman" w:cs="Times New Roman"/>
          <w:sz w:val="24"/>
          <w:szCs w:val="24"/>
        </w:rPr>
        <w:t>рассмотрения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2A4FE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заявление) и результат предоставления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6AC73CB" w14:textId="7CA10195" w:rsidR="00E11EA0" w:rsidRPr="00E11C53" w:rsidRDefault="00E11EA0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E300AD" w14:textId="13B4CE38" w:rsidR="00441E06" w:rsidRPr="00E11C53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998700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6F9D9CB9" w14:textId="77777777" w:rsidR="00292B2B" w:rsidRPr="00E11C53" w:rsidRDefault="00292B2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26809" w14:textId="28D92570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физическим лицам, обратившимся в МКУ </w:t>
      </w:r>
      <w:r w:rsidR="009B3BE6" w:rsidRPr="00E11C53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E11C53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67ADDA70" w14:textId="77777777" w:rsidR="00206CEA" w:rsidRPr="00E11C53" w:rsidRDefault="00122EEF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 Категории з</w:t>
      </w:r>
      <w:r w:rsidR="00206CEA" w:rsidRPr="00E11C53">
        <w:rPr>
          <w:rFonts w:ascii="Times New Roman" w:hAnsi="Times New Roman" w:cs="Times New Roman"/>
          <w:sz w:val="24"/>
          <w:szCs w:val="24"/>
        </w:rPr>
        <w:t>аявителей:</w:t>
      </w:r>
    </w:p>
    <w:p w14:paraId="13A1EB3C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имеющее родственные связи </w:t>
      </w:r>
      <w:r w:rsidRPr="00E11C53">
        <w:rPr>
          <w:rFonts w:ascii="Times New Roman" w:hAnsi="Times New Roman" w:cs="Times New Roman"/>
          <w:sz w:val="24"/>
          <w:szCs w:val="24"/>
        </w:rPr>
        <w:t>с одним из умерши</w:t>
      </w:r>
      <w:r w:rsidR="00B75C51" w:rsidRPr="00E11C53">
        <w:rPr>
          <w:rFonts w:ascii="Times New Roman" w:hAnsi="Times New Roman" w:cs="Times New Roman"/>
          <w:sz w:val="24"/>
          <w:szCs w:val="24"/>
        </w:rPr>
        <w:t>х</w:t>
      </w:r>
      <w:r w:rsidRPr="00E11C53">
        <w:rPr>
          <w:rFonts w:ascii="Times New Roman" w:hAnsi="Times New Roman" w:cs="Times New Roman"/>
          <w:sz w:val="24"/>
          <w:szCs w:val="24"/>
        </w:rPr>
        <w:t>, погребенным на соответствующем месте захоронения</w:t>
      </w:r>
      <w:r w:rsidR="00122EEF" w:rsidRPr="00E11C53">
        <w:rPr>
          <w:rFonts w:ascii="Times New Roman" w:hAnsi="Times New Roman" w:cs="Times New Roman"/>
          <w:sz w:val="24"/>
          <w:szCs w:val="24"/>
        </w:rPr>
        <w:t>.</w:t>
      </w:r>
    </w:p>
    <w:p w14:paraId="45CA0987" w14:textId="7E2C717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E11C53">
        <w:rPr>
          <w:rFonts w:ascii="Times New Roman" w:hAnsi="Times New Roman" w:cs="Times New Roman"/>
          <w:sz w:val="24"/>
          <w:szCs w:val="24"/>
        </w:rPr>
        <w:t>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4530F1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установленный орган</w:t>
      </w:r>
      <w:r w:rsidR="00C61D6D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61D6D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2DC6ABD" w14:textId="6A049327" w:rsidR="00206CEA" w:rsidRPr="00E11C53" w:rsidRDefault="004A0C88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2.3. </w:t>
      </w:r>
      <w:r w:rsidR="00206CEA" w:rsidRPr="00E11C5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в соответствии</w:t>
      </w:r>
      <w:r w:rsidR="00FE04FA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F4D2D" w:rsidRPr="00E11C53">
        <w:rPr>
          <w:rFonts w:ascii="Times New Roman" w:hAnsi="Times New Roman" w:cs="Times New Roman"/>
          <w:sz w:val="24"/>
          <w:szCs w:val="24"/>
        </w:rPr>
        <w:t>МКУ</w:t>
      </w:r>
      <w:r w:rsidR="006241AF" w:rsidRPr="00E11C53">
        <w:rPr>
          <w:rFonts w:ascii="Times New Roman" w:hAnsi="Times New Roman" w:cs="Times New Roman"/>
          <w:sz w:val="24"/>
          <w:szCs w:val="24"/>
        </w:rPr>
        <w:t>,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работником МФЦ</w:t>
      </w:r>
      <w:r w:rsidR="00206CEA" w:rsidRPr="00E11C53">
        <w:rPr>
          <w:rFonts w:ascii="Times New Roman" w:hAnsi="Times New Roman" w:cs="Times New Roman"/>
          <w:sz w:val="24"/>
          <w:szCs w:val="24"/>
        </w:rPr>
        <w:t>, предоставляющим муниципальную услугу.</w:t>
      </w:r>
    </w:p>
    <w:p w14:paraId="11AB0EFE" w14:textId="77777777" w:rsidR="00060632" w:rsidRPr="00E11C53" w:rsidRDefault="00060632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7C7AE" w14:textId="6299F8C6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998700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18B40ACC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EEA82" w14:textId="1750C8C9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998700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2D47521F" w14:textId="618BE85A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4163" w14:textId="53B951D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3.1.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E11C53">
        <w:rPr>
          <w:rFonts w:ascii="Times New Roman" w:hAnsi="Times New Roman" w:cs="Times New Roman"/>
          <w:sz w:val="24"/>
          <w:szCs w:val="24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семейные (родовые) захоронения</w:t>
      </w:r>
      <w:r w:rsidR="00234222" w:rsidRPr="00E11C53">
        <w:rPr>
          <w:rFonts w:ascii="Times New Roman" w:hAnsi="Times New Roman" w:cs="Times New Roman"/>
          <w:sz w:val="24"/>
          <w:szCs w:val="24"/>
        </w:rPr>
        <w:t>»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6AA7296F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D898D" w14:textId="167D84A3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998700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Московской области, предоставляющего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6"/>
    </w:p>
    <w:p w14:paraId="18C2B43A" w14:textId="77777777" w:rsidR="00815BB3" w:rsidRPr="00E11C53" w:rsidRDefault="00815BB3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8CBEC" w14:textId="798D9B0D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51155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954B8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D4B2E" w14:textId="7CEA0883" w:rsidR="00AB78ED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AB78E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«МКУ»), действующее на основании</w:t>
      </w:r>
      <w:r w:rsidR="00AB78ED" w:rsidRPr="00E11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B78E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от 08.05.2020 № 299/5, которым МКУ наделено полномочиями по предоставлению муниципальной услуги.</w:t>
      </w:r>
    </w:p>
    <w:p w14:paraId="2554AAF6" w14:textId="204F312F" w:rsidR="00BA14B2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случае, если заявление подается в МФЦ, решение об отказе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03A2FF6E" w14:textId="406BEF2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998700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1F2DDAD5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0D5E0" w14:textId="571AC291" w:rsidR="00206CEA" w:rsidRPr="00E11C53" w:rsidRDefault="004A0C88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(далее – предварительное решение).</w:t>
      </w:r>
    </w:p>
    <w:p w14:paraId="1589CA92" w14:textId="0A3A9083" w:rsidR="00206CEA" w:rsidRPr="00E11C53" w:rsidRDefault="004A0C88" w:rsidP="000B4BB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1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  <w:r w:rsidR="00664922" w:rsidRPr="00E11C53">
        <w:rPr>
          <w:rFonts w:ascii="Times New Roman" w:hAnsi="Times New Roman" w:cs="Times New Roman"/>
          <w:sz w:val="24"/>
          <w:szCs w:val="24"/>
        </w:rPr>
        <w:t>1.</w:t>
      </w:r>
      <w:r w:rsidRPr="00E11C53">
        <w:rPr>
          <w:rFonts w:ascii="Times New Roman" w:hAnsi="Times New Roman" w:cs="Times New Roman"/>
          <w:sz w:val="24"/>
          <w:szCs w:val="24"/>
        </w:rPr>
        <w:t> 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CF3DC41" w14:textId="41E38DD3" w:rsidR="00952271" w:rsidRPr="00E11C53" w:rsidRDefault="00952271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</w:t>
      </w:r>
      <w:r w:rsidRPr="00E11C53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r w:rsidR="005B1AF2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B1AF2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E11C53">
        <w:rPr>
          <w:rFonts w:ascii="Times New Roman" w:hAnsi="Times New Roman" w:cs="Times New Roman"/>
          <w:sz w:val="24"/>
          <w:szCs w:val="24"/>
        </w:rPr>
        <w:t xml:space="preserve">5 </w:t>
      </w:r>
      <w:r w:rsidRPr="00E11C5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0C66576" w14:textId="5A424CC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62F4C38" w14:textId="42678148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hAnsi="Times New Roman" w:cs="Times New Roman"/>
          <w:sz w:val="24"/>
          <w:szCs w:val="24"/>
        </w:rPr>
        <w:t>об оформлении родственного, почетного, воинского захоронения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семейное (родовое) захоронение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F8BA6A1" w14:textId="1B33060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решения об отказе в оформлении родственного, почетного, воинского захоронения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семейное (родовое) захоронение, которое оформляется в соответствии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B8467BA" w14:textId="562ED46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и </w:t>
      </w:r>
      <w:r w:rsidRPr="00E11C53">
        <w:rPr>
          <w:rFonts w:ascii="Times New Roman" w:hAnsi="Times New Roman" w:cs="Times New Roman"/>
          <w:sz w:val="24"/>
          <w:szCs w:val="24"/>
        </w:rPr>
        <w:t>результата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14:paraId="2202AB04" w14:textId="24AFFFAA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5B678A33" w14:textId="580E139A" w:rsidR="00206CEA" w:rsidRPr="00E11C53" w:rsidRDefault="00906CDF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206CEA"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205664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в </w:t>
      </w:r>
      <w:r w:rsidR="0001346D" w:rsidRPr="00E11C53">
        <w:rPr>
          <w:rFonts w:ascii="Times New Roman" w:hAnsi="Times New Roman" w:cs="Times New Roman"/>
          <w:sz w:val="24"/>
          <w:szCs w:val="24"/>
        </w:rPr>
        <w:t>Л</w:t>
      </w:r>
      <w:r w:rsidR="00206CEA" w:rsidRPr="00E11C53">
        <w:rPr>
          <w:rFonts w:ascii="Times New Roman" w:hAnsi="Times New Roman" w:cs="Times New Roman"/>
          <w:sz w:val="24"/>
          <w:szCs w:val="24"/>
        </w:rPr>
        <w:t>ичный кабинет на РПГУ в форме электронного документа</w:t>
      </w:r>
      <w:r w:rsidR="009431A0" w:rsidRPr="00E11C53">
        <w:rPr>
          <w:rFonts w:ascii="Times New Roman" w:hAnsi="Times New Roman" w:cs="Times New Roman"/>
          <w:sz w:val="24"/>
          <w:szCs w:val="24"/>
        </w:rPr>
        <w:t>,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Pr="00E11C53">
        <w:rPr>
          <w:rFonts w:ascii="Times New Roman" w:hAnsi="Times New Roman" w:cs="Times New Roman"/>
          <w:sz w:val="24"/>
          <w:szCs w:val="24"/>
        </w:rPr>
        <w:t xml:space="preserve">ЭЦП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="00206CEA" w:rsidRPr="00E11C53">
        <w:rPr>
          <w:rFonts w:ascii="Times New Roman" w:hAnsi="Times New Roman" w:cs="Times New Roman"/>
          <w:sz w:val="24"/>
          <w:szCs w:val="24"/>
        </w:rPr>
        <w:t>МКУ.</w:t>
      </w:r>
    </w:p>
    <w:p w14:paraId="28681C92" w14:textId="33A41654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hAnsi="Times New Roman" w:cs="Times New Roman"/>
          <w:sz w:val="24"/>
          <w:szCs w:val="24"/>
        </w:rPr>
        <w:t xml:space="preserve">уведомляется о ходе рассмотрения заявления посредством изменения статуса заявления в </w:t>
      </w:r>
      <w:r w:rsidR="008C78DB" w:rsidRPr="00E11C53">
        <w:rPr>
          <w:rFonts w:ascii="Times New Roman" w:hAnsi="Times New Roman" w:cs="Times New Roman"/>
          <w:sz w:val="24"/>
          <w:szCs w:val="24"/>
        </w:rPr>
        <w:t>Л</w:t>
      </w:r>
      <w:r w:rsidRPr="00E11C53">
        <w:rPr>
          <w:rFonts w:ascii="Times New Roman" w:hAnsi="Times New Roman" w:cs="Times New Roman"/>
          <w:sz w:val="24"/>
          <w:szCs w:val="24"/>
        </w:rPr>
        <w:t>ичном кабинете на РПГУ.</w:t>
      </w:r>
    </w:p>
    <w:p w14:paraId="3D1CD92B" w14:textId="19C09CFC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.2. В МФЦ в виде распечатанного на бумажном носителе экземпляра электронного документа.</w:t>
      </w:r>
    </w:p>
    <w:p w14:paraId="16C40F14" w14:textId="4EB28034" w:rsidR="00206CEA" w:rsidRPr="00E11C53" w:rsidRDefault="00206CEA" w:rsidP="000B4BB8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В МФЦ</w:t>
      </w:r>
      <w:r w:rsidR="0056249C" w:rsidRPr="00E11C53">
        <w:rPr>
          <w:rFonts w:ascii="Times New Roman" w:hAnsi="Times New Roman" w:cs="Times New Roman"/>
          <w:sz w:val="24"/>
          <w:szCs w:val="24"/>
        </w:rPr>
        <w:t>, выбранн</w:t>
      </w:r>
      <w:r w:rsidR="004239BB" w:rsidRPr="00E11C53">
        <w:rPr>
          <w:rFonts w:ascii="Times New Roman" w:hAnsi="Times New Roman" w:cs="Times New Roman"/>
          <w:sz w:val="24"/>
          <w:szCs w:val="24"/>
        </w:rPr>
        <w:t>о</w:t>
      </w:r>
      <w:r w:rsidR="0056249C" w:rsidRPr="00E11C53">
        <w:rPr>
          <w:rFonts w:ascii="Times New Roman" w:hAnsi="Times New Roman" w:cs="Times New Roman"/>
          <w:sz w:val="24"/>
          <w:szCs w:val="24"/>
        </w:rPr>
        <w:t>м заявителем при подаче заявления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пределах территории Московской области</w:t>
      </w:r>
      <w:r w:rsidR="004239BB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заявителю обеспечена возможность получ</w:t>
      </w:r>
      <w:r w:rsidR="006F62EE" w:rsidRPr="00E11C53">
        <w:rPr>
          <w:rFonts w:ascii="Times New Roman" w:hAnsi="Times New Roman" w:cs="Times New Roman"/>
          <w:sz w:val="24"/>
          <w:szCs w:val="24"/>
        </w:rPr>
        <w:t>ения</w:t>
      </w:r>
      <w:r w:rsidR="00524109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="006F62EE" w:rsidRPr="00E11C53">
        <w:rPr>
          <w:rFonts w:ascii="Times New Roman" w:hAnsi="Times New Roman" w:cs="Times New Roman"/>
          <w:sz w:val="24"/>
          <w:szCs w:val="24"/>
        </w:rPr>
        <w:t>результата предоставления 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E11C53">
        <w:rPr>
          <w:rFonts w:ascii="Times New Roman" w:hAnsi="Times New Roman" w:cs="Times New Roman"/>
          <w:sz w:val="24"/>
          <w:szCs w:val="24"/>
        </w:rPr>
        <w:t>ЭЦП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="0028066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МКУ. В этом случае работником МФЦ распечатывается из Модуля МФЦ ЕИС ОУ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5FBDBC7F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.3. В МКУ в виде распечатанного на бумажном носителе экземпляра электронного документа.</w:t>
      </w:r>
    </w:p>
    <w:p w14:paraId="180330E4" w14:textId="4559AFC0" w:rsidR="00206CEA" w:rsidRPr="00E11C53" w:rsidRDefault="006241AF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предоставления муниципальной услуги </w:t>
      </w:r>
      <w:r w:rsidR="00206CEA" w:rsidRPr="00E11C53">
        <w:rPr>
          <w:rFonts w:ascii="Times New Roman" w:hAnsi="Times New Roman" w:cs="Times New Roman"/>
          <w:sz w:val="24"/>
          <w:szCs w:val="24"/>
        </w:rPr>
        <w:t>(вне зависимости от принятого решения) вручается заявителю в виде распечатанного</w:t>
      </w:r>
      <w:r w:rsidR="00FB0EC2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732266" w:rsidRPr="00E11C53">
        <w:rPr>
          <w:rFonts w:ascii="Times New Roman" w:hAnsi="Times New Roman" w:cs="Times New Roman"/>
          <w:sz w:val="24"/>
          <w:szCs w:val="24"/>
        </w:rPr>
        <w:t>ЭЦП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D775EF0" w14:textId="5EED8FC2" w:rsidR="00524CE8" w:rsidRPr="00E11C53" w:rsidRDefault="00206CEA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5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E11C53">
        <w:rPr>
          <w:rFonts w:ascii="Times New Roman" w:hAnsi="Times New Roman" w:cs="Times New Roman"/>
          <w:sz w:val="24"/>
          <w:szCs w:val="24"/>
        </w:rPr>
        <w:t>, после внесения платы за часть земельного участка, превышающего установленный орган</w:t>
      </w:r>
      <w:r w:rsidR="00904170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F0F0E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4170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11C53">
        <w:rPr>
          <w:rFonts w:ascii="Times New Roman" w:hAnsi="Times New Roman" w:cs="Times New Roman"/>
          <w:sz w:val="24"/>
          <w:szCs w:val="24"/>
        </w:rPr>
        <w:t xml:space="preserve">, размер места захоронения, </w:t>
      </w:r>
      <w:r w:rsidR="00BB5B14" w:rsidRPr="00E11C53">
        <w:rPr>
          <w:rFonts w:ascii="Times New Roman" w:hAnsi="Times New Roman" w:cs="Times New Roman"/>
          <w:sz w:val="24"/>
          <w:szCs w:val="24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</w:t>
      </w:r>
      <w:r w:rsidR="002958F5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о захоронении (далее – удостоверение)</w:t>
      </w:r>
      <w:r w:rsidR="00524CE8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оформляется в соответствии</w:t>
      </w:r>
      <w:r w:rsidR="0029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4 к настоящему Административному регламенту.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FB4B" w14:textId="6C76B590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  <w:lang w:eastAsia="ru-RU"/>
        </w:rPr>
        <w:t xml:space="preserve">5.5.1. </w:t>
      </w:r>
      <w:r w:rsidR="00206CEA" w:rsidRPr="00E11C53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1D8" w14:textId="2D6A8500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5.5.2.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732266" w:rsidRPr="00E11C53">
        <w:rPr>
          <w:rFonts w:ascii="Times New Roman" w:hAnsi="Times New Roman" w:cs="Times New Roman"/>
          <w:sz w:val="24"/>
          <w:szCs w:val="24"/>
        </w:rPr>
        <w:t>ЭПЦ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B5B14" w:rsidRPr="00E11C53">
        <w:rPr>
          <w:rFonts w:ascii="Times New Roman" w:hAnsi="Times New Roman" w:cs="Times New Roman"/>
          <w:sz w:val="24"/>
          <w:szCs w:val="24"/>
        </w:rPr>
        <w:t xml:space="preserve">МКУ </w:t>
      </w:r>
      <w:r w:rsidR="00060632" w:rsidRPr="00E11C53">
        <w:rPr>
          <w:rFonts w:ascii="Times New Roman" w:hAnsi="Times New Roman" w:cs="Times New Roman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и направляется (вручается) заявителю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206CEA" w:rsidRPr="00E11C53">
        <w:rPr>
          <w:rFonts w:ascii="Times New Roman" w:hAnsi="Times New Roman" w:cs="Times New Roman"/>
          <w:sz w:val="24"/>
          <w:szCs w:val="24"/>
        </w:rPr>
        <w:t>в зависимости</w:t>
      </w:r>
      <w:r w:rsidR="005A20C7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от способа получения результата рассмотрения заявления, указанного в пункте 5.</w:t>
      </w:r>
      <w:r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5F7A422A" w14:textId="355610F2" w:rsidR="00206CEA" w:rsidRPr="00E11C53" w:rsidRDefault="0000072B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2"/>
      <w:bookmarkEnd w:id="8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выданном удостоверении вносятся </w:t>
      </w:r>
      <w:r w:rsidR="004239B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в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МФЦ в модуль МФЦ ЕИС ОУ.</w:t>
      </w:r>
    </w:p>
    <w:p w14:paraId="41EA005B" w14:textId="1BAC1C37" w:rsidR="00DF01A0" w:rsidRPr="00E11C53" w:rsidRDefault="0000072B" w:rsidP="000B4BB8">
      <w:pPr>
        <w:pStyle w:val="Standard"/>
        <w:widowControl w:val="0"/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превышающее размер, установленный орган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8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недействительным.</w:t>
      </w:r>
      <w:r w:rsidR="00BC680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85821" w14:textId="2391E45C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указания заявителем (представителем заявителя) в заявлении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направляются</w:t>
      </w:r>
      <w:r w:rsidR="0066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указанный в заявлении адрес электронной почты </w:t>
      </w:r>
      <w:r w:rsidRPr="00E11C53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6EC092AA" w14:textId="77777777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781A" w14:textId="31F25E50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9998700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9"/>
    </w:p>
    <w:p w14:paraId="64385D8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7F275" w14:textId="166BE2B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DA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761B8EA8" w14:textId="49C2E6CD" w:rsidR="002B237D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решение принимается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07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0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в МФЦ</w:t>
      </w:r>
      <w:r w:rsidR="007710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МКУ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C9073" w14:textId="671E7965" w:rsidR="00060894" w:rsidRPr="00E11C53" w:rsidRDefault="0006089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45A1A4B5" w:rsidR="00453644" w:rsidRPr="00E11C53" w:rsidRDefault="00B15A7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</w:t>
      </w:r>
      <w:r w:rsidR="006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10.2.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10.2 н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5A75053F" w14:textId="4236A477" w:rsidR="00960196" w:rsidRPr="00E11C53" w:rsidRDefault="003976E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F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ранее в электронном виде посредством РПГУ,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не позднее следующего рабочего дня</w:t>
      </w:r>
      <w:r w:rsidR="00960196" w:rsidRPr="00E11C53" w:rsidDel="0096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сверки документов в МФЦ.</w:t>
      </w:r>
    </w:p>
    <w:p w14:paraId="6AA0D445" w14:textId="33F5518C" w:rsidR="00960196" w:rsidRPr="00E11C53" w:rsidRDefault="00960196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 принимается</w:t>
      </w:r>
      <w:r w:rsidR="003E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</w:t>
      </w:r>
      <w:r w:rsidR="00835943" w:rsidRPr="00E11C53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E11C53">
        <w:rPr>
          <w:rFonts w:ascii="Times New Roman" w:hAnsi="Times New Roman" w:cs="Times New Roman"/>
          <w:sz w:val="24"/>
          <w:szCs w:val="24"/>
        </w:rPr>
        <w:t>ых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E11C53">
        <w:rPr>
          <w:rFonts w:ascii="Times New Roman" w:hAnsi="Times New Roman" w:cs="Times New Roman"/>
          <w:sz w:val="24"/>
          <w:szCs w:val="24"/>
        </w:rPr>
        <w:t>й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E14AA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захоронения, указанного в </w:t>
      </w:r>
      <w:hyperlink r:id="rId11" w:history="1">
        <w:r w:rsidRPr="00E1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6.5 настоящего Административного регламента.</w:t>
      </w:r>
    </w:p>
    <w:p w14:paraId="752F0DDE" w14:textId="0DA04047" w:rsidR="002B237D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</w:t>
      </w:r>
      <w:r w:rsidR="00D2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рабочего дня, следующего за днем поступления</w:t>
      </w:r>
      <w:r w:rsidR="00AF60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информации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платы 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536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E9BDB" w14:textId="0AAF242E" w:rsidR="002B237D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внесения заявителем платы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7 рабочих дней со дня принятия предварительного решения.</w:t>
      </w:r>
    </w:p>
    <w:p w14:paraId="6BCD4F1D" w14:textId="764C32AF" w:rsidR="00375AA5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</w:t>
      </w:r>
      <w:r w:rsidR="00DD256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срока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E11C53">
        <w:rPr>
          <w:rFonts w:ascii="Times New Roman" w:hAnsi="Times New Roman" w:cs="Times New Roman"/>
          <w:sz w:val="24"/>
          <w:szCs w:val="24"/>
        </w:rPr>
        <w:t>за часть земельного участка, превышающего установленный орган</w:t>
      </w:r>
      <w:r w:rsidR="00C87C0A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AB0C04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самоуправления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87C0A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11C53">
        <w:rPr>
          <w:rFonts w:ascii="Times New Roman" w:hAnsi="Times New Roman" w:cs="Times New Roman"/>
          <w:sz w:val="24"/>
          <w:szCs w:val="24"/>
        </w:rPr>
        <w:t>, размер</w:t>
      </w:r>
      <w:r w:rsidR="00240425" w:rsidRPr="00E11C53">
        <w:rPr>
          <w:rFonts w:ascii="Times New Roman" w:hAnsi="Times New Roman" w:cs="Times New Roman"/>
          <w:sz w:val="24"/>
          <w:szCs w:val="24"/>
        </w:rPr>
        <w:t>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места захоронения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EA7B8" w14:textId="0EDF343F" w:rsidR="00540C38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 формируется удостоверение.</w:t>
      </w:r>
    </w:p>
    <w:p w14:paraId="3E60F8DB" w14:textId="77777777" w:rsidR="00283DCD" w:rsidRPr="00E11C53" w:rsidRDefault="005D45CE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7C400" w14:textId="68EB1657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9998701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5B66F0B1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C9516" w14:textId="598A7CFF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Администрации/МКУ, а также должностных лиц, муниципальных служащих, 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лиц, 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(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24603E37" w14:textId="77777777" w:rsidR="00360E31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услуги, указан в Приложении 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E11C53" w:rsidRDefault="00360E31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0D9AF" w14:textId="0034A383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998701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25ABFE72" w14:textId="77777777" w:rsidR="00712C11" w:rsidRPr="00E11C53" w:rsidRDefault="00712C11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163B" w14:textId="7EBEFE42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нормативными правовыми актами Российской Федерации, Московской области</w:t>
      </w:r>
      <w:r w:rsidR="0029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F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A5084E0" w14:textId="5D0EA6A4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личность заявителя 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способа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A7BCBF2" w14:textId="58C89653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Свидетельство о смерти в отношении одного умершего, погребенного</w:t>
      </w:r>
      <w:r w:rsidR="0022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19D9B0C6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подачи заявления уполномоченным предст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авителем заявителя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дополнение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33598" w14:textId="223BC37F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как 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(родовое) захоронение.</w:t>
      </w:r>
    </w:p>
    <w:p w14:paraId="34D09511" w14:textId="6ED55C52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заявителя).</w:t>
      </w:r>
    </w:p>
    <w:p w14:paraId="669B00BF" w14:textId="0612AF4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иных документов,</w:t>
      </w:r>
      <w:r w:rsidR="009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предусмотренных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8.1 и 8.2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37891E0" w14:textId="12C5F458" w:rsidR="000E5568" w:rsidRPr="00E11C53" w:rsidRDefault="000E5568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sz w:val="24"/>
          <w:szCs w:val="24"/>
        </w:rPr>
        <w:t>8.</w:t>
      </w:r>
      <w:r w:rsidR="002C1BA3" w:rsidRPr="00E11C53">
        <w:rPr>
          <w:sz w:val="24"/>
          <w:szCs w:val="24"/>
        </w:rPr>
        <w:t>4</w:t>
      </w:r>
      <w:r w:rsidRPr="00E11C53">
        <w:rPr>
          <w:sz w:val="24"/>
          <w:szCs w:val="24"/>
        </w:rPr>
        <w:t>. Требования к представлению документов (категорий документов), необходимых для предоставления муниципальной услуги, приведены</w:t>
      </w:r>
      <w:r w:rsidR="00972E2B">
        <w:rPr>
          <w:sz w:val="24"/>
          <w:szCs w:val="24"/>
        </w:rPr>
        <w:t xml:space="preserve"> </w:t>
      </w:r>
      <w:r w:rsidRPr="00E11C53">
        <w:rPr>
          <w:sz w:val="24"/>
          <w:szCs w:val="24"/>
        </w:rPr>
        <w:t xml:space="preserve">в Приложении </w:t>
      </w:r>
      <w:r w:rsidR="007F48CA" w:rsidRPr="00E11C53">
        <w:rPr>
          <w:sz w:val="24"/>
          <w:szCs w:val="24"/>
        </w:rPr>
        <w:t>7</w:t>
      </w:r>
      <w:r w:rsidRPr="00E11C53">
        <w:rPr>
          <w:sz w:val="24"/>
          <w:szCs w:val="24"/>
        </w:rPr>
        <w:t xml:space="preserve"> к настоящему Административному регламенту.</w:t>
      </w:r>
    </w:p>
    <w:p w14:paraId="23812D32" w14:textId="00C4C175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пункта 8.1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 требуется.</w:t>
      </w:r>
    </w:p>
    <w:p w14:paraId="25A84131" w14:textId="377AB968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Документы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C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предоставления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заявитель вправе представить по собственной инициативе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076A6574" w14:textId="5CA0126C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8.7.2.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17C2C3EC" w14:textId="40F89FB8" w:rsidR="00111507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8.7.3.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МКУ.</w:t>
      </w:r>
    </w:p>
    <w:p w14:paraId="0E6040DE" w14:textId="125C1B45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998701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DA54564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BE67" w14:textId="512D10F0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49D0655A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0863C81E" w14:textId="282E529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 неполный комплект документов, необходимых</w:t>
      </w:r>
      <w:r w:rsidR="00C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00E922" w14:textId="6198C2D6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CAD11" w14:textId="4D7E552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2D09B77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подчистки, а также исправления текста,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законодательством Московской области.</w:t>
      </w:r>
    </w:p>
    <w:p w14:paraId="5AA9175D" w14:textId="60D981F0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использовать информацию и сведения, содержащиеся 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для предоставления муниципальной услуги.</w:t>
      </w:r>
    </w:p>
    <w:p w14:paraId="23F23C87" w14:textId="56DFD823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1207F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1F08D68B" w14:textId="42AC2978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реквизиты документа.</w:t>
      </w:r>
    </w:p>
    <w:p w14:paraId="311B619F" w14:textId="125E85F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794E25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заявления аналогичного ранее зарегистрированному заявлению, срок предоставления муниципальной услуги по которому не истек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432FA46B" w14:textId="5A8A386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21BA9F8A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9.2.1. При обращении 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решение 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работником МФЦ, заверяется печатью МФЦ и выдается заявителю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</w:t>
      </w:r>
      <w:r w:rsidR="008D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C0447" w14:textId="7E871DA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9.2.2. При обращении через РПГУ решение об отказе в приеме документов,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E11C53">
        <w:rPr>
          <w:rFonts w:ascii="Times New Roman" w:hAnsi="Times New Roman" w:cs="Times New Roman"/>
          <w:sz w:val="24"/>
          <w:szCs w:val="24"/>
        </w:rPr>
        <w:t>уполномоченного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59017339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9.2.3. При обращении непосредственно в МКУ решение</w:t>
      </w:r>
      <w:r w:rsidR="00E4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уполномоченным должностным лицом МКУ и выдается заявителю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B269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152554" w14:textId="686AF888" w:rsidR="00412F05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0045B1C8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E3DC" w14:textId="160E03CC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998701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10. Исчерпывающий перечень оснований для приостановления предоставления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054F1AC1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0B4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4558324B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ранее в эл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 виде посредством РПГУ.</w:t>
      </w:r>
    </w:p>
    <w:p w14:paraId="2489688F" w14:textId="37A29E32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467D0EAA" w14:textId="11D4E20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10.2.3. Наличие в представленных документах неполной, искаженной</w:t>
      </w:r>
      <w:r w:rsidR="0015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недостоверной информации.</w:t>
      </w:r>
    </w:p>
    <w:p w14:paraId="46A86BFF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бственность.</w:t>
      </w:r>
    </w:p>
    <w:p w14:paraId="4643E01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использовано для погребения.</w:t>
      </w:r>
    </w:p>
    <w:p w14:paraId="34F9A781" w14:textId="4921E9A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10.2.6. Наличие в РГИС информации о регистрации родственного, почетного, воинского захоронения, в отношении которого подано заявление, на лицо,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являющееся заявителем.</w:t>
      </w:r>
    </w:p>
    <w:p w14:paraId="689BDA13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10.2.7. Удостоверение о семейном (родовом) захоронении на </w:t>
      </w:r>
      <w:proofErr w:type="spellStart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захоро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ранее выдано другому лицу.</w:t>
      </w:r>
    </w:p>
    <w:p w14:paraId="209870A8" w14:textId="6A22068A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ответствующем месте захоронения.</w:t>
      </w:r>
    </w:p>
    <w:p w14:paraId="1326AD22" w14:textId="4D44085C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18705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срока внесения платы за часть земельного участка, превышающего установленный орган</w:t>
      </w:r>
      <w:r w:rsidR="000323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F60C6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AB7F" w14:textId="656D351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родственных, почетных, воинских захоронений как семейные (родовые) захоронения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части 14 статьи 13 Закона Московской области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115/2007-ОЗ «О погребении и похоронном деле в Московской области».</w:t>
      </w:r>
    </w:p>
    <w:p w14:paraId="102CA5E5" w14:textId="5B994E09" w:rsidR="00B2698D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повторно обратиться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через РПГУ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после устранения оснований, указанных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 настоящего Административного регламента.</w:t>
      </w:r>
    </w:p>
    <w:p w14:paraId="57BEC8BC" w14:textId="0DC916B1" w:rsidR="00404FD4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заявление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предварительного решения.</w:t>
      </w:r>
    </w:p>
    <w:p w14:paraId="4D27C716" w14:textId="75E34695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заявление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Личного кабинета на РПГУ, выбрав действие «Отозвать заявление», либо обратившись в МФЦ, МКУ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0A0D7B53" w14:textId="14286C44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решения, обратившись в МКУ посредством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4240DAF2" w14:textId="15E64A45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</w:t>
      </w:r>
      <w:r w:rsidR="00917B9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МКУ формирует в РГИС решение об аннулировании предварительного решения</w:t>
      </w:r>
      <w:r w:rsidR="00917B9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 настоящему Административно</w:t>
      </w:r>
      <w:r w:rsidR="006236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регламенту.</w:t>
      </w:r>
    </w:p>
    <w:p w14:paraId="4D1C4DCE" w14:textId="5B49BDE1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51E1B426" w14:textId="0AA88680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54D50969" w14:textId="079FD34F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9998701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11. Размер платы, взимаемой с заявителя при предоставлении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14:paraId="0BD6D37F" w14:textId="77777777" w:rsidR="00480A3C" w:rsidRPr="00E11C53" w:rsidRDefault="00480A3C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B1EB" w14:textId="2E502EEC" w:rsidR="00692B1E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Оформление родственных, почетных, воинских захоронений</w:t>
      </w:r>
      <w:r w:rsidR="000F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семейные (родовые) захоронения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заявителем части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места захоронения. </w:t>
      </w:r>
    </w:p>
    <w:p w14:paraId="4B7C5427" w14:textId="65D1AAA5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часть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FE14AA" w:rsidRPr="00E11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D34D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платы, установленной Правительством Московской области.</w:t>
      </w:r>
    </w:p>
    <w:p w14:paraId="70590E3E" w14:textId="5AF918EF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5"/>
      <w:bookmarkEnd w:id="15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плату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родственных, почетных, воинских захоронений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(родовые)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 с использованием платежных сервисов (в случае подачи заявления в электронной форме посредством РПГУ)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206981AC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(родовые)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РПГУ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 ГИС ГМП.</w:t>
      </w:r>
    </w:p>
    <w:p w14:paraId="276B9DBC" w14:textId="418CC0F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срок, установленный в пункт</w:t>
      </w:r>
      <w:r w:rsidR="0072527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E11C53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 за оформление родственных, почетных, воинских захоронений как семейные (родовые) захоронения.</w:t>
      </w:r>
    </w:p>
    <w:p w14:paraId="164AC5A9" w14:textId="1CF69E83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64A9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МФЦ, МКУ не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03F9A574" w14:textId="78528A55" w:rsidR="00F17D60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 собственной инициативе представить в МКУ, МФЦ сведения, подтверждающие внесение платы за оформление родственных, почетных, воинских захоронений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760C5BE0" w14:textId="5CC66249" w:rsidR="008E071F" w:rsidRPr="00E11C53" w:rsidRDefault="008E071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внесения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документ, выданный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направленных на исправление опечаток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ошибок, допущенных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МКУ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с заявителя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взимается.</w:t>
      </w:r>
    </w:p>
    <w:p w14:paraId="7826EBAB" w14:textId="77777777" w:rsidR="00400327" w:rsidRPr="00E11C53" w:rsidRDefault="00400327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CE7D" w14:textId="1AF40844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998701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19D96A34" w14:textId="77777777" w:rsidR="007C2FD5" w:rsidRPr="00E11C53" w:rsidRDefault="007C2FD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C09BC" w14:textId="080FFBB6" w:rsidR="0051715C" w:rsidRPr="00E11C53" w:rsidRDefault="002C267B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rFonts w:eastAsia="Times New Roman"/>
          <w:sz w:val="24"/>
          <w:szCs w:val="24"/>
          <w:lang w:eastAsia="ru-RU"/>
        </w:rPr>
        <w:t>12.1. Максимальный срок ожидания в очереди при личной подаче заявления</w:t>
      </w:r>
      <w:r w:rsidR="00FF7447">
        <w:rPr>
          <w:rFonts w:eastAsia="Times New Roman"/>
          <w:sz w:val="24"/>
          <w:szCs w:val="24"/>
          <w:lang w:eastAsia="ru-RU"/>
        </w:rPr>
        <w:t xml:space="preserve"> </w:t>
      </w:r>
      <w:r w:rsidRPr="00E11C53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9F102" w14:textId="62CCBFA4" w:rsidR="005545EF" w:rsidRPr="00E11C53" w:rsidRDefault="003F5548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998701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7"/>
    </w:p>
    <w:p w14:paraId="602FD6C8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F96A4" w14:textId="77777777" w:rsidR="00DF01A0" w:rsidRPr="00E11C53" w:rsidRDefault="00DF01A0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6E9B7608" w:rsidR="00DF01A0" w:rsidRPr="00E11C53" w:rsidRDefault="00DF01A0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13.2. Заявление, поданное непосредственно в МКУ, а также через МФЦ после 16.00 рабочего дня, </w:t>
      </w:r>
      <w:r w:rsidR="00F17D6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449AEA0" w14:textId="0277BF04" w:rsidR="00DF01A0" w:rsidRPr="00E11C53" w:rsidRDefault="00DF01A0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13.3. Заявление, направленное в электронной форме посредством РПГУ после 16.00 рабочего дня, в нерабочее время либо в нерабочий (праздничный) день,</w:t>
      </w:r>
      <w:r w:rsidR="00FF7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1515BA4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356CE8" w14:textId="6F2FE24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998701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8"/>
    </w:p>
    <w:p w14:paraId="419FE15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39C85" w14:textId="19E164EC" w:rsidR="00B92FCE" w:rsidRPr="00E11C53" w:rsidRDefault="002C267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Помещения, в которых предоставляется муниципальная услуга, зал ожидания, места для заполнения заявления, информационные стенды с образцами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заполнения и перечнем документов и (или) информации, необходимых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22.12.2012 № 1376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 1376)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установленным Федеральным законом от 24.11.1995 № 181-ФЗ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обеспечении беспрепятственного доступа инвалидов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маломобильных групп населения</w:t>
      </w:r>
      <w:r w:rsidR="00CB566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DFC9AB" w14:textId="585E7E68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998701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3C489E6E" w14:textId="77777777" w:rsidR="006C4A8C" w:rsidRPr="00E11C53" w:rsidRDefault="006C4A8C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2BECC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238E73F9" w14:textId="3315F8A5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 Доступность электронных форм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2B03E576" w14:textId="5DECEEF3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7950C2D1" w14:textId="0C072D2E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A4ED20D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757FE6" w14:textId="1F8561D2" w:rsidR="006C4A8C" w:rsidRPr="00E11C53" w:rsidRDefault="006C4A8C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998701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муниципальной услуги в МФЦ и особенности предоставления </w:t>
      </w:r>
      <w:r w:rsidR="00400327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 в электронной форме</w:t>
      </w:r>
      <w:bookmarkEnd w:id="20"/>
    </w:p>
    <w:p w14:paraId="38B8997C" w14:textId="77777777" w:rsidR="00B258B7" w:rsidRPr="00E11C53" w:rsidRDefault="00B258B7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F859" w14:textId="399D8119" w:rsidR="003126C2" w:rsidRPr="00E11C53" w:rsidRDefault="0050019F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Информационные системы, используемые для предоставления 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18847DF2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14FB4133" w14:textId="0CD7BF2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МФЦ ЕИС ОУ;</w:t>
      </w:r>
    </w:p>
    <w:p w14:paraId="06010292" w14:textId="7A8DD7B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6FCC41A0" w14:textId="03B028F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16.3. Особенности предоставления муниципальной услуги в МФЦ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52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E85DF" w14:textId="4643D864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1" w:name="Bookmark10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1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04628179" w14:textId="60375DB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</w:t>
      </w:r>
      <w:r w:rsidR="0006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2F519AA2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Предоставление </w:t>
      </w:r>
      <w:r w:rsidR="000175D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МФЦ осуществляется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8E071F" w:rsidRPr="00E11C53" w:rsidDel="008E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210-ФЗ)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соответствии с соглашением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взаимодействии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/МКУ и </w:t>
      </w:r>
      <w:r w:rsidR="007D1F1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3A4C6" w14:textId="55D753B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 Информирование и консультирование заявителей о порядке предоставления муниципальной услуги, ходе рассмотрения заявления, а также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76874E" w14:textId="61DC0AEB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571D9D72" w14:textId="4D762E5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D33BE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71C5D601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0FEBCA50" w14:textId="7C243A1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авторизации посредством подтвержденной учетной записи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C31A1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63BD0B91" w14:textId="6011639A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изменения его статуса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4220370E" w:rsidR="00E8489C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принимается МКУ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представленных заявителем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сверке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документов, направленных посредством РПГУ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8565" w14:textId="1FE0EDC6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выбранный при подаче 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DA43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ранее направленных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образов посредством РПГУ.</w:t>
      </w:r>
    </w:p>
    <w:p w14:paraId="2AC6B955" w14:textId="13793C4B" w:rsidR="00711D4B" w:rsidRPr="00E11C53" w:rsidRDefault="00711D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54E84949" w:rsidR="00E90820" w:rsidRPr="00E11C53" w:rsidRDefault="00E9082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(представителю заявителя) в течение 1 рабочего дня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принятия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мейное (родовое)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4792E85E" w:rsidR="00952271" w:rsidRPr="00E11C53" w:rsidRDefault="0095227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форматам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Pr="00E11C53" w:rsidRDefault="00726FD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976E0" w14:textId="5D083E7A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998702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7DD26216" w14:textId="77777777" w:rsidR="00BC7BC3" w:rsidRPr="00E11C53" w:rsidRDefault="00BC7BC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9E9CB" w14:textId="63299D47" w:rsidR="000826BB" w:rsidRPr="00E11C53" w:rsidRDefault="000826BB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998702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165AD7B5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1EEC1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69013E33" w14:textId="49ACFBE4" w:rsidR="000826BB" w:rsidRPr="00E11C53" w:rsidRDefault="000826BB" w:rsidP="000B4B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 Вариант предоставления муниципальной услуги для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заявителей,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2.2.1 и 2.2.2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C5C2C2D" w14:textId="62ABC2C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6.</w:t>
      </w:r>
      <w:r w:rsidR="008D52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7176D87" w14:textId="7FC0A96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которые заявитель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самостоятельно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пункт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8D189D7" w14:textId="15DB913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B9079B3" w14:textId="3845F27A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услуги.</w:t>
      </w:r>
    </w:p>
    <w:p w14:paraId="58BB8FFF" w14:textId="5541FC6D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Заявитель при обнаружении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выданных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 лично или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исправления опечаток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конкретных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2E9020A0" w14:textId="3DE72054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внесения изменений в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</w:t>
      </w:r>
      <w:r w:rsidR="005C703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D4122" w14:textId="11085916" w:rsidR="00743ADD" w:rsidRPr="00E11C53" w:rsidRDefault="00743AD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ошибок в 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 рабочий день со дня поступления уведомления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опечаток и (или) ошибок.</w:t>
      </w:r>
    </w:p>
    <w:p w14:paraId="0588391A" w14:textId="750292AC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МКУ при обнаружении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предоставления муниципальной услуги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ошибок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опечаток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устранение в указанных документах и записях, уведомляет (направляет) заявител</w:t>
      </w:r>
      <w:r w:rsidR="00610B1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исправлении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</w:t>
      </w:r>
      <w:r w:rsidR="008475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1 рабочий день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устранения таких опечаток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018066E1" w14:textId="38D3B653" w:rsidR="00E4762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17.3.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дубликата документа, направленного заявителю в форме электронного документа по результатам предоставления муниципальной услуги,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6D7B962F" w14:textId="77777777" w:rsidR="00F970BB" w:rsidRPr="00E11C53" w:rsidRDefault="00F970BB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414DA" w14:textId="56EC2E1F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998702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7D80B94C" w14:textId="77777777" w:rsidR="002C6B95" w:rsidRPr="00E11C53" w:rsidRDefault="002C6B9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FC0D" w14:textId="6DAAB2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3C864F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8.7 настоящего Административного регламента, муниципальная услуга предоставляется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вариантом предоставления муниципальной услуги, указанным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17.1.1 пункта 17.1 настоящего Административного регламента.</w:t>
      </w:r>
    </w:p>
    <w:p w14:paraId="25D15876" w14:textId="0FBFED7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011A8CA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При подаче заявления способом, указанным в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6E561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E11C53" w:rsidRDefault="00EA294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B47EA" w14:textId="77777777" w:rsidR="00942A4B" w:rsidRPr="00E11C53" w:rsidRDefault="00942A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984B" w14:textId="66C8302C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998702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495498B" w14:textId="77777777" w:rsidR="00D65F6D" w:rsidRPr="00E11C53" w:rsidRDefault="00D65F6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31A3B" w14:textId="5AE19E4E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заявления и документов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55F3C819" w14:textId="0DFA82E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документов.</w:t>
      </w:r>
    </w:p>
    <w:p w14:paraId="02CBB487" w14:textId="12AECF28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Прием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BC38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07E2" w14:textId="783AB68E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7C64662A" w14:textId="04D0EBAF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998702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30DDE734" w14:textId="5867D146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998702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20. Порядок осуществления текущего контроля за соблюдением и исполнением ответственными </w:t>
      </w:r>
      <w:r w:rsidR="00363C84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должностными лицами,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</w:t>
      </w:r>
      <w:r w:rsidR="00190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4BFB8743" w14:textId="77777777" w:rsidR="00AC0A6A" w:rsidRPr="00E11C53" w:rsidRDefault="00AC0A6A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0F939" w14:textId="5F3574A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Текущий контроль за соблюдением и исполнением ответственными 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МКУ положений настоящего Административного регламента и иных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лиц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6DE5B80D" w14:textId="7C52B19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Требованиями к порядку и формам текущего контроля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F69D2BE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29C6B092" w14:textId="47AA6705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 лицо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муниципальный служащий, работник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должностное лицо,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МКУ, уполномоченные на его осуществление,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служебной зависимости от должностного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ним.</w:t>
      </w:r>
    </w:p>
    <w:p w14:paraId="467099F2" w14:textId="5EE522D6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муниципальные служащие, работники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6D60B249" w:rsidR="00AC0A6A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состоит в исполнении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DA" w:rsidRPr="00E11C53">
        <w:rPr>
          <w:rFonts w:ascii="Times New Roman" w:hAnsi="Times New Roman" w:cs="Times New Roman"/>
          <w:sz w:val="24"/>
          <w:szCs w:val="24"/>
        </w:rPr>
        <w:t>работниками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48C2C" w14:textId="19025252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998702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в том числе порядок </w:t>
      </w:r>
      <w:r w:rsidR="004E205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формы контроля за полнотой и качеством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8"/>
    </w:p>
    <w:p w14:paraId="01B23600" w14:textId="77777777" w:rsidR="00484E99" w:rsidRPr="00E11C53" w:rsidRDefault="00484E99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DE551" w14:textId="5D0EEA3F" w:rsidR="008844B4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21.2. При выявлении в ходе плановых и внеплановых проверок полноты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DC532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Pr="00E11C53" w:rsidRDefault="00610B1D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90AEB" w14:textId="77777777" w:rsidR="00C7108D" w:rsidRPr="00E11C53" w:rsidRDefault="00C7108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30F3F" w14:textId="7641D21F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9998702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22. Ответственность 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 за решения и действия (бездействие),</w:t>
      </w:r>
      <w:r w:rsidR="007708A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 (осуществляемые) ими в ходе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29"/>
    </w:p>
    <w:p w14:paraId="73BCADEA" w14:textId="77777777" w:rsidR="00782183" w:rsidRPr="00E11C53" w:rsidRDefault="00782183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68EC89" w14:textId="4E63E32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</w:t>
      </w:r>
      <w:r w:rsidR="00FD52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7B333D80" w:rsidR="00782183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687B9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088B8" w14:textId="02630B93" w:rsidR="00231C22" w:rsidRPr="00E11C53" w:rsidRDefault="00231C22" w:rsidP="000B4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99987028"/>
      <w:r w:rsidRPr="00E11C53">
        <w:rPr>
          <w:rFonts w:ascii="Times New Roman" w:hAnsi="Times New Roman" w:cs="Times New Roman"/>
          <w:sz w:val="24"/>
          <w:szCs w:val="24"/>
        </w:rPr>
        <w:lastRenderedPageBreak/>
        <w:t xml:space="preserve">23. Положения, характеризующие требования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E11C53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1A09F3A1" w14:textId="77777777" w:rsidR="004B7DC5" w:rsidRPr="00E11C53" w:rsidRDefault="004B7DC5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439D7" w14:textId="1288BA3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осуществляется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формах, предусмотренными подразделами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44B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0ABB9220" w14:textId="1D68C7B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Московской области».</w:t>
      </w:r>
    </w:p>
    <w:p w14:paraId="58E17EC2" w14:textId="1BCB509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476685D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направлять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D618B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ими решения, связанные </w:t>
      </w:r>
      <w:r w:rsidR="0054062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</w:p>
    <w:p w14:paraId="7B924F60" w14:textId="248BC8FD" w:rsidR="004B7DC5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</w:t>
      </w:r>
      <w:r w:rsidR="00A5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7C2A9A26" w14:textId="77777777" w:rsidR="00DF01A0" w:rsidRPr="00E11C53" w:rsidRDefault="00DF01A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A8BB" w14:textId="2CDAA0FB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9998702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МКУ,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bookmarkEnd w:id="31"/>
    </w:p>
    <w:p w14:paraId="0F1DCA67" w14:textId="77777777" w:rsidR="00E6261D" w:rsidRPr="00E11C53" w:rsidRDefault="00E6261D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EA9B4D" w14:textId="140B7174" w:rsidR="00E6261D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9998703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37549032" w14:textId="77777777" w:rsidR="00E6261D" w:rsidRPr="00E11C53" w:rsidRDefault="00E6261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CA2FC" w14:textId="4F0D3166" w:rsidR="00642F73" w:rsidRPr="00E11C53" w:rsidRDefault="000826B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работников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посредством размещения информации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 электронной почты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E11C53" w:rsidRDefault="00D86A0A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E7BFC" w14:textId="25D3B689" w:rsidR="00D20F3C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9998703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2C274E09" w14:textId="77777777" w:rsidR="00D20F3C" w:rsidRPr="00E11C53" w:rsidRDefault="00D20F3C" w:rsidP="000B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80CA" w14:textId="4750878F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25.1. Досудебное (внесудебное) обжалование решений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работников),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 (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работников), МФЦ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многофункциональных центров предоставления государственных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2FAD4A8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0A85BCC4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осуществляется МКУ, МФЦ (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6895D932" w:rsidR="000826BB" w:rsidRPr="00E11C53" w:rsidRDefault="00EF684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Администрации, МКУ, МФЦ, Учредителя МФЦ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0D6B338F" w:rsidR="00C953E6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действий (бездействия), совершенных при предоставлении государственных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1572B768" w14:textId="77777777" w:rsidR="000F26A4" w:rsidRDefault="000F26A4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F0F25C6" w14:textId="77777777" w:rsidR="002C2F6C" w:rsidRDefault="002C2F6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CF2C0CF" w14:textId="77777777" w:rsidR="000F26A4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26B82F6A" w14:textId="71F37206" w:rsidR="000F26A4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290A8ECB" w14:textId="0DEC93C2" w:rsidR="000F26A4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0889158B" w14:textId="2D98544E" w:rsidR="0002562E" w:rsidRPr="00E11C53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</w:t>
      </w:r>
      <w:r w:rsidR="00EF4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  <w:r w:rsidR="0002562E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4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4"/>
    </w:p>
    <w:p w14:paraId="52052A97" w14:textId="32937AD1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5" w:name="_Hlk33611242"/>
      <w:r w:rsidRPr="005F3AC7">
        <w:rPr>
          <w:rFonts w:ascii="Times New Roman" w:hAnsi="Times New Roman" w:cs="Times New Roman"/>
          <w:lang w:eastAsia="ru-RU"/>
        </w:rPr>
        <w:t>к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5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98BE2F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40EC8BB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7D5A3483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5D94A1F1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7CBC722D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55013AFE" w14:textId="77777777" w:rsidR="00C253BE" w:rsidRPr="005F3AC7" w:rsidRDefault="00C253B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F0ACB" w14:textId="3071F2F0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</w:t>
      </w:r>
    </w:p>
    <w:p w14:paraId="078DF48D" w14:textId="77777777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3DEF1FDC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размер места захоронения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4DAA1ACC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BEFB322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 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085E280D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8080DCB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032BF3A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55DEE152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065C4717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6276EB0B" w14:textId="33DB1D84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4FC84F3A" w14:textId="45A86588" w:rsidR="00A869D6" w:rsidRPr="005F3AC7" w:rsidRDefault="00A869D6" w:rsidP="000B4BB8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2</w:t>
      </w:r>
      <w:bookmarkEnd w:id="36"/>
    </w:p>
    <w:p w14:paraId="2DC686C5" w14:textId="10AB0DCB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A9E9BE5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7CCC5668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B6104D4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proofErr w:type="gramStart"/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</w:t>
      </w:r>
      <w:proofErr w:type="gramEnd"/>
      <w:r w:rsidRPr="005F3AC7">
        <w:rPr>
          <w:rFonts w:ascii="Times New Roman" w:eastAsia="Calibri" w:hAnsi="Times New Roman" w:cs="Times New Roman"/>
          <w:szCs w:val="24"/>
        </w:rPr>
        <w:t>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EDA1FAB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0552558D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0C507434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59E8C577" w14:textId="77777777" w:rsidR="006F4E66" w:rsidRDefault="006F4E66" w:rsidP="006F4E66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4"/>
    </w:p>
    <w:p w14:paraId="64303B70" w14:textId="77777777" w:rsidR="000B4BB8" w:rsidRDefault="000B4BB8" w:rsidP="000B4BB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CFE0371" w14:textId="54910F4B" w:rsidR="006F4E66" w:rsidRDefault="006F4E66" w:rsidP="000B4BB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</w:t>
      </w:r>
      <w:r w:rsidR="00220ED6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7D6D76B" w14:textId="5C049B2B" w:rsidR="006F4E66" w:rsidRDefault="006F4E6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220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территориальной безопасности</w:t>
      </w:r>
    </w:p>
    <w:p w14:paraId="0B696A46" w14:textId="37C1A22E" w:rsidR="006F4E66" w:rsidRDefault="006F4E6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220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</w:t>
      </w:r>
    </w:p>
    <w:p w14:paraId="08132E1E" w14:textId="1A778539" w:rsidR="006F4E66" w:rsidRDefault="006F4E6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220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Электросталь Московской области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43FA0574" w14:textId="5910A160" w:rsidR="0002562E" w:rsidRPr="005F3AC7" w:rsidRDefault="005F6AFC" w:rsidP="002E626D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  <w:r w:rsidR="002E626D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3</w:t>
      </w:r>
      <w:bookmarkEnd w:id="37"/>
    </w:p>
    <w:p w14:paraId="69AFFB38" w14:textId="027DFFE1" w:rsidR="0002562E" w:rsidRPr="005F3AC7" w:rsidRDefault="00704350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77777777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337D340A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>а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Администрация/МКУ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полное наименование Администрации/МКУ</w:t>
      </w:r>
      <w:r w:rsidRPr="005F3AC7">
        <w:rPr>
          <w:rFonts w:ascii="Times New Roman" w:hAnsi="Times New Roman" w:cs="Times New Roman"/>
          <w:bCs/>
          <w:szCs w:val="24"/>
        </w:rPr>
        <w:t>) рассмотрела(</w:t>
      </w:r>
      <w:proofErr w:type="spellStart"/>
      <w:r w:rsidRPr="005F3AC7">
        <w:rPr>
          <w:rFonts w:ascii="Times New Roman" w:hAnsi="Times New Roman" w:cs="Times New Roman"/>
          <w:bCs/>
          <w:szCs w:val="24"/>
        </w:rPr>
        <w:t>ло</w:t>
      </w:r>
      <w:proofErr w:type="spellEnd"/>
      <w:r w:rsidRPr="005F3AC7">
        <w:rPr>
          <w:rFonts w:ascii="Times New Roman" w:hAnsi="Times New Roman" w:cs="Times New Roman"/>
          <w:bCs/>
          <w:szCs w:val="24"/>
        </w:rPr>
        <w:t xml:space="preserve">)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приняла(</w:t>
      </w:r>
      <w:proofErr w:type="spellStart"/>
      <w:r w:rsidRPr="005F3AC7">
        <w:rPr>
          <w:rFonts w:ascii="Times New Roman" w:hAnsi="Times New Roman" w:cs="Times New Roman"/>
          <w:bCs/>
          <w:szCs w:val="24"/>
        </w:rPr>
        <w:t>ло</w:t>
      </w:r>
      <w:proofErr w:type="spellEnd"/>
      <w:r w:rsidRPr="005F3AC7">
        <w:rPr>
          <w:rFonts w:ascii="Times New Roman" w:hAnsi="Times New Roman" w:cs="Times New Roman"/>
          <w:bCs/>
          <w:szCs w:val="24"/>
        </w:rPr>
        <w:t>)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Удостоверение о семейном (родовом) захоронении на </w:t>
      </w:r>
      <w:proofErr w:type="spellStart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истребуемое</w:t>
      </w:r>
      <w:proofErr w:type="spellEnd"/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захоронения ранее выдано другому лицу;</w:t>
      </w:r>
    </w:p>
    <w:p w14:paraId="1C5173E1" w14:textId="5FF3258D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580C2C60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296E5A83" w14:textId="0F98CCE8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6A3D94EE" w14:textId="73F98A9D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3A6E933A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501C9800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6FE03507" w14:textId="77777777" w:rsidR="00C7719E" w:rsidRDefault="00C7719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7BA2D" w14:textId="77777777" w:rsidR="001518DD" w:rsidRDefault="00C7719E" w:rsidP="001518DD">
            <w:pPr>
              <w:ind w:lef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4C853F18" w14:textId="77777777" w:rsidR="00E5015B" w:rsidRDefault="001518DD" w:rsidP="00E5015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8CCA23A" w14:textId="77777777" w:rsidR="00E5015B" w:rsidRDefault="00E5015B" w:rsidP="00E5015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88175" w14:textId="77777777" w:rsidR="00E5015B" w:rsidRDefault="00E5015B" w:rsidP="00E5015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B3F0B" w14:textId="77777777" w:rsidR="00E5015B" w:rsidRDefault="00E5015B" w:rsidP="00E5015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E6528" w14:textId="77777777" w:rsidR="00E5015B" w:rsidRDefault="00E5015B" w:rsidP="00E5015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B9968" w14:textId="77777777" w:rsidR="00E5015B" w:rsidRDefault="00E5015B" w:rsidP="00E5015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70D9" w14:textId="6C64BF15" w:rsidR="00C7719E" w:rsidRPr="00C7719E" w:rsidRDefault="00C7719E" w:rsidP="00E5015B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230036D3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0D66A7B" w14:textId="444BE150" w:rsidR="00E5015B" w:rsidRDefault="00E5015B" w:rsidP="00E5015B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CBFC4E6" w14:textId="77777777" w:rsidR="00E5015B" w:rsidRDefault="00E5015B" w:rsidP="00E5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63F1B20D" w14:textId="77777777" w:rsidR="00E5015B" w:rsidRDefault="00E5015B" w:rsidP="00E5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4A48785C" w14:textId="77777777" w:rsidR="00E5015B" w:rsidRDefault="00E5015B" w:rsidP="00E5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73EB8DC4" w14:textId="593E40E1" w:rsidR="00C7719E" w:rsidRDefault="00E5015B" w:rsidP="00E5015B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308C0D4D" w14:textId="64C91440" w:rsidR="0002562E" w:rsidRPr="005F3AC7" w:rsidRDefault="00C7719E" w:rsidP="00C7719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</w:t>
      </w:r>
      <w:bookmarkStart w:id="38" w:name="_Toc99987035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4</w:t>
      </w:r>
      <w:bookmarkEnd w:id="38"/>
    </w:p>
    <w:p w14:paraId="1363D0AE" w14:textId="5715239F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623D348D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115F3AA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231B6EC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843405E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6EBBE42" w14:textId="5A7554A5" w:rsidR="00AE5ACE" w:rsidRDefault="00AE5ACE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CEEC89C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6F92F251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7367121F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542F2379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9"/>
    </w:p>
    <w:p w14:paraId="3BE29DE0" w14:textId="352F147A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5F3AC7">
        <w:rPr>
          <w:rFonts w:ascii="Times New Roman" w:hAnsi="Times New Roman" w:cs="Times New Roman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3926D34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1B8140B" w14:textId="022A569F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Устав (указать наименование муниципального образования) Московской области ___________</w:t>
      </w:r>
      <w:r w:rsidR="00106F73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(указать состав реквизитов).</w:t>
      </w:r>
    </w:p>
    <w:p w14:paraId="2024B6E2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B88C828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9736806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B6A5837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9C70C00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146ACF54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B4046C9" w14:textId="040A7485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3BE851A8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5A915C31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158AAC8E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0269C344" w14:textId="77777777" w:rsidR="00A5305C" w:rsidRDefault="00A5305C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E74AE84" w14:textId="77777777" w:rsidR="00A5305C" w:rsidRDefault="00A5305C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DE5CA35" w14:textId="77777777" w:rsidR="0002562E" w:rsidRPr="005F3AC7" w:rsidRDefault="0002562E" w:rsidP="005B513D">
      <w:pPr>
        <w:jc w:val="both"/>
        <w:rPr>
          <w:rFonts w:ascii="Times New Roman" w:hAnsi="Times New Roman" w:cs="Times New Roman"/>
        </w:rPr>
      </w:pPr>
    </w:p>
    <w:p w14:paraId="60A07E30" w14:textId="77777777" w:rsidR="00AE5ACE" w:rsidRDefault="00AE5AC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6</w:t>
      </w:r>
      <w:bookmarkEnd w:id="40"/>
    </w:p>
    <w:p w14:paraId="58DB769A" w14:textId="273BE59E" w:rsidR="0002562E" w:rsidRPr="005F3AC7" w:rsidRDefault="00106F73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59ADF9A4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14:paraId="0D403259" w14:textId="343C34F5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6A72D545" w14:textId="6C18C4BB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7100C544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14:paraId="1CDB3F54" w14:textId="2F214758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</w:t>
      </w:r>
      <w:proofErr w:type="gramStart"/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</w:t>
      </w:r>
      <w:proofErr w:type="gramEnd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4BAC733B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14:paraId="4758E340" w14:textId="7777777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6E77E68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2BC1DEFE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B724CC" w14:textId="77777777" w:rsidR="00106F73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06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D748480" w14:textId="700B723C" w:rsidR="00BB7937" w:rsidRPr="005F3AC7" w:rsidRDefault="00BB7937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2F4113" w14:textId="4C7159EC" w:rsidR="00BB7937" w:rsidRPr="005F3AC7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</w:t>
      </w:r>
      <w:proofErr w:type="gramStart"/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</w:t>
      </w:r>
      <w:proofErr w:type="gramEnd"/>
      <w:r w:rsidR="002C0522" w:rsidRPr="005F3AC7">
        <w:rPr>
          <w:rFonts w:ascii="Times New Roman" w:eastAsia="Times New Roman" w:hAnsi="Times New Roman"/>
          <w:lang w:eastAsia="ru-RU"/>
        </w:rPr>
        <w:t xml:space="preserve">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2. ___________________________________________________________________________</w:t>
      </w:r>
    </w:p>
    <w:p w14:paraId="5FE6FD02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3B8517F5" w14:textId="77777777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7BF4F0DC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Администрации/МКУ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</w:t>
      </w:r>
      <w:proofErr w:type="gramStart"/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заявителя)   </w:t>
      </w:r>
      <w:proofErr w:type="gramEnd"/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</w:p>
    <w:p w14:paraId="5F5BD614" w14:textId="77777777" w:rsidR="0002562E" w:rsidRDefault="0002562E" w:rsidP="009D0BDC">
      <w:pPr>
        <w:rPr>
          <w:rFonts w:ascii="Times New Roman" w:hAnsi="Times New Roman" w:cs="Times New Roman"/>
        </w:rPr>
      </w:pPr>
    </w:p>
    <w:p w14:paraId="481E4DCD" w14:textId="77777777" w:rsidR="00C25E42" w:rsidRPr="005F3AC7" w:rsidRDefault="00C25E42" w:rsidP="009D0BDC">
      <w:pPr>
        <w:rPr>
          <w:rFonts w:ascii="Times New Roman" w:hAnsi="Times New Roman" w:cs="Times New Roman"/>
        </w:rPr>
      </w:pPr>
    </w:p>
    <w:p w14:paraId="5DE3C5EF" w14:textId="77777777" w:rsidR="0058284A" w:rsidRDefault="0058284A" w:rsidP="0058284A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062D4E66" w14:textId="77777777" w:rsidR="0058284A" w:rsidRDefault="0058284A" w:rsidP="0058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13255A1A" w14:textId="77777777" w:rsidR="0058284A" w:rsidRDefault="0058284A" w:rsidP="0058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1AFE5005" w14:textId="77777777" w:rsidR="0058284A" w:rsidRDefault="0058284A" w:rsidP="0058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950889D" w14:textId="77777777" w:rsidR="0058284A" w:rsidRPr="005F3AC7" w:rsidRDefault="0058284A" w:rsidP="0058284A">
      <w:pPr>
        <w:jc w:val="both"/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CC33C3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5E560C13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A70E74D" w:rsidR="0002562E" w:rsidRPr="005F3AC7" w:rsidRDefault="0002562E" w:rsidP="00B8355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Администрацию/МКУ/МФЦ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623EDD59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Администрацию/МКУ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</w:t>
            </w:r>
            <w:proofErr w:type="gramEnd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назначении на должность, руководителя, </w:t>
            </w:r>
            <w:proofErr w:type="gramStart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 психиатрического</w:t>
            </w:r>
            <w:proofErr w:type="gramEnd"/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6FD92D8D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9B56524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EF61E13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C6D4142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66D4A8E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59D211A9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6AFC65C5" w14:textId="02EC8C75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2"/>
    </w:p>
    <w:p w14:paraId="6E070133" w14:textId="5F0FD9AB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21D15804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654224BE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следующим основаниям:</w:t>
      </w:r>
    </w:p>
    <w:p w14:paraId="5CCB14ED" w14:textId="2DCEA4D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DC5327">
        <w:rPr>
          <w:rFonts w:ascii="Times New Roman" w:hAnsi="Times New Roman" w:cs="Times New Roman"/>
          <w:i/>
          <w:sz w:val="24"/>
          <w:szCs w:val="24"/>
        </w:rPr>
        <w:t>/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МКУ не предоставляется;</w:t>
      </w:r>
    </w:p>
    <w:p w14:paraId="75EEBDE2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с использованием ЭП, не принадлежащей заявителю (представителю заявителя);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</w:t>
      </w:r>
      <w:proofErr w:type="gramStart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316F7240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69E3428B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4E7CBCB7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26099BD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EF6B8A8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C792B47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4911A06" w14:textId="476FFE16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2DA039BD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76D3CE2A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36991E8A" w14:textId="6C383842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7"/>
    </w:p>
    <w:p w14:paraId="47119A16" w14:textId="4F50A7FC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9FCD79D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C1BA41C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3C885023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142BD548" w14:textId="16456ECF" w:rsidR="0002562E" w:rsidRPr="005F3AC7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</w:t>
      </w:r>
      <w:proofErr w:type="gramStart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EC93D4E" w14:textId="50CC0BA8" w:rsidR="0010561E" w:rsidRPr="005F3AC7" w:rsidRDefault="00905AB5" w:rsidP="00620628">
      <w:pPr>
        <w:spacing w:line="240" w:lineRule="auto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в сфере погребения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</w:p>
    <w:p w14:paraId="70A1E1ED" w14:textId="7658F48F" w:rsidR="0002562E" w:rsidRPr="005F3AC7" w:rsidRDefault="0002562E" w:rsidP="0010561E">
      <w:pPr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«_______»_____________________20__г.</w:t>
      </w:r>
    </w:p>
    <w:p w14:paraId="3EE7FC8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4CEBDD9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A5617A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A096C19" w14:textId="570E0B15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5684E781" w14:textId="77777777" w:rsidR="00620628" w:rsidRDefault="00620628" w:rsidP="00620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43B21369" w14:textId="77777777" w:rsidR="00620628" w:rsidRDefault="00620628" w:rsidP="00620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219F6AEE" w14:textId="77777777" w:rsidR="00620628" w:rsidRDefault="00620628" w:rsidP="00620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7BD5E062" w14:textId="77777777" w:rsidR="00620628" w:rsidRPr="005F3AC7" w:rsidRDefault="00620628" w:rsidP="00620628">
      <w:pPr>
        <w:rPr>
          <w:rFonts w:ascii="Times New Roman" w:hAnsi="Times New Roman" w:cs="Times New Roman"/>
        </w:rPr>
      </w:pPr>
    </w:p>
    <w:p w14:paraId="0D6538D6" w14:textId="77777777" w:rsidR="0002562E" w:rsidRPr="005F3AC7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8"/>
    </w:p>
    <w:p w14:paraId="27EEAD6E" w14:textId="359DDD9B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560DCA07" w14:textId="77777777" w:rsidR="0055549F" w:rsidRDefault="0055549F" w:rsidP="0055549F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59D878DB" w14:textId="6EA1F3AB" w:rsidR="0055549F" w:rsidRDefault="0055549F" w:rsidP="005554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60A1499D" w14:textId="77777777" w:rsidR="0055549F" w:rsidRDefault="0055549F" w:rsidP="00555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269206FF" w14:textId="77777777" w:rsidR="0055549F" w:rsidRDefault="0055549F" w:rsidP="00555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4B231AE2" w14:textId="77777777" w:rsidR="0055549F" w:rsidRDefault="0055549F" w:rsidP="00555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Цацорин</w:t>
      </w:r>
      <w:proofErr w:type="spellEnd"/>
    </w:p>
    <w:p w14:paraId="1CCB3D6D" w14:textId="77777777" w:rsidR="0055549F" w:rsidRPr="005F3AC7" w:rsidRDefault="0055549F" w:rsidP="0055549F">
      <w:pPr>
        <w:rPr>
          <w:rFonts w:ascii="Times New Roman" w:hAnsi="Times New Roman" w:cs="Times New Roman"/>
        </w:rPr>
      </w:pP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50"/>
    </w:p>
    <w:p w14:paraId="3CE2C5E8" w14:textId="4B77DC62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8E23B4D" w14:textId="77777777" w:rsidR="007B76F4" w:rsidRPr="005F3AC7" w:rsidRDefault="007B76F4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62F8DC8B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 xml:space="preserve">8.1 Административного регламента. При подаче заявления представителем заявителя к документам, </w:t>
            </w:r>
            <w:r w:rsidRPr="005F3AC7">
              <w:rPr>
                <w:rFonts w:ascii="Times New Roman" w:hAnsi="Times New Roman" w:cs="Times New Roman"/>
              </w:rPr>
              <w:lastRenderedPageBreak/>
              <w:t>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Администрацию либо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5BCD65C8" w14:textId="67C6975F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Администрацию либо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Администрации, либо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618101D4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3AC7">
              <w:rPr>
                <w:rFonts w:ascii="Times New Roman" w:hAnsi="Times New Roman" w:cs="Times New Roman"/>
              </w:rPr>
              <w:t>Тотже</w:t>
            </w:r>
            <w:proofErr w:type="spellEnd"/>
            <w:r w:rsidRPr="005F3AC7">
              <w:rPr>
                <w:rFonts w:ascii="Times New Roman" w:hAnsi="Times New Roman" w:cs="Times New Roman"/>
              </w:rPr>
              <w:t xml:space="preserve">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lastRenderedPageBreak/>
              <w:t>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4A77075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уполномоченное(</w:t>
            </w:r>
            <w:proofErr w:type="spellStart"/>
            <w:r w:rsidRPr="005F3AC7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5F3AC7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2F4FFB1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="00FC6C32"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79ADA531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>пункта 10.2 Административного регламента, должностное лицо</w:t>
            </w:r>
            <w:r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proofErr w:type="gramStart"/>
            <w:r w:rsidRPr="005F3AC7">
              <w:rPr>
                <w:rFonts w:ascii="Times New Roman" w:eastAsia="Times New Roman" w:hAnsi="Times New Roman" w:cs="Times New Roman"/>
              </w:rPr>
              <w:t>МКУ,  формирует</w:t>
            </w:r>
            <w:proofErr w:type="gramEnd"/>
            <w:r w:rsidRPr="005F3AC7">
              <w:rPr>
                <w:rFonts w:ascii="Times New Roman" w:eastAsia="Times New Roman" w:hAnsi="Times New Roman" w:cs="Times New Roman"/>
              </w:rPr>
              <w:t xml:space="preserve">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муниципальной услуге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23978CC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33974CE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0162FF7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Администрацию либо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proofErr w:type="gramStart"/>
            <w:r w:rsidRPr="005F3AC7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  <w:r w:rsidRPr="005F3AC7">
              <w:rPr>
                <w:rFonts w:ascii="Times New Roman" w:eastAsia="Times New Roman" w:hAnsi="Times New Roman" w:cs="Times New Roman"/>
              </w:rPr>
              <w:t xml:space="preserve">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05C1DD1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пункта </w:t>
            </w:r>
            <w:proofErr w:type="gramStart"/>
            <w:r w:rsidR="00662A0D" w:rsidRPr="005F3AC7">
              <w:rPr>
                <w:rFonts w:ascii="Times New Roman" w:eastAsia="Times New Roman" w:hAnsi="Times New Roman" w:cs="Times New Roman"/>
              </w:rPr>
              <w:t xml:space="preserve">10.2  </w:t>
            </w:r>
            <w:r w:rsidR="00662A0D" w:rsidRPr="005F3AC7">
              <w:rPr>
                <w:rFonts w:ascii="Times New Roman" w:eastAsia="Times New Roman" w:hAnsi="Times New Roman" w:cs="Times New Roman"/>
              </w:rPr>
              <w:lastRenderedPageBreak/>
              <w:t>Административного</w:t>
            </w:r>
            <w:proofErr w:type="gramEnd"/>
            <w:r w:rsidR="00662A0D" w:rsidRPr="005F3AC7">
              <w:rPr>
                <w:rFonts w:ascii="Times New Roman" w:eastAsia="Times New Roman" w:hAnsi="Times New Roman" w:cs="Times New Roman"/>
              </w:rPr>
              <w:t xml:space="preserve">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4CA6AE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муниципальный служащий, работник 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 xml:space="preserve">для их сверки с электронными образами документов, поданных посредством </w:t>
            </w:r>
            <w:proofErr w:type="gramStart"/>
            <w:r w:rsidRPr="005F3AC7">
              <w:rPr>
                <w:rFonts w:ascii="Times New Roman" w:hAnsi="Times New Roman" w:cs="Times New Roman"/>
              </w:rPr>
              <w:t>РПГУ</w:t>
            </w:r>
            <w:r w:rsidRPr="005F3AC7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5F3AC7">
              <w:rPr>
                <w:rFonts w:ascii="Times New Roman" w:hAnsi="Times New Roman" w:cs="Times New Roman"/>
              </w:rPr>
              <w:t xml:space="preserve">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действия </w:t>
            </w:r>
            <w:r w:rsidRPr="005F3AC7">
              <w:rPr>
                <w:rFonts w:ascii="Times New Roman" w:hAnsi="Times New Roman" w:cs="Times New Roman"/>
              </w:rPr>
              <w:lastRenderedPageBreak/>
              <w:t>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0FFC6BAE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Администрацию либо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</w:t>
            </w:r>
            <w:r w:rsidRPr="005F3AC7">
              <w:rPr>
                <w:rFonts w:ascii="Times New Roman" w:hAnsi="Times New Roman" w:cs="Times New Roman"/>
              </w:rPr>
              <w:lastRenderedPageBreak/>
              <w:t xml:space="preserve">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</w:t>
            </w:r>
            <w:r w:rsidR="00771070" w:rsidRPr="005F3AC7">
              <w:rPr>
                <w:rFonts w:eastAsia="Times New Roman"/>
                <w:sz w:val="22"/>
                <w:szCs w:val="22"/>
              </w:rPr>
              <w:lastRenderedPageBreak/>
              <w:t>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66EC98A1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EE79C5">
              <w:rPr>
                <w:rFonts w:eastAsia="Times New Roman"/>
                <w:sz w:val="22"/>
                <w:szCs w:val="22"/>
              </w:rPr>
              <w:br/>
            </w:r>
            <w:r w:rsidRPr="00964644">
              <w:rPr>
                <w:rFonts w:eastAsia="Times New Roman"/>
                <w:sz w:val="22"/>
                <w:szCs w:val="22"/>
              </w:rPr>
              <w:t xml:space="preserve">либо </w:t>
            </w:r>
            <w:r w:rsidR="00BE3CE0" w:rsidRPr="00964644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4A8ACA3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>Должностное лицо, муниципальный служащий, работник Администрации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CB3D7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0ECFD55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4A32D08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Администрации либо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76AB220F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соответствующий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5D3D61FB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Администрацию либо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</w:t>
            </w:r>
            <w:proofErr w:type="gramStart"/>
            <w:r w:rsidRPr="005F3AC7">
              <w:rPr>
                <w:rFonts w:eastAsia="Times New Roman"/>
                <w:sz w:val="22"/>
                <w:szCs w:val="22"/>
              </w:rPr>
              <w:t>Администрации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действия </w:t>
            </w:r>
            <w:r w:rsidRPr="005F3AC7">
              <w:rPr>
                <w:rFonts w:ascii="Times New Roman" w:hAnsi="Times New Roman" w:cs="Times New Roman"/>
              </w:rPr>
              <w:lastRenderedPageBreak/>
              <w:t>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 xml:space="preserve">выполнения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2B75469A" w:rsidR="007B76F4" w:rsidRPr="005F3AC7" w:rsidRDefault="00CF38B3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5286934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</w:t>
            </w:r>
            <w:proofErr w:type="spellStart"/>
            <w:r w:rsidR="00CF38B3" w:rsidRPr="005F3AC7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52646D5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7192600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008EEB8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</w:t>
            </w:r>
            <w:proofErr w:type="gramStart"/>
            <w:r w:rsidR="00BE3CE0"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307313C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Администрацию либо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2CFC1AF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указанных в 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указанного в </w:t>
            </w:r>
            <w:hyperlink r:id="rId13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70A2ED4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муниципальному служащему, работнику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Выдача (направление) результата предоставления </w:t>
            </w:r>
            <w:r w:rsidRPr="005F3AC7">
              <w:rPr>
                <w:rFonts w:ascii="Times New Roman" w:hAnsi="Times New Roman" w:cs="Times New Roman"/>
              </w:rPr>
              <w:lastRenderedPageBreak/>
              <w:t>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0D0CB5E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4AE4120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на бумажном носителе экземпляр электронного документа, который заверяется подписью 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работника МФЦ и печатью МФЦ.</w:t>
            </w:r>
          </w:p>
          <w:p w14:paraId="3E3B60D7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2DED27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58C8A02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17350991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Администрация либо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32FD6B9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proofErr w:type="gramStart"/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Администрации либо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290592E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011B44A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муниципальный служащий,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FC6C32" w:rsidRPr="005F3AC7">
              <w:rPr>
                <w:rFonts w:eastAsia="Times New Roman"/>
                <w:sz w:val="22"/>
                <w:szCs w:val="22"/>
              </w:rPr>
              <w:t>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Администрации либо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6E6EF019" w14:textId="2AF7994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7FA2195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22F1A73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169C97C2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размер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муниципальным служащим, работником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5E2BE88E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1426A398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Администрацию либо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proofErr w:type="gramStart"/>
            <w:r w:rsidRPr="005F3AC7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  <w:r w:rsidRPr="005F3AC7">
              <w:rPr>
                <w:rFonts w:ascii="Times New Roman" w:eastAsia="Times New Roman" w:hAnsi="Times New Roman" w:cs="Times New Roman"/>
              </w:rPr>
              <w:t xml:space="preserve"> либо 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2BA849B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71B7C3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p w14:paraId="7F4731FE" w14:textId="77777777" w:rsidR="004F416F" w:rsidRDefault="004F416F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p w14:paraId="3C7BB2B7" w14:textId="7F49A350" w:rsidR="004F416F" w:rsidRDefault="004F416F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 w:rsidRPr="004F416F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F04A18">
        <w:rPr>
          <w:rFonts w:ascii="Times New Roman" w:hAnsi="Times New Roman" w:cs="Times New Roman"/>
          <w:sz w:val="24"/>
          <w:szCs w:val="24"/>
        </w:rPr>
        <w:t xml:space="preserve">начальник управления по </w:t>
      </w:r>
    </w:p>
    <w:p w14:paraId="0E94D8B0" w14:textId="26D60E3D" w:rsidR="00F04A18" w:rsidRDefault="00F04A18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территориальной безопасности</w:t>
      </w:r>
    </w:p>
    <w:p w14:paraId="7CED1079" w14:textId="20CFD017" w:rsidR="00F04A18" w:rsidRDefault="00F04A18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Администрации городского округа</w:t>
      </w:r>
    </w:p>
    <w:p w14:paraId="2D9DFBC0" w14:textId="700D809A" w:rsidR="00F04A18" w:rsidRPr="004F416F" w:rsidRDefault="00F04A18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Электросталь Московской области    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Цацорин</w:t>
      </w:r>
      <w:proofErr w:type="spellEnd"/>
    </w:p>
    <w:sectPr w:rsidR="00F04A18" w:rsidRPr="004F416F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DC6C7" w14:textId="77777777" w:rsidR="00435474" w:rsidRDefault="00435474" w:rsidP="00F40970">
      <w:pPr>
        <w:spacing w:after="0" w:line="240" w:lineRule="auto"/>
      </w:pPr>
      <w:r>
        <w:separator/>
      </w:r>
    </w:p>
  </w:endnote>
  <w:endnote w:type="continuationSeparator" w:id="0">
    <w:p w14:paraId="26A8DC06" w14:textId="77777777" w:rsidR="00435474" w:rsidRDefault="00435474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47534" w14:textId="77777777" w:rsidR="00435474" w:rsidRDefault="00435474" w:rsidP="00F40970">
      <w:pPr>
        <w:spacing w:after="0" w:line="240" w:lineRule="auto"/>
      </w:pPr>
      <w:r>
        <w:separator/>
      </w:r>
    </w:p>
  </w:footnote>
  <w:footnote w:type="continuationSeparator" w:id="0">
    <w:p w14:paraId="4FB9F8C5" w14:textId="77777777" w:rsidR="00435474" w:rsidRDefault="00435474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86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CC33C3" w:rsidRPr="009F7A42" w:rsidRDefault="00CC33C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0F5B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CC33C3" w:rsidRDefault="00CC33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6CE6E16"/>
    <w:multiLevelType w:val="multilevel"/>
    <w:tmpl w:val="05E47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27D1D"/>
    <w:rsid w:val="000323C3"/>
    <w:rsid w:val="00035402"/>
    <w:rsid w:val="000362D3"/>
    <w:rsid w:val="0003736D"/>
    <w:rsid w:val="00041007"/>
    <w:rsid w:val="00041A51"/>
    <w:rsid w:val="00042C4C"/>
    <w:rsid w:val="000460C0"/>
    <w:rsid w:val="0004735E"/>
    <w:rsid w:val="00047BA6"/>
    <w:rsid w:val="00055535"/>
    <w:rsid w:val="000555E8"/>
    <w:rsid w:val="00060632"/>
    <w:rsid w:val="00060894"/>
    <w:rsid w:val="00060B70"/>
    <w:rsid w:val="00061550"/>
    <w:rsid w:val="00063C88"/>
    <w:rsid w:val="000664EB"/>
    <w:rsid w:val="000666D3"/>
    <w:rsid w:val="00067B96"/>
    <w:rsid w:val="00073E9A"/>
    <w:rsid w:val="000747BB"/>
    <w:rsid w:val="00074F9C"/>
    <w:rsid w:val="0007685D"/>
    <w:rsid w:val="0007753A"/>
    <w:rsid w:val="000826BB"/>
    <w:rsid w:val="00084758"/>
    <w:rsid w:val="00086584"/>
    <w:rsid w:val="00092826"/>
    <w:rsid w:val="000973B4"/>
    <w:rsid w:val="000A4C16"/>
    <w:rsid w:val="000A5F07"/>
    <w:rsid w:val="000B0E06"/>
    <w:rsid w:val="000B2818"/>
    <w:rsid w:val="000B4BB8"/>
    <w:rsid w:val="000B6005"/>
    <w:rsid w:val="000C06A8"/>
    <w:rsid w:val="000C5AA5"/>
    <w:rsid w:val="000C6B4E"/>
    <w:rsid w:val="000C78AC"/>
    <w:rsid w:val="000D5843"/>
    <w:rsid w:val="000E21F6"/>
    <w:rsid w:val="000E2397"/>
    <w:rsid w:val="000E5568"/>
    <w:rsid w:val="000E58A5"/>
    <w:rsid w:val="000F1163"/>
    <w:rsid w:val="000F26A4"/>
    <w:rsid w:val="000F3382"/>
    <w:rsid w:val="000F5BB1"/>
    <w:rsid w:val="000F6397"/>
    <w:rsid w:val="000F7725"/>
    <w:rsid w:val="001005DE"/>
    <w:rsid w:val="0010223F"/>
    <w:rsid w:val="0010561E"/>
    <w:rsid w:val="00106F73"/>
    <w:rsid w:val="00107662"/>
    <w:rsid w:val="00107689"/>
    <w:rsid w:val="001102A8"/>
    <w:rsid w:val="00111507"/>
    <w:rsid w:val="00112698"/>
    <w:rsid w:val="00115E5A"/>
    <w:rsid w:val="001176EC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42101"/>
    <w:rsid w:val="0014223A"/>
    <w:rsid w:val="00143480"/>
    <w:rsid w:val="00143C7F"/>
    <w:rsid w:val="00145717"/>
    <w:rsid w:val="00145BE6"/>
    <w:rsid w:val="00146D48"/>
    <w:rsid w:val="001518DD"/>
    <w:rsid w:val="00151C97"/>
    <w:rsid w:val="001534E1"/>
    <w:rsid w:val="001540FD"/>
    <w:rsid w:val="001554F3"/>
    <w:rsid w:val="00161A43"/>
    <w:rsid w:val="00164A13"/>
    <w:rsid w:val="00167F0F"/>
    <w:rsid w:val="00170BF3"/>
    <w:rsid w:val="00172D09"/>
    <w:rsid w:val="0017311C"/>
    <w:rsid w:val="00173AC8"/>
    <w:rsid w:val="001749F2"/>
    <w:rsid w:val="00175AA3"/>
    <w:rsid w:val="00175ACB"/>
    <w:rsid w:val="00176026"/>
    <w:rsid w:val="00176528"/>
    <w:rsid w:val="00176B1F"/>
    <w:rsid w:val="00180783"/>
    <w:rsid w:val="0018535C"/>
    <w:rsid w:val="00187054"/>
    <w:rsid w:val="0019097A"/>
    <w:rsid w:val="00191944"/>
    <w:rsid w:val="00192A97"/>
    <w:rsid w:val="0019320C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09EA"/>
    <w:rsid w:val="001E35C9"/>
    <w:rsid w:val="001E4152"/>
    <w:rsid w:val="001E7727"/>
    <w:rsid w:val="001F1FB1"/>
    <w:rsid w:val="001F2A0E"/>
    <w:rsid w:val="001F3227"/>
    <w:rsid w:val="001F4AD2"/>
    <w:rsid w:val="001F528D"/>
    <w:rsid w:val="00200787"/>
    <w:rsid w:val="00205664"/>
    <w:rsid w:val="00206CEA"/>
    <w:rsid w:val="00206E81"/>
    <w:rsid w:val="0020773F"/>
    <w:rsid w:val="00207A46"/>
    <w:rsid w:val="00211023"/>
    <w:rsid w:val="00216C69"/>
    <w:rsid w:val="00220161"/>
    <w:rsid w:val="00220ED6"/>
    <w:rsid w:val="0022395C"/>
    <w:rsid w:val="00223FB4"/>
    <w:rsid w:val="00224D70"/>
    <w:rsid w:val="00231578"/>
    <w:rsid w:val="00231C22"/>
    <w:rsid w:val="00232FAA"/>
    <w:rsid w:val="00234222"/>
    <w:rsid w:val="00237C10"/>
    <w:rsid w:val="00240425"/>
    <w:rsid w:val="002415E4"/>
    <w:rsid w:val="00244D4C"/>
    <w:rsid w:val="0024783C"/>
    <w:rsid w:val="00252493"/>
    <w:rsid w:val="00253180"/>
    <w:rsid w:val="0025592C"/>
    <w:rsid w:val="00256304"/>
    <w:rsid w:val="002613F3"/>
    <w:rsid w:val="0026362D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0255"/>
    <w:rsid w:val="0029100F"/>
    <w:rsid w:val="0029246D"/>
    <w:rsid w:val="00292B2B"/>
    <w:rsid w:val="002943D5"/>
    <w:rsid w:val="002958F5"/>
    <w:rsid w:val="00297DC0"/>
    <w:rsid w:val="002A28BF"/>
    <w:rsid w:val="002A2E5D"/>
    <w:rsid w:val="002A3B44"/>
    <w:rsid w:val="002A42D8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67B"/>
    <w:rsid w:val="002C2F6C"/>
    <w:rsid w:val="002C4CA4"/>
    <w:rsid w:val="002C6B95"/>
    <w:rsid w:val="002C7691"/>
    <w:rsid w:val="002C7C3D"/>
    <w:rsid w:val="002D22CF"/>
    <w:rsid w:val="002D2FAD"/>
    <w:rsid w:val="002D3A49"/>
    <w:rsid w:val="002D3C5B"/>
    <w:rsid w:val="002D7572"/>
    <w:rsid w:val="002E0484"/>
    <w:rsid w:val="002E0725"/>
    <w:rsid w:val="002E626D"/>
    <w:rsid w:val="002E6D2C"/>
    <w:rsid w:val="002F115B"/>
    <w:rsid w:val="002F2A1F"/>
    <w:rsid w:val="002F6615"/>
    <w:rsid w:val="002F6A78"/>
    <w:rsid w:val="002F7261"/>
    <w:rsid w:val="00302CF6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2913"/>
    <w:rsid w:val="00323DF2"/>
    <w:rsid w:val="003248EE"/>
    <w:rsid w:val="00330D55"/>
    <w:rsid w:val="00336BC5"/>
    <w:rsid w:val="00345029"/>
    <w:rsid w:val="00346229"/>
    <w:rsid w:val="003465BD"/>
    <w:rsid w:val="003542A1"/>
    <w:rsid w:val="00355D27"/>
    <w:rsid w:val="00357590"/>
    <w:rsid w:val="00360089"/>
    <w:rsid w:val="00360BED"/>
    <w:rsid w:val="00360E31"/>
    <w:rsid w:val="00361610"/>
    <w:rsid w:val="00362D19"/>
    <w:rsid w:val="003630BF"/>
    <w:rsid w:val="00363C4B"/>
    <w:rsid w:val="00363C84"/>
    <w:rsid w:val="00371792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18B9"/>
    <w:rsid w:val="003923D2"/>
    <w:rsid w:val="00393973"/>
    <w:rsid w:val="00393F85"/>
    <w:rsid w:val="003976EF"/>
    <w:rsid w:val="003A0573"/>
    <w:rsid w:val="003A17C5"/>
    <w:rsid w:val="003A22E1"/>
    <w:rsid w:val="003B3F9B"/>
    <w:rsid w:val="003B7AD0"/>
    <w:rsid w:val="003C26CE"/>
    <w:rsid w:val="003C2788"/>
    <w:rsid w:val="003D2BC6"/>
    <w:rsid w:val="003D2EA1"/>
    <w:rsid w:val="003D3EE3"/>
    <w:rsid w:val="003D434D"/>
    <w:rsid w:val="003E0D97"/>
    <w:rsid w:val="003E145A"/>
    <w:rsid w:val="003E4491"/>
    <w:rsid w:val="003E7516"/>
    <w:rsid w:val="003F1566"/>
    <w:rsid w:val="003F5548"/>
    <w:rsid w:val="003F7224"/>
    <w:rsid w:val="00400327"/>
    <w:rsid w:val="00404C02"/>
    <w:rsid w:val="00404FD4"/>
    <w:rsid w:val="00405AF6"/>
    <w:rsid w:val="00407433"/>
    <w:rsid w:val="004074EA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35474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1474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3AF5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4E4907"/>
    <w:rsid w:val="004F3606"/>
    <w:rsid w:val="004F416F"/>
    <w:rsid w:val="004F5A4F"/>
    <w:rsid w:val="0050019F"/>
    <w:rsid w:val="00504810"/>
    <w:rsid w:val="00505A0E"/>
    <w:rsid w:val="00505DCE"/>
    <w:rsid w:val="00505EBB"/>
    <w:rsid w:val="00506290"/>
    <w:rsid w:val="0051120C"/>
    <w:rsid w:val="00511559"/>
    <w:rsid w:val="005137E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275EA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49F"/>
    <w:rsid w:val="00555825"/>
    <w:rsid w:val="0056249C"/>
    <w:rsid w:val="00563192"/>
    <w:rsid w:val="00563844"/>
    <w:rsid w:val="00564014"/>
    <w:rsid w:val="0056504A"/>
    <w:rsid w:val="00566B9B"/>
    <w:rsid w:val="005675E6"/>
    <w:rsid w:val="0057158F"/>
    <w:rsid w:val="00573D5D"/>
    <w:rsid w:val="00574EB4"/>
    <w:rsid w:val="0057505F"/>
    <w:rsid w:val="00576BC8"/>
    <w:rsid w:val="005772D2"/>
    <w:rsid w:val="00582406"/>
    <w:rsid w:val="0058284A"/>
    <w:rsid w:val="005837CD"/>
    <w:rsid w:val="00584399"/>
    <w:rsid w:val="00585033"/>
    <w:rsid w:val="00591533"/>
    <w:rsid w:val="00594ED4"/>
    <w:rsid w:val="00596633"/>
    <w:rsid w:val="00596A45"/>
    <w:rsid w:val="005A09AC"/>
    <w:rsid w:val="005A1824"/>
    <w:rsid w:val="005A20C7"/>
    <w:rsid w:val="005A2619"/>
    <w:rsid w:val="005A3385"/>
    <w:rsid w:val="005A33BC"/>
    <w:rsid w:val="005B1AF2"/>
    <w:rsid w:val="005B2F75"/>
    <w:rsid w:val="005B513D"/>
    <w:rsid w:val="005B746E"/>
    <w:rsid w:val="005C2BDB"/>
    <w:rsid w:val="005C63C1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628"/>
    <w:rsid w:val="00620B62"/>
    <w:rsid w:val="00621083"/>
    <w:rsid w:val="00621E3A"/>
    <w:rsid w:val="00623620"/>
    <w:rsid w:val="006241AF"/>
    <w:rsid w:val="00625343"/>
    <w:rsid w:val="006316C9"/>
    <w:rsid w:val="006323D3"/>
    <w:rsid w:val="00641D94"/>
    <w:rsid w:val="00641DC3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05D"/>
    <w:rsid w:val="00667341"/>
    <w:rsid w:val="0067012C"/>
    <w:rsid w:val="00683399"/>
    <w:rsid w:val="00686A5E"/>
    <w:rsid w:val="00687B97"/>
    <w:rsid w:val="00692B1E"/>
    <w:rsid w:val="00693A4C"/>
    <w:rsid w:val="00697145"/>
    <w:rsid w:val="006A0F5B"/>
    <w:rsid w:val="006A13B5"/>
    <w:rsid w:val="006A2579"/>
    <w:rsid w:val="006A2FB5"/>
    <w:rsid w:val="006A4172"/>
    <w:rsid w:val="006B053B"/>
    <w:rsid w:val="006B1CBA"/>
    <w:rsid w:val="006B3140"/>
    <w:rsid w:val="006B49DB"/>
    <w:rsid w:val="006B4B3B"/>
    <w:rsid w:val="006B5443"/>
    <w:rsid w:val="006B5B29"/>
    <w:rsid w:val="006B7B18"/>
    <w:rsid w:val="006C1C70"/>
    <w:rsid w:val="006C3423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E5612"/>
    <w:rsid w:val="006F4E66"/>
    <w:rsid w:val="006F5066"/>
    <w:rsid w:val="006F55E4"/>
    <w:rsid w:val="006F62EE"/>
    <w:rsid w:val="006F7C74"/>
    <w:rsid w:val="00701097"/>
    <w:rsid w:val="00701845"/>
    <w:rsid w:val="0070343B"/>
    <w:rsid w:val="00704350"/>
    <w:rsid w:val="00704A43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77557"/>
    <w:rsid w:val="00782183"/>
    <w:rsid w:val="007822FE"/>
    <w:rsid w:val="0078399C"/>
    <w:rsid w:val="0078682E"/>
    <w:rsid w:val="00795B45"/>
    <w:rsid w:val="00795FA4"/>
    <w:rsid w:val="007A01EA"/>
    <w:rsid w:val="007A1513"/>
    <w:rsid w:val="007A25F8"/>
    <w:rsid w:val="007A32FB"/>
    <w:rsid w:val="007A7DE7"/>
    <w:rsid w:val="007B1558"/>
    <w:rsid w:val="007B36F1"/>
    <w:rsid w:val="007B6807"/>
    <w:rsid w:val="007B76F4"/>
    <w:rsid w:val="007C2938"/>
    <w:rsid w:val="007C2FD5"/>
    <w:rsid w:val="007C45E1"/>
    <w:rsid w:val="007C6CA7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20C2"/>
    <w:rsid w:val="007E371F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3D0E"/>
    <w:rsid w:val="008458DB"/>
    <w:rsid w:val="00847550"/>
    <w:rsid w:val="008479DB"/>
    <w:rsid w:val="00852294"/>
    <w:rsid w:val="00852A13"/>
    <w:rsid w:val="00852AA3"/>
    <w:rsid w:val="00861901"/>
    <w:rsid w:val="008645CD"/>
    <w:rsid w:val="008658BB"/>
    <w:rsid w:val="00871715"/>
    <w:rsid w:val="00872730"/>
    <w:rsid w:val="00873943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12D"/>
    <w:rsid w:val="00892BBB"/>
    <w:rsid w:val="008965A5"/>
    <w:rsid w:val="008A097F"/>
    <w:rsid w:val="008A0D49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564"/>
    <w:rsid w:val="008D4AF7"/>
    <w:rsid w:val="008D5222"/>
    <w:rsid w:val="008D798B"/>
    <w:rsid w:val="008D7B1C"/>
    <w:rsid w:val="008E071F"/>
    <w:rsid w:val="008E1EAD"/>
    <w:rsid w:val="008E255D"/>
    <w:rsid w:val="008E4A83"/>
    <w:rsid w:val="008E4D5C"/>
    <w:rsid w:val="008F5719"/>
    <w:rsid w:val="00900167"/>
    <w:rsid w:val="0090262F"/>
    <w:rsid w:val="00904170"/>
    <w:rsid w:val="00905AB5"/>
    <w:rsid w:val="00905BFF"/>
    <w:rsid w:val="00906CDF"/>
    <w:rsid w:val="00906D06"/>
    <w:rsid w:val="00906F41"/>
    <w:rsid w:val="0091057C"/>
    <w:rsid w:val="0091069E"/>
    <w:rsid w:val="00910D25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5F1"/>
    <w:rsid w:val="00954B8F"/>
    <w:rsid w:val="009557D4"/>
    <w:rsid w:val="00957493"/>
    <w:rsid w:val="00957BB6"/>
    <w:rsid w:val="00960196"/>
    <w:rsid w:val="00964644"/>
    <w:rsid w:val="0096491A"/>
    <w:rsid w:val="00972E2B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2955"/>
    <w:rsid w:val="00993FF8"/>
    <w:rsid w:val="00997D0D"/>
    <w:rsid w:val="009A210C"/>
    <w:rsid w:val="009A26E0"/>
    <w:rsid w:val="009A556A"/>
    <w:rsid w:val="009B0975"/>
    <w:rsid w:val="009B0997"/>
    <w:rsid w:val="009B1B0F"/>
    <w:rsid w:val="009B3803"/>
    <w:rsid w:val="009B3BE6"/>
    <w:rsid w:val="009B5738"/>
    <w:rsid w:val="009B75A1"/>
    <w:rsid w:val="009C0034"/>
    <w:rsid w:val="009C2992"/>
    <w:rsid w:val="009C705B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669E"/>
    <w:rsid w:val="00A152E2"/>
    <w:rsid w:val="00A157AB"/>
    <w:rsid w:val="00A168CD"/>
    <w:rsid w:val="00A21A07"/>
    <w:rsid w:val="00A25007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6BC"/>
    <w:rsid w:val="00A517E6"/>
    <w:rsid w:val="00A5305C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C04"/>
    <w:rsid w:val="00AB0FC1"/>
    <w:rsid w:val="00AB2224"/>
    <w:rsid w:val="00AB248F"/>
    <w:rsid w:val="00AB4AA1"/>
    <w:rsid w:val="00AB78ED"/>
    <w:rsid w:val="00AC0A6A"/>
    <w:rsid w:val="00AC3FD6"/>
    <w:rsid w:val="00AC40D0"/>
    <w:rsid w:val="00AC40F9"/>
    <w:rsid w:val="00AC41AC"/>
    <w:rsid w:val="00AC4AF9"/>
    <w:rsid w:val="00AD0460"/>
    <w:rsid w:val="00AD0732"/>
    <w:rsid w:val="00AD0A50"/>
    <w:rsid w:val="00AD40FD"/>
    <w:rsid w:val="00AD77D9"/>
    <w:rsid w:val="00AD7A97"/>
    <w:rsid w:val="00AE2EE5"/>
    <w:rsid w:val="00AE33CA"/>
    <w:rsid w:val="00AE4560"/>
    <w:rsid w:val="00AE485F"/>
    <w:rsid w:val="00AE5ACE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0CAF"/>
    <w:rsid w:val="00B23E73"/>
    <w:rsid w:val="00B2458F"/>
    <w:rsid w:val="00B258B7"/>
    <w:rsid w:val="00B2698D"/>
    <w:rsid w:val="00B307A8"/>
    <w:rsid w:val="00B34F3C"/>
    <w:rsid w:val="00B3599B"/>
    <w:rsid w:val="00B35AD5"/>
    <w:rsid w:val="00B470EC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5F70"/>
    <w:rsid w:val="00BA0B3A"/>
    <w:rsid w:val="00BA14B2"/>
    <w:rsid w:val="00BA346E"/>
    <w:rsid w:val="00BA53FE"/>
    <w:rsid w:val="00BA7501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8B7"/>
    <w:rsid w:val="00BD0E98"/>
    <w:rsid w:val="00BD55DE"/>
    <w:rsid w:val="00BE3CE0"/>
    <w:rsid w:val="00BE4290"/>
    <w:rsid w:val="00BE44E1"/>
    <w:rsid w:val="00BE4E98"/>
    <w:rsid w:val="00BE6752"/>
    <w:rsid w:val="00BF5443"/>
    <w:rsid w:val="00C07723"/>
    <w:rsid w:val="00C14A1D"/>
    <w:rsid w:val="00C1588E"/>
    <w:rsid w:val="00C222B2"/>
    <w:rsid w:val="00C238CE"/>
    <w:rsid w:val="00C23D22"/>
    <w:rsid w:val="00C253BE"/>
    <w:rsid w:val="00C25D4C"/>
    <w:rsid w:val="00C25E30"/>
    <w:rsid w:val="00C25E42"/>
    <w:rsid w:val="00C26B62"/>
    <w:rsid w:val="00C30F75"/>
    <w:rsid w:val="00C31A1A"/>
    <w:rsid w:val="00C344DB"/>
    <w:rsid w:val="00C367CF"/>
    <w:rsid w:val="00C368FA"/>
    <w:rsid w:val="00C4020A"/>
    <w:rsid w:val="00C42F0F"/>
    <w:rsid w:val="00C43D5A"/>
    <w:rsid w:val="00C4709B"/>
    <w:rsid w:val="00C4763F"/>
    <w:rsid w:val="00C47C77"/>
    <w:rsid w:val="00C51DB1"/>
    <w:rsid w:val="00C53641"/>
    <w:rsid w:val="00C53EE6"/>
    <w:rsid w:val="00C5577E"/>
    <w:rsid w:val="00C57BA1"/>
    <w:rsid w:val="00C61D6D"/>
    <w:rsid w:val="00C62A30"/>
    <w:rsid w:val="00C62AD3"/>
    <w:rsid w:val="00C70433"/>
    <w:rsid w:val="00C7108D"/>
    <w:rsid w:val="00C7131E"/>
    <w:rsid w:val="00C72440"/>
    <w:rsid w:val="00C74304"/>
    <w:rsid w:val="00C746DA"/>
    <w:rsid w:val="00C75727"/>
    <w:rsid w:val="00C759E7"/>
    <w:rsid w:val="00C760D3"/>
    <w:rsid w:val="00C762A6"/>
    <w:rsid w:val="00C76EB7"/>
    <w:rsid w:val="00C77198"/>
    <w:rsid w:val="00C7719E"/>
    <w:rsid w:val="00C802D4"/>
    <w:rsid w:val="00C82736"/>
    <w:rsid w:val="00C86555"/>
    <w:rsid w:val="00C86F75"/>
    <w:rsid w:val="00C8798B"/>
    <w:rsid w:val="00C87C0A"/>
    <w:rsid w:val="00C94596"/>
    <w:rsid w:val="00C94982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33C3"/>
    <w:rsid w:val="00CC5AA9"/>
    <w:rsid w:val="00CC6864"/>
    <w:rsid w:val="00CC7115"/>
    <w:rsid w:val="00CD1BA2"/>
    <w:rsid w:val="00CD28D5"/>
    <w:rsid w:val="00CD5789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00A5"/>
    <w:rsid w:val="00D122E2"/>
    <w:rsid w:val="00D20F3C"/>
    <w:rsid w:val="00D22C44"/>
    <w:rsid w:val="00D22C7E"/>
    <w:rsid w:val="00D2320C"/>
    <w:rsid w:val="00D23A99"/>
    <w:rsid w:val="00D23C86"/>
    <w:rsid w:val="00D23C9D"/>
    <w:rsid w:val="00D24C75"/>
    <w:rsid w:val="00D2514C"/>
    <w:rsid w:val="00D2524B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28F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AD7"/>
    <w:rsid w:val="00D60BD3"/>
    <w:rsid w:val="00D6135F"/>
    <w:rsid w:val="00D61846"/>
    <w:rsid w:val="00D618B2"/>
    <w:rsid w:val="00D626A5"/>
    <w:rsid w:val="00D65ECD"/>
    <w:rsid w:val="00D65F6D"/>
    <w:rsid w:val="00D66394"/>
    <w:rsid w:val="00D66603"/>
    <w:rsid w:val="00D70C1A"/>
    <w:rsid w:val="00D74546"/>
    <w:rsid w:val="00D754DF"/>
    <w:rsid w:val="00D758D1"/>
    <w:rsid w:val="00D8134B"/>
    <w:rsid w:val="00D825E1"/>
    <w:rsid w:val="00D82AB3"/>
    <w:rsid w:val="00D86A0A"/>
    <w:rsid w:val="00D9072C"/>
    <w:rsid w:val="00D90766"/>
    <w:rsid w:val="00D90CD1"/>
    <w:rsid w:val="00D90DE7"/>
    <w:rsid w:val="00D92B24"/>
    <w:rsid w:val="00D93D2E"/>
    <w:rsid w:val="00D94190"/>
    <w:rsid w:val="00D96B45"/>
    <w:rsid w:val="00D977E3"/>
    <w:rsid w:val="00D9796A"/>
    <w:rsid w:val="00D97D22"/>
    <w:rsid w:val="00D97F3B"/>
    <w:rsid w:val="00DA0595"/>
    <w:rsid w:val="00DA12F6"/>
    <w:rsid w:val="00DA4350"/>
    <w:rsid w:val="00DA4FA0"/>
    <w:rsid w:val="00DA7240"/>
    <w:rsid w:val="00DB1302"/>
    <w:rsid w:val="00DB3735"/>
    <w:rsid w:val="00DB4E7C"/>
    <w:rsid w:val="00DB5766"/>
    <w:rsid w:val="00DB580D"/>
    <w:rsid w:val="00DC0AE1"/>
    <w:rsid w:val="00DC42A7"/>
    <w:rsid w:val="00DC4301"/>
    <w:rsid w:val="00DC4473"/>
    <w:rsid w:val="00DC5327"/>
    <w:rsid w:val="00DC65CE"/>
    <w:rsid w:val="00DC67B0"/>
    <w:rsid w:val="00DD1B0A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076"/>
    <w:rsid w:val="00E02EC9"/>
    <w:rsid w:val="00E04650"/>
    <w:rsid w:val="00E04D17"/>
    <w:rsid w:val="00E07FCA"/>
    <w:rsid w:val="00E11162"/>
    <w:rsid w:val="00E1169B"/>
    <w:rsid w:val="00E11A34"/>
    <w:rsid w:val="00E11C53"/>
    <w:rsid w:val="00E11EA0"/>
    <w:rsid w:val="00E141FC"/>
    <w:rsid w:val="00E15398"/>
    <w:rsid w:val="00E21BC4"/>
    <w:rsid w:val="00E229FF"/>
    <w:rsid w:val="00E22AE7"/>
    <w:rsid w:val="00E2374C"/>
    <w:rsid w:val="00E303D5"/>
    <w:rsid w:val="00E30EF5"/>
    <w:rsid w:val="00E31E32"/>
    <w:rsid w:val="00E32D9F"/>
    <w:rsid w:val="00E330EA"/>
    <w:rsid w:val="00E3516A"/>
    <w:rsid w:val="00E36E10"/>
    <w:rsid w:val="00E41CA8"/>
    <w:rsid w:val="00E41FD3"/>
    <w:rsid w:val="00E4694D"/>
    <w:rsid w:val="00E4762B"/>
    <w:rsid w:val="00E47F75"/>
    <w:rsid w:val="00E5015B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90820"/>
    <w:rsid w:val="00E9517C"/>
    <w:rsid w:val="00E95942"/>
    <w:rsid w:val="00E9795B"/>
    <w:rsid w:val="00EA0C1F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D0F16"/>
    <w:rsid w:val="00ED131C"/>
    <w:rsid w:val="00ED15FB"/>
    <w:rsid w:val="00ED7208"/>
    <w:rsid w:val="00EE280A"/>
    <w:rsid w:val="00EE2A89"/>
    <w:rsid w:val="00EE6567"/>
    <w:rsid w:val="00EE66D9"/>
    <w:rsid w:val="00EE79C5"/>
    <w:rsid w:val="00EE7C62"/>
    <w:rsid w:val="00EF3377"/>
    <w:rsid w:val="00EF45D5"/>
    <w:rsid w:val="00EF5B41"/>
    <w:rsid w:val="00EF6841"/>
    <w:rsid w:val="00EF6C2C"/>
    <w:rsid w:val="00EF7C03"/>
    <w:rsid w:val="00F00D95"/>
    <w:rsid w:val="00F0243B"/>
    <w:rsid w:val="00F02D51"/>
    <w:rsid w:val="00F04A18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0C66"/>
    <w:rsid w:val="00F626A9"/>
    <w:rsid w:val="00F62BD1"/>
    <w:rsid w:val="00F64EB3"/>
    <w:rsid w:val="00F6665D"/>
    <w:rsid w:val="00F66693"/>
    <w:rsid w:val="00F6689E"/>
    <w:rsid w:val="00F709E0"/>
    <w:rsid w:val="00F70DC3"/>
    <w:rsid w:val="00F71E77"/>
    <w:rsid w:val="00F72AD7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B0EC2"/>
    <w:rsid w:val="00FB2DFB"/>
    <w:rsid w:val="00FB446D"/>
    <w:rsid w:val="00FC0113"/>
    <w:rsid w:val="00FC1E5B"/>
    <w:rsid w:val="00FC2038"/>
    <w:rsid w:val="00FC491D"/>
    <w:rsid w:val="00FC4B29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04FA"/>
    <w:rsid w:val="00FE14AA"/>
    <w:rsid w:val="00FE26A3"/>
    <w:rsid w:val="00FE37E1"/>
    <w:rsid w:val="00FE4D1C"/>
    <w:rsid w:val="00FE4F23"/>
    <w:rsid w:val="00FE7680"/>
    <w:rsid w:val="00FF0124"/>
    <w:rsid w:val="00FF1979"/>
    <w:rsid w:val="00FF21ED"/>
    <w:rsid w:val="00FF2DE1"/>
    <w:rsid w:val="00FF3166"/>
    <w:rsid w:val="00FF31EF"/>
    <w:rsid w:val="00FF3ED3"/>
    <w:rsid w:val="00FF6872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9CC2F1BA-4E92-4D5F-9131-508B751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styleId="afb">
    <w:name w:val="Body Text Indent"/>
    <w:basedOn w:val="a"/>
    <w:link w:val="afc"/>
    <w:rsid w:val="00843D0E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43D0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8852-ECF1-4AB8-929A-D8B298E2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59</Pages>
  <Words>18985</Words>
  <Characters>108217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Марина Жердева</cp:lastModifiedBy>
  <cp:revision>174</cp:revision>
  <cp:lastPrinted>2022-06-16T13:35:00Z</cp:lastPrinted>
  <dcterms:created xsi:type="dcterms:W3CDTF">2022-05-04T13:39:00Z</dcterms:created>
  <dcterms:modified xsi:type="dcterms:W3CDTF">2022-06-17T12:44:00Z</dcterms:modified>
</cp:coreProperties>
</file>