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C5" w:rsidRPr="00C506C5" w:rsidRDefault="00681DF0" w:rsidP="009126B8">
      <w:pPr>
        <w:ind w:right="-2"/>
        <w:jc w:val="center"/>
        <w:rPr>
          <w:rFonts w:cs="Arial"/>
          <w:sz w:val="24"/>
          <w:szCs w:val="24"/>
        </w:rPr>
      </w:pPr>
      <w:r>
        <w:rPr>
          <w:rFonts w:cs="Arial"/>
          <w:noProof/>
          <w:sz w:val="24"/>
          <w:szCs w:val="24"/>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06C5" w:rsidRPr="00C506C5" w:rsidRDefault="00C506C5" w:rsidP="009126B8">
      <w:pPr>
        <w:ind w:right="-2"/>
        <w:rPr>
          <w:rFonts w:cs="Arial"/>
          <w:b/>
          <w:sz w:val="24"/>
          <w:szCs w:val="24"/>
        </w:rPr>
      </w:pPr>
    </w:p>
    <w:p w:rsidR="00C506C5" w:rsidRPr="00C506C5" w:rsidRDefault="00C506C5" w:rsidP="009126B8">
      <w:pPr>
        <w:ind w:right="-2"/>
        <w:jc w:val="center"/>
        <w:rPr>
          <w:rFonts w:cs="Arial"/>
          <w:b/>
          <w:sz w:val="28"/>
          <w:szCs w:val="24"/>
        </w:rPr>
      </w:pPr>
      <w:r w:rsidRPr="00C506C5">
        <w:rPr>
          <w:rFonts w:cs="Arial"/>
          <w:b/>
          <w:sz w:val="28"/>
          <w:szCs w:val="24"/>
        </w:rPr>
        <w:t>АДМИНИСТРАЦИЯ ГОРОДСКОГО ОКРУГА ЭЛЕКТРОСТАЛЬ</w:t>
      </w:r>
    </w:p>
    <w:p w:rsidR="00C506C5" w:rsidRPr="00C506C5" w:rsidRDefault="00C506C5" w:rsidP="009126B8">
      <w:pPr>
        <w:ind w:right="-2"/>
        <w:jc w:val="center"/>
        <w:rPr>
          <w:rFonts w:cs="Arial"/>
          <w:b/>
          <w:sz w:val="12"/>
          <w:szCs w:val="12"/>
        </w:rPr>
      </w:pPr>
    </w:p>
    <w:p w:rsidR="00C506C5" w:rsidRPr="00C506C5" w:rsidRDefault="00C506C5" w:rsidP="009126B8">
      <w:pPr>
        <w:ind w:right="-2"/>
        <w:jc w:val="center"/>
        <w:rPr>
          <w:rFonts w:cs="Arial"/>
          <w:b/>
          <w:sz w:val="28"/>
          <w:szCs w:val="24"/>
        </w:rPr>
      </w:pPr>
      <w:r w:rsidRPr="00C506C5">
        <w:rPr>
          <w:rFonts w:cs="Arial"/>
          <w:b/>
          <w:sz w:val="28"/>
          <w:szCs w:val="24"/>
        </w:rPr>
        <w:t>МОСКОВСКОЙ   ОБЛАСТИ</w:t>
      </w:r>
    </w:p>
    <w:p w:rsidR="00C506C5" w:rsidRPr="00C506C5" w:rsidRDefault="00C506C5" w:rsidP="009126B8">
      <w:pPr>
        <w:ind w:right="-2"/>
        <w:jc w:val="center"/>
        <w:rPr>
          <w:rFonts w:cs="Arial"/>
          <w:sz w:val="16"/>
          <w:szCs w:val="16"/>
        </w:rPr>
      </w:pPr>
    </w:p>
    <w:p w:rsidR="00C506C5" w:rsidRPr="00C506C5" w:rsidRDefault="00C506C5" w:rsidP="00C506C5">
      <w:pPr>
        <w:ind w:left="-1701" w:right="-851"/>
        <w:jc w:val="center"/>
        <w:rPr>
          <w:rFonts w:cs="Arial"/>
          <w:b/>
          <w:sz w:val="44"/>
          <w:szCs w:val="24"/>
        </w:rPr>
      </w:pPr>
      <w:r>
        <w:rPr>
          <w:rFonts w:cs="Arial"/>
          <w:b/>
          <w:sz w:val="44"/>
          <w:szCs w:val="24"/>
        </w:rPr>
        <w:t>ПОСТАНОВЛ</w:t>
      </w:r>
      <w:r w:rsidRPr="00C506C5">
        <w:rPr>
          <w:rFonts w:cs="Arial"/>
          <w:b/>
          <w:sz w:val="44"/>
          <w:szCs w:val="24"/>
        </w:rPr>
        <w:t>ЕНИЕ</w:t>
      </w:r>
    </w:p>
    <w:p w:rsidR="00C506C5" w:rsidRPr="00C506C5" w:rsidRDefault="00C506C5" w:rsidP="00C506C5">
      <w:pPr>
        <w:jc w:val="center"/>
        <w:rPr>
          <w:rFonts w:cs="Arial"/>
          <w:b/>
          <w:sz w:val="24"/>
          <w:szCs w:val="24"/>
        </w:rPr>
      </w:pPr>
    </w:p>
    <w:p w:rsidR="00C506C5" w:rsidRDefault="00C506C5" w:rsidP="00C506C5">
      <w:pPr>
        <w:jc w:val="center"/>
        <w:rPr>
          <w:rFonts w:cs="Arial"/>
          <w:b/>
          <w:sz w:val="24"/>
          <w:szCs w:val="24"/>
        </w:rPr>
      </w:pPr>
    </w:p>
    <w:p w:rsidR="008804E2" w:rsidRPr="00C506C5" w:rsidRDefault="008804E2" w:rsidP="00C506C5">
      <w:pPr>
        <w:jc w:val="center"/>
        <w:rPr>
          <w:rFonts w:cs="Arial"/>
          <w:b/>
          <w:sz w:val="24"/>
          <w:szCs w:val="24"/>
        </w:rPr>
      </w:pPr>
    </w:p>
    <w:p w:rsidR="00C506C5" w:rsidRPr="00C506C5" w:rsidRDefault="0033391C" w:rsidP="0033391C">
      <w:pPr>
        <w:outlineLvl w:val="0"/>
        <w:rPr>
          <w:rFonts w:cs="Arial"/>
          <w:sz w:val="24"/>
          <w:szCs w:val="24"/>
        </w:rPr>
      </w:pPr>
      <w:r>
        <w:rPr>
          <w:rFonts w:cs="Arial"/>
          <w:sz w:val="24"/>
          <w:szCs w:val="24"/>
        </w:rPr>
        <w:t xml:space="preserve">                                     </w:t>
      </w:r>
      <w:r w:rsidR="00540C09">
        <w:rPr>
          <w:rFonts w:cs="Arial"/>
          <w:sz w:val="24"/>
          <w:szCs w:val="24"/>
        </w:rPr>
        <w:t>_</w:t>
      </w:r>
      <w:r w:rsidR="00C506C5" w:rsidRPr="00C506C5">
        <w:rPr>
          <w:rFonts w:cs="Arial"/>
          <w:sz w:val="24"/>
          <w:szCs w:val="24"/>
        </w:rPr>
        <w:t>_</w:t>
      </w:r>
      <w:r w:rsidR="00C5489E">
        <w:rPr>
          <w:rFonts w:cs="Arial"/>
          <w:sz w:val="24"/>
          <w:szCs w:val="24"/>
        </w:rPr>
        <w:t>____________</w:t>
      </w:r>
      <w:r w:rsidR="00C506C5" w:rsidRPr="00C506C5">
        <w:rPr>
          <w:rFonts w:cs="Arial"/>
          <w:sz w:val="24"/>
          <w:szCs w:val="24"/>
        </w:rPr>
        <w:t>____ № _</w:t>
      </w:r>
      <w:r w:rsidR="00821E69">
        <w:rPr>
          <w:rFonts w:cs="Arial"/>
          <w:sz w:val="24"/>
          <w:szCs w:val="24"/>
        </w:rPr>
        <w:t>________</w:t>
      </w:r>
      <w:r w:rsidR="00C506C5" w:rsidRPr="00C506C5">
        <w:rPr>
          <w:rFonts w:cs="Arial"/>
          <w:sz w:val="24"/>
          <w:szCs w:val="24"/>
        </w:rPr>
        <w:t>_______</w:t>
      </w:r>
    </w:p>
    <w:p w:rsidR="0033391C" w:rsidRDefault="0033391C" w:rsidP="00C506C5">
      <w:pPr>
        <w:outlineLvl w:val="0"/>
        <w:rPr>
          <w:rFonts w:cs="Arial"/>
          <w:sz w:val="24"/>
          <w:szCs w:val="24"/>
        </w:rPr>
      </w:pPr>
    </w:p>
    <w:p w:rsidR="00463D42" w:rsidRDefault="00463D42" w:rsidP="00463D42">
      <w:pPr>
        <w:ind w:right="-1"/>
        <w:jc w:val="center"/>
        <w:rPr>
          <w:sz w:val="24"/>
          <w:szCs w:val="24"/>
        </w:rPr>
      </w:pPr>
    </w:p>
    <w:p w:rsidR="00463D42" w:rsidRPr="00ED39ED" w:rsidRDefault="00463D42" w:rsidP="00463D42">
      <w:pPr>
        <w:ind w:right="-1"/>
        <w:jc w:val="center"/>
        <w:rPr>
          <w:sz w:val="24"/>
          <w:szCs w:val="24"/>
        </w:rPr>
      </w:pPr>
      <w:r w:rsidRPr="00ED39ED">
        <w:rPr>
          <w:sz w:val="24"/>
          <w:szCs w:val="24"/>
        </w:rPr>
        <w:t xml:space="preserve">Об утверждении </w:t>
      </w:r>
      <w:r>
        <w:rPr>
          <w:sz w:val="24"/>
          <w:szCs w:val="24"/>
        </w:rPr>
        <w:t>п</w:t>
      </w:r>
      <w:r w:rsidRPr="00ED39ED">
        <w:rPr>
          <w:sz w:val="24"/>
          <w:szCs w:val="24"/>
        </w:rPr>
        <w:t xml:space="preserve">орядка формирования перечня налоговых расходов и </w:t>
      </w:r>
      <w:r>
        <w:rPr>
          <w:sz w:val="24"/>
          <w:szCs w:val="24"/>
        </w:rPr>
        <w:t>п</w:t>
      </w:r>
      <w:r w:rsidRPr="00ED39ED">
        <w:rPr>
          <w:sz w:val="24"/>
          <w:szCs w:val="24"/>
        </w:rPr>
        <w:t>орядка оценки налоговых расходов городского округа Электросталь Московской области</w:t>
      </w:r>
    </w:p>
    <w:p w:rsidR="00463D42" w:rsidRPr="00ED39ED" w:rsidRDefault="00463D42" w:rsidP="00463D42">
      <w:pPr>
        <w:autoSpaceDE w:val="0"/>
        <w:autoSpaceDN w:val="0"/>
        <w:adjustRightInd w:val="0"/>
        <w:ind w:firstLine="709"/>
        <w:rPr>
          <w:sz w:val="24"/>
          <w:szCs w:val="24"/>
        </w:rPr>
      </w:pPr>
    </w:p>
    <w:p w:rsidR="00463D42" w:rsidRPr="00ED39ED" w:rsidRDefault="00463D42" w:rsidP="00463D42">
      <w:pPr>
        <w:autoSpaceDE w:val="0"/>
        <w:autoSpaceDN w:val="0"/>
        <w:adjustRightInd w:val="0"/>
        <w:ind w:firstLine="709"/>
        <w:rPr>
          <w:sz w:val="24"/>
          <w:szCs w:val="24"/>
        </w:rPr>
      </w:pPr>
    </w:p>
    <w:p w:rsidR="00463D42" w:rsidRPr="00ED39ED" w:rsidRDefault="00463D42" w:rsidP="00463D42">
      <w:pPr>
        <w:ind w:firstLine="709"/>
        <w:rPr>
          <w:sz w:val="24"/>
          <w:szCs w:val="24"/>
        </w:rPr>
      </w:pPr>
    </w:p>
    <w:p w:rsidR="00463D42" w:rsidRPr="00ED39ED" w:rsidRDefault="00463D42" w:rsidP="00463D42">
      <w:pPr>
        <w:ind w:firstLine="709"/>
        <w:jc w:val="both"/>
        <w:rPr>
          <w:sz w:val="24"/>
          <w:szCs w:val="24"/>
        </w:rPr>
      </w:pPr>
      <w:r w:rsidRPr="00ED39ED">
        <w:rPr>
          <w:sz w:val="24"/>
          <w:szCs w:val="24"/>
        </w:rPr>
        <w:t xml:space="preserve">В соответствии со </w:t>
      </w:r>
      <w:hyperlink r:id="rId9" w:history="1">
        <w:r w:rsidRPr="00ED39ED">
          <w:rPr>
            <w:color w:val="000000" w:themeColor="text1"/>
            <w:sz w:val="24"/>
            <w:szCs w:val="24"/>
          </w:rPr>
          <w:t xml:space="preserve">статьей </w:t>
        </w:r>
        <w:r w:rsidRPr="00ED39ED">
          <w:rPr>
            <w:sz w:val="24"/>
            <w:szCs w:val="24"/>
          </w:rPr>
          <w:t>174</w:t>
        </w:r>
        <w:r w:rsidRPr="00ED39ED">
          <w:rPr>
            <w:sz w:val="24"/>
            <w:szCs w:val="24"/>
            <w:vertAlign w:val="superscript"/>
          </w:rPr>
          <w:t>3</w:t>
        </w:r>
      </w:hyperlink>
      <w:r w:rsidRPr="00ED39ED">
        <w:rPr>
          <w:sz w:val="24"/>
          <w:szCs w:val="24"/>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и Уставом городского округа Электросталь Московской области,  Администрация городского округа Электросталь Московской области ПОСТАНОВЛЯЕТ:</w:t>
      </w:r>
    </w:p>
    <w:p w:rsidR="00463D42" w:rsidRPr="00ED39ED" w:rsidRDefault="00463D42" w:rsidP="00463D42">
      <w:pPr>
        <w:ind w:firstLine="709"/>
        <w:jc w:val="both"/>
        <w:rPr>
          <w:color w:val="000000" w:themeColor="text1"/>
          <w:sz w:val="24"/>
          <w:szCs w:val="24"/>
        </w:rPr>
      </w:pPr>
      <w:r w:rsidRPr="00ED39ED">
        <w:rPr>
          <w:color w:val="000000" w:themeColor="text1"/>
          <w:sz w:val="24"/>
          <w:szCs w:val="24"/>
        </w:rPr>
        <w:t xml:space="preserve">1. Утвердить </w:t>
      </w:r>
      <w:r>
        <w:rPr>
          <w:color w:val="000000" w:themeColor="text1"/>
          <w:sz w:val="24"/>
          <w:szCs w:val="24"/>
        </w:rPr>
        <w:t>п</w:t>
      </w:r>
      <w:r w:rsidRPr="00ED39ED">
        <w:rPr>
          <w:color w:val="000000" w:themeColor="text1"/>
          <w:sz w:val="24"/>
          <w:szCs w:val="24"/>
        </w:rPr>
        <w:t xml:space="preserve">орядок формирования перечня налоговых расходов и оценки налоговых расходов </w:t>
      </w:r>
      <w:r w:rsidRPr="00ED39ED">
        <w:rPr>
          <w:sz w:val="24"/>
          <w:szCs w:val="24"/>
        </w:rPr>
        <w:t xml:space="preserve">городского округа Электросталь </w:t>
      </w:r>
      <w:r w:rsidRPr="00ED39ED">
        <w:rPr>
          <w:color w:val="000000" w:themeColor="text1"/>
          <w:sz w:val="24"/>
          <w:szCs w:val="24"/>
        </w:rPr>
        <w:t xml:space="preserve">Московской области </w:t>
      </w:r>
      <w:r>
        <w:rPr>
          <w:color w:val="000000" w:themeColor="text1"/>
          <w:sz w:val="24"/>
          <w:szCs w:val="24"/>
        </w:rPr>
        <w:t>согласно приложению.</w:t>
      </w:r>
    </w:p>
    <w:p w:rsidR="00463D42" w:rsidRPr="00ED39ED" w:rsidRDefault="00463D42" w:rsidP="00463D42">
      <w:pPr>
        <w:autoSpaceDE w:val="0"/>
        <w:autoSpaceDN w:val="0"/>
        <w:adjustRightInd w:val="0"/>
        <w:ind w:firstLine="709"/>
        <w:jc w:val="both"/>
        <w:rPr>
          <w:sz w:val="24"/>
          <w:szCs w:val="24"/>
        </w:rPr>
      </w:pPr>
      <w:r w:rsidRPr="00ED39ED">
        <w:rPr>
          <w:color w:val="000000" w:themeColor="text1"/>
          <w:sz w:val="24"/>
          <w:szCs w:val="24"/>
        </w:rPr>
        <w:t xml:space="preserve">2. </w:t>
      </w:r>
      <w:r w:rsidRPr="00ED39ED">
        <w:rPr>
          <w:sz w:val="24"/>
          <w:szCs w:val="24"/>
        </w:rPr>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10" w:history="1">
        <w:r w:rsidRPr="00ED39ED">
          <w:rPr>
            <w:sz w:val="24"/>
            <w:szCs w:val="24"/>
          </w:rPr>
          <w:t>www.electrostal.ru</w:t>
        </w:r>
      </w:hyperlink>
      <w:r w:rsidRPr="00ED39ED">
        <w:rPr>
          <w:sz w:val="24"/>
          <w:szCs w:val="24"/>
        </w:rPr>
        <w:t>.</w:t>
      </w:r>
    </w:p>
    <w:p w:rsidR="00463D42" w:rsidRDefault="00463D42" w:rsidP="00463D42">
      <w:pPr>
        <w:tabs>
          <w:tab w:val="left" w:pos="720"/>
          <w:tab w:val="left" w:pos="1320"/>
          <w:tab w:val="left" w:pos="1560"/>
        </w:tabs>
        <w:ind w:firstLine="680"/>
        <w:jc w:val="both"/>
        <w:rPr>
          <w:sz w:val="24"/>
          <w:szCs w:val="24"/>
        </w:rPr>
      </w:pPr>
      <w:r>
        <w:rPr>
          <w:sz w:val="24"/>
          <w:szCs w:val="24"/>
        </w:rPr>
        <w:t>3</w:t>
      </w:r>
      <w:r w:rsidRPr="00ED39ED">
        <w:rPr>
          <w:sz w:val="24"/>
          <w:szCs w:val="24"/>
        </w:rPr>
        <w:t xml:space="preserve">. Настоящее постановление вступает в силу </w:t>
      </w:r>
      <w:r>
        <w:rPr>
          <w:sz w:val="24"/>
          <w:szCs w:val="24"/>
        </w:rPr>
        <w:t>со дня официального опубликования и распространяется на правоотношения, возникшие с 01.01.2020</w:t>
      </w:r>
      <w:r w:rsidRPr="00ED39ED">
        <w:rPr>
          <w:sz w:val="24"/>
          <w:szCs w:val="24"/>
        </w:rPr>
        <w:t xml:space="preserve">. </w:t>
      </w:r>
    </w:p>
    <w:p w:rsidR="00463D42" w:rsidRPr="00ED39ED" w:rsidRDefault="00463D42" w:rsidP="00463D42">
      <w:pPr>
        <w:tabs>
          <w:tab w:val="left" w:pos="720"/>
          <w:tab w:val="left" w:pos="1320"/>
          <w:tab w:val="left" w:pos="1560"/>
        </w:tabs>
        <w:ind w:firstLine="709"/>
        <w:jc w:val="both"/>
        <w:rPr>
          <w:sz w:val="24"/>
          <w:szCs w:val="24"/>
        </w:rPr>
      </w:pPr>
      <w:r>
        <w:rPr>
          <w:color w:val="000000"/>
          <w:sz w:val="24"/>
          <w:szCs w:val="24"/>
        </w:rPr>
        <w:t>4</w:t>
      </w:r>
      <w:r w:rsidRPr="00ED39ED">
        <w:rPr>
          <w:sz w:val="24"/>
          <w:szCs w:val="24"/>
        </w:rPr>
        <w:t>. Контроль исполнения настоящего постановления возложить на первого заместителя Главы Администрации городского округа Электросталь Московской области А</w:t>
      </w:r>
      <w:r>
        <w:rPr>
          <w:sz w:val="24"/>
          <w:szCs w:val="24"/>
        </w:rPr>
        <w:t>.</w:t>
      </w:r>
      <w:r w:rsidRPr="00ED39ED">
        <w:rPr>
          <w:sz w:val="24"/>
          <w:szCs w:val="24"/>
        </w:rPr>
        <w:t>В. Федорова.</w:t>
      </w:r>
    </w:p>
    <w:p w:rsidR="00463D42" w:rsidRDefault="00463D42" w:rsidP="00463D42">
      <w:pPr>
        <w:ind w:left="-284" w:firstLine="993"/>
        <w:jc w:val="both"/>
        <w:rPr>
          <w:sz w:val="24"/>
          <w:szCs w:val="24"/>
        </w:rPr>
      </w:pPr>
    </w:p>
    <w:p w:rsidR="00463D42" w:rsidRPr="00ED39ED" w:rsidRDefault="00463D42" w:rsidP="00463D42">
      <w:pPr>
        <w:ind w:left="-284" w:firstLine="993"/>
        <w:jc w:val="both"/>
        <w:rPr>
          <w:sz w:val="24"/>
          <w:szCs w:val="24"/>
        </w:rPr>
      </w:pPr>
    </w:p>
    <w:p w:rsidR="00463D42" w:rsidRPr="00ED39ED" w:rsidRDefault="00463D42" w:rsidP="00463D42">
      <w:pPr>
        <w:ind w:left="-284" w:firstLine="993"/>
        <w:jc w:val="both"/>
        <w:rPr>
          <w:sz w:val="24"/>
          <w:szCs w:val="24"/>
        </w:rPr>
      </w:pPr>
    </w:p>
    <w:p w:rsidR="00463D42" w:rsidRPr="00ED39ED" w:rsidRDefault="00463D42" w:rsidP="00463D42">
      <w:pPr>
        <w:jc w:val="both"/>
        <w:rPr>
          <w:sz w:val="24"/>
          <w:szCs w:val="24"/>
        </w:rPr>
      </w:pPr>
      <w:r w:rsidRPr="00ED39ED">
        <w:rPr>
          <w:sz w:val="24"/>
          <w:szCs w:val="24"/>
        </w:rPr>
        <w:t>Глава городского округа</w:t>
      </w:r>
      <w:r w:rsidRPr="00ED39ED">
        <w:rPr>
          <w:sz w:val="24"/>
          <w:szCs w:val="24"/>
        </w:rPr>
        <w:tab/>
      </w:r>
      <w:r w:rsidRPr="00ED39ED">
        <w:rPr>
          <w:sz w:val="24"/>
          <w:szCs w:val="24"/>
        </w:rPr>
        <w:tab/>
      </w:r>
      <w:r w:rsidRPr="00ED39ED">
        <w:rPr>
          <w:sz w:val="24"/>
          <w:szCs w:val="24"/>
        </w:rPr>
        <w:tab/>
      </w:r>
      <w:r w:rsidRPr="00ED39ED">
        <w:rPr>
          <w:sz w:val="24"/>
          <w:szCs w:val="24"/>
        </w:rPr>
        <w:tab/>
      </w:r>
      <w:r w:rsidRPr="00ED39ED">
        <w:rPr>
          <w:sz w:val="24"/>
          <w:szCs w:val="24"/>
        </w:rPr>
        <w:tab/>
      </w:r>
      <w:r w:rsidRPr="00ED39ED">
        <w:rPr>
          <w:sz w:val="24"/>
          <w:szCs w:val="24"/>
        </w:rPr>
        <w:tab/>
      </w:r>
      <w:r w:rsidRPr="00ED39ED">
        <w:rPr>
          <w:sz w:val="24"/>
          <w:szCs w:val="24"/>
        </w:rPr>
        <w:tab/>
      </w:r>
      <w:r w:rsidRPr="00ED39ED">
        <w:rPr>
          <w:sz w:val="24"/>
          <w:szCs w:val="24"/>
        </w:rPr>
        <w:tab/>
        <w:t>В.Я. Пекарев</w:t>
      </w:r>
    </w:p>
    <w:p w:rsidR="00514749" w:rsidRDefault="00514749" w:rsidP="00CD4909">
      <w:pPr>
        <w:spacing w:line="276" w:lineRule="auto"/>
        <w:jc w:val="both"/>
        <w:rPr>
          <w:sz w:val="24"/>
          <w:szCs w:val="24"/>
        </w:rPr>
      </w:pPr>
    </w:p>
    <w:p w:rsidR="00B2761E" w:rsidRDefault="00B2761E">
      <w:pPr>
        <w:rPr>
          <w:sz w:val="24"/>
          <w:szCs w:val="24"/>
        </w:rPr>
      </w:pPr>
      <w:r>
        <w:rPr>
          <w:sz w:val="24"/>
          <w:szCs w:val="24"/>
        </w:rPr>
        <w:br w:type="page"/>
      </w:r>
    </w:p>
    <w:p w:rsidR="00B2761E" w:rsidRPr="00B2761E" w:rsidRDefault="00B2761E" w:rsidP="00B2761E">
      <w:pPr>
        <w:pStyle w:val="af2"/>
        <w:ind w:left="5388" w:firstLine="372"/>
        <w:jc w:val="both"/>
        <w:rPr>
          <w:rFonts w:ascii="Times New Roman" w:hAnsi="Times New Roman"/>
          <w:sz w:val="24"/>
          <w:szCs w:val="24"/>
        </w:rPr>
      </w:pPr>
      <w:r w:rsidRPr="00B2761E">
        <w:rPr>
          <w:rFonts w:ascii="Times New Roman" w:hAnsi="Times New Roman"/>
          <w:sz w:val="24"/>
          <w:szCs w:val="24"/>
        </w:rPr>
        <w:lastRenderedPageBreak/>
        <w:t>УТВЕРЖДЕН</w:t>
      </w:r>
    </w:p>
    <w:p w:rsidR="00B2761E" w:rsidRPr="00B2761E" w:rsidRDefault="00B2761E" w:rsidP="00B2761E">
      <w:pPr>
        <w:pStyle w:val="af2"/>
        <w:ind w:left="5760"/>
        <w:rPr>
          <w:rFonts w:ascii="Times New Roman" w:hAnsi="Times New Roman"/>
          <w:sz w:val="24"/>
          <w:szCs w:val="24"/>
        </w:rPr>
      </w:pPr>
      <w:r w:rsidRPr="00B2761E">
        <w:rPr>
          <w:rFonts w:ascii="Times New Roman" w:hAnsi="Times New Roman"/>
          <w:sz w:val="24"/>
          <w:szCs w:val="24"/>
        </w:rPr>
        <w:t>постановлением Администрации городского округа Электросталь</w:t>
      </w:r>
    </w:p>
    <w:p w:rsidR="00B2761E" w:rsidRPr="00B2761E" w:rsidRDefault="00B2761E" w:rsidP="00B2761E">
      <w:pPr>
        <w:pStyle w:val="af2"/>
        <w:ind w:left="6096" w:hanging="336"/>
        <w:jc w:val="both"/>
        <w:rPr>
          <w:rFonts w:ascii="Times New Roman" w:hAnsi="Times New Roman"/>
          <w:sz w:val="24"/>
          <w:szCs w:val="24"/>
        </w:rPr>
      </w:pPr>
      <w:r w:rsidRPr="00B2761E">
        <w:rPr>
          <w:rFonts w:ascii="Times New Roman" w:hAnsi="Times New Roman"/>
          <w:sz w:val="24"/>
          <w:szCs w:val="24"/>
        </w:rPr>
        <w:t>от ___________     № _____</w:t>
      </w:r>
    </w:p>
    <w:p w:rsidR="00B2761E" w:rsidRPr="00B2761E" w:rsidRDefault="00B2761E" w:rsidP="00B2761E">
      <w:pPr>
        <w:pStyle w:val="a8"/>
        <w:spacing w:before="0" w:beforeAutospacing="0" w:after="0" w:afterAutospacing="0"/>
        <w:ind w:left="5387" w:right="-1"/>
        <w:rPr>
          <w:rStyle w:val="ad"/>
          <w:color w:val="3C3C3C"/>
          <w:sz w:val="24"/>
          <w:szCs w:val="24"/>
        </w:rPr>
      </w:pPr>
    </w:p>
    <w:p w:rsidR="00B2761E" w:rsidRPr="00B2761E" w:rsidRDefault="00B2761E" w:rsidP="00B2761E">
      <w:pPr>
        <w:pStyle w:val="a8"/>
        <w:spacing w:before="0" w:beforeAutospacing="0" w:after="0" w:afterAutospacing="0"/>
        <w:ind w:firstLine="709"/>
        <w:jc w:val="center"/>
        <w:rPr>
          <w:rStyle w:val="ad"/>
          <w:color w:val="3C3C3C"/>
          <w:sz w:val="24"/>
          <w:szCs w:val="24"/>
        </w:rPr>
      </w:pPr>
    </w:p>
    <w:p w:rsidR="00B2761E" w:rsidRPr="00B2761E" w:rsidRDefault="00B2761E" w:rsidP="00B2761E">
      <w:pPr>
        <w:pStyle w:val="a8"/>
        <w:spacing w:before="0" w:beforeAutospacing="0" w:after="0" w:afterAutospacing="0"/>
        <w:ind w:firstLine="709"/>
        <w:jc w:val="center"/>
        <w:rPr>
          <w:rStyle w:val="ad"/>
          <w:color w:val="3C3C3C"/>
          <w:sz w:val="24"/>
          <w:szCs w:val="24"/>
        </w:rPr>
      </w:pPr>
    </w:p>
    <w:p w:rsidR="00B2761E" w:rsidRPr="00B2761E" w:rsidRDefault="00B2761E" w:rsidP="00B2761E">
      <w:pPr>
        <w:pStyle w:val="a8"/>
        <w:spacing w:before="0" w:beforeAutospacing="0" w:after="0" w:afterAutospacing="0"/>
        <w:ind w:firstLine="709"/>
        <w:jc w:val="center"/>
        <w:rPr>
          <w:rStyle w:val="ad"/>
          <w:color w:val="3C3C3C"/>
          <w:sz w:val="24"/>
          <w:szCs w:val="24"/>
        </w:rPr>
      </w:pPr>
    </w:p>
    <w:p w:rsidR="00B2761E" w:rsidRPr="00B2761E" w:rsidRDefault="00B2761E" w:rsidP="00B2761E">
      <w:pPr>
        <w:pStyle w:val="a8"/>
        <w:spacing w:before="0" w:beforeAutospacing="0" w:after="0" w:afterAutospacing="0"/>
        <w:ind w:firstLine="709"/>
        <w:jc w:val="center"/>
        <w:rPr>
          <w:b/>
          <w:bCs/>
          <w:sz w:val="24"/>
          <w:szCs w:val="24"/>
        </w:rPr>
      </w:pPr>
    </w:p>
    <w:p w:rsidR="00B2761E" w:rsidRPr="00B2761E" w:rsidRDefault="00B2761E" w:rsidP="00B2761E">
      <w:pPr>
        <w:pStyle w:val="a8"/>
        <w:spacing w:before="0" w:beforeAutospacing="0" w:after="0" w:afterAutospacing="0"/>
        <w:jc w:val="center"/>
        <w:rPr>
          <w:bCs/>
          <w:sz w:val="24"/>
          <w:szCs w:val="24"/>
        </w:rPr>
      </w:pPr>
      <w:r w:rsidRPr="00B2761E">
        <w:rPr>
          <w:bCs/>
          <w:sz w:val="24"/>
          <w:szCs w:val="24"/>
        </w:rPr>
        <w:t>ПОРЯДОК</w:t>
      </w:r>
    </w:p>
    <w:p w:rsidR="00B2761E" w:rsidRPr="00B2761E" w:rsidRDefault="00B2761E" w:rsidP="00B2761E">
      <w:pPr>
        <w:pStyle w:val="a8"/>
        <w:spacing w:before="0" w:beforeAutospacing="0" w:after="0" w:afterAutospacing="0"/>
        <w:jc w:val="center"/>
        <w:rPr>
          <w:sz w:val="24"/>
          <w:szCs w:val="24"/>
        </w:rPr>
      </w:pPr>
      <w:r w:rsidRPr="00B2761E">
        <w:rPr>
          <w:sz w:val="24"/>
          <w:szCs w:val="24"/>
        </w:rPr>
        <w:t xml:space="preserve">формирования перечня налоговых расходов </w:t>
      </w:r>
    </w:p>
    <w:p w:rsidR="00B2761E" w:rsidRPr="00B2761E" w:rsidRDefault="00B2761E" w:rsidP="00B2761E">
      <w:pPr>
        <w:pStyle w:val="a8"/>
        <w:spacing w:before="0" w:beforeAutospacing="0" w:after="0" w:afterAutospacing="0"/>
        <w:jc w:val="center"/>
        <w:rPr>
          <w:sz w:val="24"/>
          <w:szCs w:val="24"/>
        </w:rPr>
      </w:pPr>
      <w:r w:rsidRPr="00B2761E">
        <w:rPr>
          <w:sz w:val="24"/>
          <w:szCs w:val="24"/>
        </w:rPr>
        <w:t xml:space="preserve">городского округа Электросталь Московской области </w:t>
      </w:r>
    </w:p>
    <w:p w:rsidR="00B2761E" w:rsidRPr="00B2761E" w:rsidRDefault="00B2761E" w:rsidP="00B2761E">
      <w:pPr>
        <w:pStyle w:val="a8"/>
        <w:spacing w:before="0" w:beforeAutospacing="0" w:after="0" w:afterAutospacing="0"/>
        <w:jc w:val="center"/>
        <w:rPr>
          <w:sz w:val="24"/>
          <w:szCs w:val="24"/>
        </w:rPr>
      </w:pPr>
      <w:r w:rsidRPr="00B2761E">
        <w:rPr>
          <w:sz w:val="24"/>
          <w:szCs w:val="24"/>
        </w:rPr>
        <w:t xml:space="preserve">и оценки налоговых расходов </w:t>
      </w:r>
    </w:p>
    <w:p w:rsidR="00B2761E" w:rsidRPr="00B2761E" w:rsidRDefault="00B2761E" w:rsidP="00B2761E">
      <w:pPr>
        <w:pStyle w:val="a8"/>
        <w:spacing w:before="0" w:beforeAutospacing="0" w:after="0" w:afterAutospacing="0"/>
        <w:jc w:val="center"/>
        <w:rPr>
          <w:color w:val="3C3C3C"/>
          <w:sz w:val="24"/>
          <w:szCs w:val="24"/>
        </w:rPr>
      </w:pPr>
      <w:r w:rsidRPr="00B2761E">
        <w:rPr>
          <w:sz w:val="24"/>
          <w:szCs w:val="24"/>
        </w:rPr>
        <w:t>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center"/>
        <w:rPr>
          <w:color w:val="3C3C3C"/>
          <w:sz w:val="24"/>
          <w:szCs w:val="24"/>
        </w:rPr>
      </w:pPr>
    </w:p>
    <w:p w:rsidR="00B2761E" w:rsidRPr="00B2761E" w:rsidRDefault="00B2761E" w:rsidP="00B2761E">
      <w:pPr>
        <w:pStyle w:val="a8"/>
        <w:numPr>
          <w:ilvl w:val="0"/>
          <w:numId w:val="48"/>
        </w:numPr>
        <w:spacing w:before="0" w:beforeAutospacing="0" w:after="0" w:afterAutospacing="0"/>
        <w:ind w:left="-426" w:firstLine="862"/>
        <w:jc w:val="center"/>
        <w:rPr>
          <w:sz w:val="24"/>
          <w:szCs w:val="24"/>
        </w:rPr>
      </w:pPr>
      <w:r w:rsidRPr="00B2761E">
        <w:rPr>
          <w:sz w:val="24"/>
          <w:szCs w:val="24"/>
        </w:rPr>
        <w:t>Общие положения</w:t>
      </w:r>
    </w:p>
    <w:p w:rsidR="00B2761E" w:rsidRPr="00B2761E" w:rsidRDefault="00B2761E" w:rsidP="00B2761E">
      <w:pPr>
        <w:pStyle w:val="a8"/>
        <w:spacing w:before="0" w:beforeAutospacing="0" w:after="0" w:afterAutospacing="0"/>
        <w:ind w:left="1429" w:firstLine="709"/>
        <w:rPr>
          <w:color w:val="3C3C3C"/>
          <w:sz w:val="24"/>
          <w:szCs w:val="24"/>
        </w:rPr>
      </w:pPr>
    </w:p>
    <w:p w:rsidR="00B2761E" w:rsidRPr="00B2761E" w:rsidRDefault="00B2761E" w:rsidP="00B2761E">
      <w:pPr>
        <w:autoSpaceDE w:val="0"/>
        <w:autoSpaceDN w:val="0"/>
        <w:adjustRightInd w:val="0"/>
        <w:ind w:firstLine="709"/>
        <w:jc w:val="both"/>
        <w:rPr>
          <w:sz w:val="24"/>
          <w:szCs w:val="24"/>
        </w:rPr>
      </w:pPr>
      <w:r w:rsidRPr="00B2761E">
        <w:rPr>
          <w:sz w:val="24"/>
          <w:szCs w:val="24"/>
        </w:rPr>
        <w:t>1.</w:t>
      </w:r>
      <w:r w:rsidRPr="00B2761E">
        <w:rPr>
          <w:sz w:val="24"/>
          <w:szCs w:val="24"/>
          <w:lang w:val="en-US"/>
        </w:rPr>
        <w:t> </w:t>
      </w:r>
      <w:r w:rsidRPr="00B2761E">
        <w:rPr>
          <w:sz w:val="24"/>
          <w:szCs w:val="24"/>
        </w:rPr>
        <w:t>Настоящий Порядок определяет процедуру формирования перечня налоговых расходов городского округа Электросталь Московской области и оценки налоговых расходов городского округа Электросталь Московской области в соответствии с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22.06.2019 № 796.</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2.  Понятия, используемые в настоящем документе, означают следующее:</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куратор налогового расхода - структурное подразделение Администрации городского округа Электросталь Московской области, ответственное в соответствии с полномочиями, установленными нормативными правовыми актами городского округа Электросталь Московской области за достижение соответствующих налоговым расходам городского округа Электросталь Московской области целей муниципальной программы и (или) целей социально-экономической политики городского округа Электросталь Московской области, не относящихся к муниципальным программам;</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 xml:space="preserve"> нормативные характеристики налоговых расходов - сведения о положениях нормативных правовых актов городского округа Электросталь Московской области,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оценка налоговых расходов - комплекс мероприятий по оценке объемов налоговых расходов городского округа Электросталь Московской области, обусловленных льготами, предоставленными плательщикам, а также по оценке эффективности налоговых расходов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оценка объемов налоговых расходов - определение объемов выпадающих доходов бюджета городского округа Электросталь Московской области, обусловленных льготами, предоставленными плательщикам;</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оценка эффективности налоговых расходов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 xml:space="preserve">перечень налоговых расходов - документ, содержащий сведения о распределении налоговых расходов городского округа Электросталь Московской области в соответствии с целями муниципальных программ городского округа Электросталь Московской области, </w:t>
      </w:r>
      <w:r w:rsidRPr="00B2761E">
        <w:rPr>
          <w:sz w:val="24"/>
          <w:szCs w:val="24"/>
        </w:rPr>
        <w:lastRenderedPageBreak/>
        <w:t>структурных элементов муниципальных программ городского округа Электросталь Московской области и (или) целями социально-экономической политики городского округа Электросталь Московской области, не относящимися к муниципальным программам городского округа Электросталь Московской области, а также о кураторах налоговых расходов;</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отчетный год - год, предшествующий году размещения на официальном сайте Администрации городского округа Электросталь Московской области согласованного с кураторами перечня налоговых расходов;</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плательщики - плательщики налогов;</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социальные налоговые расходы - целевая категория налоговых расходов городского округа Электросталь Московской области, обусловленных необходимостью обеспечения социальной защиты (поддержки) населения;</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технические налоговые расходы - целевая категория налоговых расходов городского округа Электросталь Московской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средств бюджета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 xml:space="preserve">фискальные характеристики налоговых расходов - сведения из ИФНС России по г. Электростали об объеме льгот, предоставленных плательщикам, о численности получателей льгот </w:t>
      </w:r>
      <w:r w:rsidRPr="00B2761E">
        <w:rPr>
          <w:sz w:val="24"/>
          <w:szCs w:val="24"/>
        </w:rPr>
        <w:br/>
        <w:t>и об объеме налогов, задекларированных ими для уплаты в бюджет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целевые характеристики налоговых расходов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3. В целях оценки налоговых расходов городского округа Электросталь Московской области Администрация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1) определяет порядок формирования перечня налоговых расходов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2) определяет правила формирования информации о нормативных, целевых и фискальных характеристиках налоговых расходов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3) определяет порядок обобщения результатов оценки эффективности налоговых расходов Московской области, осуществляемой кураторами налоговых расходов.</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4. Отнесение налоговых расходов городского округа Электросталь Московской области к муниципальным программам городского округа Электросталь Московской области осуществляется исходя из целей муниципальных программ, структурных элементов муниципальных программ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5. Оценка налоговых расходов городского округа Электросталь Московской области осуществляется куратором налогового расхода в соответствии с разделом III настоящего Порядка.</w:t>
      </w:r>
    </w:p>
    <w:p w:rsidR="00B2761E" w:rsidRPr="00B2761E" w:rsidRDefault="00B2761E" w:rsidP="00B2761E">
      <w:pPr>
        <w:pStyle w:val="a8"/>
        <w:spacing w:before="0" w:beforeAutospacing="0" w:after="0" w:afterAutospacing="0"/>
        <w:ind w:firstLine="709"/>
        <w:jc w:val="both"/>
        <w:rPr>
          <w:sz w:val="24"/>
          <w:szCs w:val="24"/>
        </w:rPr>
      </w:pPr>
    </w:p>
    <w:p w:rsidR="00B2761E" w:rsidRPr="00B2761E" w:rsidRDefault="00B2761E" w:rsidP="00B2761E">
      <w:pPr>
        <w:pStyle w:val="a8"/>
        <w:numPr>
          <w:ilvl w:val="0"/>
          <w:numId w:val="48"/>
        </w:numPr>
        <w:tabs>
          <w:tab w:val="left" w:pos="142"/>
        </w:tabs>
        <w:spacing w:before="0" w:beforeAutospacing="0" w:after="0" w:afterAutospacing="0"/>
        <w:ind w:left="-426" w:firstLine="1430"/>
        <w:jc w:val="center"/>
        <w:rPr>
          <w:sz w:val="24"/>
          <w:szCs w:val="24"/>
        </w:rPr>
      </w:pPr>
      <w:r w:rsidRPr="00B2761E">
        <w:rPr>
          <w:sz w:val="24"/>
          <w:szCs w:val="24"/>
        </w:rPr>
        <w:t>Формирование перечня налоговых расходов</w:t>
      </w:r>
    </w:p>
    <w:p w:rsidR="00B2761E" w:rsidRPr="00B2761E" w:rsidRDefault="00B2761E" w:rsidP="00B2761E">
      <w:pPr>
        <w:pStyle w:val="a8"/>
        <w:spacing w:before="0" w:beforeAutospacing="0" w:after="0" w:afterAutospacing="0"/>
        <w:ind w:firstLine="709"/>
        <w:jc w:val="both"/>
        <w:rPr>
          <w:sz w:val="24"/>
          <w:szCs w:val="24"/>
        </w:rPr>
      </w:pP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 xml:space="preserve">5. </w:t>
      </w:r>
      <w:hyperlink w:anchor="Par157" w:tooltip="ПЕРЕЧЕНЬ" w:history="1">
        <w:r w:rsidRPr="00B2761E">
          <w:rPr>
            <w:rFonts w:ascii="Times New Roman" w:hAnsi="Times New Roman" w:cs="Times New Roman"/>
            <w:sz w:val="24"/>
            <w:szCs w:val="24"/>
          </w:rPr>
          <w:t>Перечень</w:t>
        </w:r>
      </w:hyperlink>
      <w:r w:rsidRPr="00B2761E">
        <w:rPr>
          <w:rFonts w:ascii="Times New Roman" w:hAnsi="Times New Roman" w:cs="Times New Roman"/>
          <w:sz w:val="24"/>
          <w:szCs w:val="24"/>
        </w:rPr>
        <w:t xml:space="preserve"> кураторов налоговых расходов ежегодно утверждается Распоряжением Администрации городского округа Электросталь Московской области по форме согласно приложению № 1 к настоящему Порядку.</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lastRenderedPageBreak/>
        <w:t>6. Кураторы налоговых расходов в срок до 15 января представляют в Экономическое управление городского  округа Электросталь Московской области предложения по отнесению налоговых расходов Московской области к муниципальным программам городского  округа Электросталь Московской области исходя из целей муниципальных программ городского  округа Электросталь Московской области, структурных элементов муниципальных программ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 городского  округа Электросталь Московской области (далее - распределение налоговых расходов городского  округа Электросталь Московской области).</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 xml:space="preserve">7. Проект </w:t>
      </w:r>
      <w:hyperlink w:anchor="Par286" w:tooltip="ПЕРЕЧЕНЬ" w:history="1">
        <w:r w:rsidRPr="00B2761E">
          <w:rPr>
            <w:rFonts w:ascii="Times New Roman" w:hAnsi="Times New Roman" w:cs="Times New Roman"/>
            <w:sz w:val="24"/>
            <w:szCs w:val="24"/>
          </w:rPr>
          <w:t>перечня</w:t>
        </w:r>
      </w:hyperlink>
      <w:r w:rsidRPr="00B2761E">
        <w:rPr>
          <w:rFonts w:ascii="Times New Roman" w:hAnsi="Times New Roman" w:cs="Times New Roman"/>
          <w:sz w:val="24"/>
          <w:szCs w:val="24"/>
        </w:rPr>
        <w:t xml:space="preserve"> налоговых расходов городского  округа Электросталь Московской области разрабатывается финансовым управлением городского  округа Электросталь Московской области (далее - финансовое управление) по форме согласно приложению № 2 к настоящему Порядку до 1 февраля и направляется на согласование кураторам налоговых расходов.</w:t>
      </w:r>
    </w:p>
    <w:p w:rsidR="00B2761E" w:rsidRPr="00B2761E" w:rsidRDefault="00B2761E" w:rsidP="00B2761E">
      <w:pPr>
        <w:pStyle w:val="ConsPlusNormal"/>
        <w:ind w:firstLine="709"/>
        <w:jc w:val="both"/>
        <w:rPr>
          <w:rFonts w:ascii="Times New Roman" w:hAnsi="Times New Roman" w:cs="Times New Roman"/>
          <w:sz w:val="24"/>
          <w:szCs w:val="24"/>
        </w:rPr>
      </w:pPr>
      <w:bookmarkStart w:id="0" w:name="Par66"/>
      <w:bookmarkEnd w:id="0"/>
      <w:r w:rsidRPr="00B2761E">
        <w:rPr>
          <w:rFonts w:ascii="Times New Roman" w:hAnsi="Times New Roman" w:cs="Times New Roman"/>
          <w:sz w:val="24"/>
          <w:szCs w:val="24"/>
        </w:rPr>
        <w:t>8. Кураторы налоговых расходов до 15 февраля рассматривают и согласовывают проект перечня налоговых расходов городского  округа Электросталь Московской области.</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 xml:space="preserve">9. В случае, если результаты рассмотрения не направлены в финансовое управление в течение срока, указанного в </w:t>
      </w:r>
      <w:hyperlink w:anchor="Par66" w:tooltip="8. Кураторы налоговых расходов до 15 февраля рассматривают и согласовывают проект перечня налоговых расходов Московской области." w:history="1">
        <w:r w:rsidRPr="00B2761E">
          <w:rPr>
            <w:rFonts w:ascii="Times New Roman" w:hAnsi="Times New Roman" w:cs="Times New Roman"/>
            <w:sz w:val="24"/>
            <w:szCs w:val="24"/>
          </w:rPr>
          <w:t>абзаце первом</w:t>
        </w:r>
      </w:hyperlink>
      <w:r w:rsidRPr="00B2761E">
        <w:rPr>
          <w:rFonts w:ascii="Times New Roman" w:hAnsi="Times New Roman" w:cs="Times New Roman"/>
          <w:sz w:val="24"/>
          <w:szCs w:val="24"/>
        </w:rPr>
        <w:t xml:space="preserve"> настоящего пункта, проект перечня считается согласованным в соответствующей части.</w:t>
      </w:r>
    </w:p>
    <w:p w:rsidR="00B2761E" w:rsidRPr="00B2761E" w:rsidRDefault="00B2761E" w:rsidP="00B2761E">
      <w:pPr>
        <w:pStyle w:val="ConsPlusNormal"/>
        <w:ind w:firstLine="709"/>
        <w:jc w:val="both"/>
        <w:rPr>
          <w:rFonts w:ascii="Times New Roman" w:hAnsi="Times New Roman" w:cs="Times New Roman"/>
          <w:sz w:val="24"/>
          <w:szCs w:val="24"/>
        </w:rPr>
      </w:pPr>
      <w:bookmarkStart w:id="1" w:name="Par72"/>
      <w:bookmarkEnd w:id="1"/>
      <w:r w:rsidRPr="00B2761E">
        <w:rPr>
          <w:rFonts w:ascii="Times New Roman" w:hAnsi="Times New Roman" w:cs="Times New Roman"/>
          <w:sz w:val="24"/>
          <w:szCs w:val="24"/>
        </w:rPr>
        <w:t>10. Согласованный с кураторами налоговых расходов перечень налоговых расходов городского  округа Электросталь Московской области считается сформированным с момента размещения на официальном сайте Администрации городского  округа Электросталь Московской области в информационно-телекоммуникационной сети Интернет в срок не позднее 5 рабочих дней после его согласования.</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11. Уточненный перечень налоговых расходов городского  округа Электросталь Московской области формируется в срок до 15 октября в случае уточнения структуры муниципальных программ городского  округа Электросталь Московской области в рамках составления проекта Решения Совета депутатов о бюджете городского  округа Электросталь Московской области на очередной финансовый год и на плановый период и до 15 декабря в случае уточнения структуры муниципальных программ городского  округа Электросталь Московской области в рамках рассмотрения и утверждения проекта Решения Совета депутатов о бюджете городского  округа Электросталь Московской области на очередной финансовый год и на плановый период.</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В срок не позднее 5 рабочих дней после формирования уточненного перечня налоговых расходов городского  округа Электросталь Московской области указанный перечень размещается на официальном сайте Администрации городского  округа Электросталь Московской области в информационно-телекоммуникационной сети Интернет.</w:t>
      </w:r>
    </w:p>
    <w:p w:rsidR="00B2761E" w:rsidRPr="00B2761E" w:rsidRDefault="00B2761E" w:rsidP="00B2761E">
      <w:pPr>
        <w:pStyle w:val="a8"/>
        <w:spacing w:before="0" w:beforeAutospacing="0" w:after="0" w:afterAutospacing="0"/>
        <w:ind w:firstLine="709"/>
        <w:jc w:val="both"/>
        <w:rPr>
          <w:sz w:val="24"/>
          <w:szCs w:val="24"/>
        </w:rPr>
      </w:pPr>
    </w:p>
    <w:p w:rsidR="00B2761E" w:rsidRPr="00B2761E" w:rsidRDefault="00B2761E" w:rsidP="00B2761E">
      <w:pPr>
        <w:pStyle w:val="a8"/>
        <w:spacing w:before="0" w:beforeAutospacing="0" w:after="0" w:afterAutospacing="0"/>
        <w:ind w:firstLine="709"/>
        <w:jc w:val="center"/>
        <w:rPr>
          <w:sz w:val="24"/>
          <w:szCs w:val="24"/>
        </w:rPr>
      </w:pPr>
    </w:p>
    <w:p w:rsidR="00B2761E" w:rsidRPr="00B2761E" w:rsidRDefault="00B2761E" w:rsidP="00B2761E">
      <w:pPr>
        <w:pStyle w:val="a8"/>
        <w:spacing w:before="0" w:beforeAutospacing="0" w:after="0" w:afterAutospacing="0"/>
        <w:ind w:firstLine="709"/>
        <w:jc w:val="center"/>
        <w:rPr>
          <w:sz w:val="24"/>
          <w:szCs w:val="24"/>
        </w:rPr>
      </w:pPr>
      <w:r w:rsidRPr="00B2761E">
        <w:rPr>
          <w:sz w:val="24"/>
          <w:szCs w:val="24"/>
        </w:rPr>
        <w:t>III. Оценка налоговых расходов</w:t>
      </w:r>
    </w:p>
    <w:p w:rsidR="00B2761E" w:rsidRPr="00B2761E" w:rsidRDefault="00B2761E" w:rsidP="00B2761E">
      <w:pPr>
        <w:pStyle w:val="a8"/>
        <w:spacing w:before="0" w:beforeAutospacing="0" w:after="0" w:afterAutospacing="0"/>
        <w:ind w:firstLine="709"/>
        <w:jc w:val="both"/>
        <w:rPr>
          <w:sz w:val="24"/>
          <w:szCs w:val="24"/>
        </w:rPr>
      </w:pPr>
    </w:p>
    <w:p w:rsidR="00B2761E" w:rsidRPr="00B2761E" w:rsidRDefault="00B2761E" w:rsidP="00B2761E">
      <w:pPr>
        <w:autoSpaceDE w:val="0"/>
        <w:autoSpaceDN w:val="0"/>
        <w:adjustRightInd w:val="0"/>
        <w:ind w:firstLine="709"/>
        <w:jc w:val="both"/>
        <w:rPr>
          <w:sz w:val="24"/>
          <w:szCs w:val="24"/>
        </w:rPr>
      </w:pPr>
      <w:r w:rsidRPr="00B2761E">
        <w:rPr>
          <w:sz w:val="24"/>
          <w:szCs w:val="24"/>
        </w:rPr>
        <w:t>12. Финансовое управление до 1 июля направляет в ИФНС России по г. Электростали Московской области сведения о категориях плательщиков, с указанием обуславливающих соответствующие налоговые расходы городского округа Электросталь Московской области нормативных правовых актов городского округа Электросталь Московской области, в том числе действовавших в отчетном году и в году, предшествующем отчетному году по форме согласно приложению № 3 к настоящему Порядку.</w:t>
      </w:r>
    </w:p>
    <w:p w:rsidR="00B2761E" w:rsidRPr="00B2761E" w:rsidRDefault="00B2761E" w:rsidP="00B2761E">
      <w:pPr>
        <w:autoSpaceDE w:val="0"/>
        <w:autoSpaceDN w:val="0"/>
        <w:adjustRightInd w:val="0"/>
        <w:ind w:firstLine="709"/>
        <w:jc w:val="both"/>
        <w:rPr>
          <w:sz w:val="24"/>
          <w:szCs w:val="24"/>
        </w:rPr>
      </w:pPr>
      <w:r w:rsidRPr="00B2761E">
        <w:rPr>
          <w:sz w:val="24"/>
          <w:szCs w:val="24"/>
        </w:rPr>
        <w:t>13. ИФНС России по г. Электростали Московской области до 1 августа направляет в финансовое управление сведения за пять лет, предшествующих отчетному году, по форме согласно приложению № 4 к настоящему Порядку, содержащие:</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1) сведения о количестве плательщиков, воспользовавшихся льготами;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2) сведения о суммах выпадающих доходов бюджета городского округа Электросталь Московской области по каждому налоговому расходу городского округа Электросталь Московской области.</w:t>
      </w:r>
    </w:p>
    <w:p w:rsidR="00B2761E" w:rsidRPr="00B2761E" w:rsidRDefault="00B2761E" w:rsidP="00B2761E">
      <w:pPr>
        <w:pStyle w:val="a8"/>
        <w:spacing w:before="0" w:beforeAutospacing="0" w:after="0" w:afterAutospacing="0"/>
        <w:ind w:firstLine="709"/>
        <w:jc w:val="both"/>
        <w:rPr>
          <w:sz w:val="24"/>
          <w:szCs w:val="24"/>
        </w:rPr>
      </w:pPr>
      <w:r w:rsidRPr="00B2761E">
        <w:rPr>
          <w:sz w:val="24"/>
          <w:szCs w:val="24"/>
        </w:rPr>
        <w:t>При необходимости ИФНС России по г. Электростали Московской области предоставляет иную информацию, необходимую для оценки налоговых расходов городского округа Электросталь Московской области, не составляющую налоговую тайну.</w:t>
      </w:r>
    </w:p>
    <w:p w:rsidR="00B2761E" w:rsidRPr="00B2761E" w:rsidRDefault="00B2761E" w:rsidP="00B2761E">
      <w:pPr>
        <w:pStyle w:val="a8"/>
        <w:spacing w:before="0" w:beforeAutospacing="0" w:after="0" w:afterAutospacing="0"/>
        <w:ind w:firstLine="709"/>
        <w:jc w:val="both"/>
        <w:rPr>
          <w:spacing w:val="2"/>
          <w:sz w:val="24"/>
          <w:szCs w:val="24"/>
          <w:shd w:val="clear" w:color="auto" w:fill="FFFFFF"/>
        </w:rPr>
      </w:pPr>
      <w:r w:rsidRPr="00B2761E">
        <w:rPr>
          <w:sz w:val="24"/>
          <w:szCs w:val="24"/>
        </w:rPr>
        <w:t>14. Финансовое управление на основе сформированного и размещенного на сайте Администрации городского округа Электросталь Московской области в соответствии с пунктом 10 настоящего Порядка перечня налоговых расходов организовывает формирование оценки по каждому налоговому расходу городского округа Электросталь Московской области в срок до 1 сентября.</w:t>
      </w:r>
    </w:p>
    <w:p w:rsidR="00B2761E" w:rsidRPr="00B2761E" w:rsidRDefault="00B2761E" w:rsidP="00B2761E">
      <w:pPr>
        <w:autoSpaceDE w:val="0"/>
        <w:autoSpaceDN w:val="0"/>
        <w:adjustRightInd w:val="0"/>
        <w:ind w:firstLine="709"/>
        <w:jc w:val="both"/>
        <w:rPr>
          <w:spacing w:val="2"/>
          <w:sz w:val="24"/>
          <w:szCs w:val="24"/>
          <w:shd w:val="clear" w:color="auto" w:fill="FFFFFF"/>
        </w:rPr>
      </w:pPr>
      <w:r w:rsidRPr="00B2761E">
        <w:rPr>
          <w:sz w:val="24"/>
          <w:szCs w:val="24"/>
        </w:rPr>
        <w:t>15. По итогам оценки эффективности налогового расхода городского округа формируются выводы о достижении целевых характеристик налогового расхода городского округа, вкладе налогового расхода городского округа в достижение целей муниципальной программы городского округа и (или) целей социально-экономической политики городского округа, не относящихся к муниципальным программам городского округа, а также о наличии или об отсутствии более результативных (менее затратных) для бюджета городского округа альтернативных механизмов достижения целей муниципальной программы городского округа и (или) целей социально-экономической политики городского округа, не относящихся к муниципальным программам городского округа.</w:t>
      </w:r>
    </w:p>
    <w:p w:rsidR="00B2761E" w:rsidRPr="00B2761E" w:rsidRDefault="00B2761E" w:rsidP="00B2761E">
      <w:pPr>
        <w:pStyle w:val="3"/>
        <w:shd w:val="clear" w:color="auto" w:fill="FFFFFF"/>
        <w:spacing w:before="0" w:beforeAutospacing="0" w:after="0" w:afterAutospacing="0"/>
        <w:ind w:firstLine="709"/>
        <w:jc w:val="both"/>
        <w:textAlignment w:val="baseline"/>
        <w:rPr>
          <w:b w:val="0"/>
          <w:sz w:val="24"/>
          <w:szCs w:val="24"/>
        </w:rPr>
      </w:pPr>
      <w:r w:rsidRPr="00B2761E">
        <w:rPr>
          <w:b w:val="0"/>
          <w:sz w:val="24"/>
          <w:szCs w:val="24"/>
        </w:rPr>
        <w:t>16. В целях оценки эффективности налоговых расходов финансовое управление формирует и направляет ежегодно, до 10 августа, кураторам налоговых расходов оценку объемов налоговых расходов городского округа Электросталь Московской области за отчетный финансовый год, оценку объемов налоговых расходов городского округа Электросталь Московской области на текущий финансовый год, очередной финансовый год и плановый период, а также информацию о значениях фискальных характеристик налоговых расходов городского округа Электросталь Московской области на основании информации ИФНС России по г. Электростали.</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17. Оценка эффективности налоговых расходов городского округа Электросталь Московской области осуществляется кураторами налоговых расходов и включает:</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 xml:space="preserve">1) оценку целесообразности налоговых расходов городского округа Электросталь Московской области; </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2) оценку результативности налоговых расходов городского округа Электросталь Московской области.</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18. Критериями целесообразности налоговых расходов городского округа Электросталь Московской области являются:</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1) соответствие налоговых расходов городского округа Электросталь Московской области целям и задачам муниципальных программ городского округа Электросталь Московской области или иным целям социально-экономической политики городского округа Электросталь Московской области, не относящимся к муниципальным программам городского округа Электросталь Московской области;</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2) </w:t>
      </w:r>
      <w:proofErr w:type="spellStart"/>
      <w:r w:rsidRPr="00B2761E">
        <w:rPr>
          <w:sz w:val="24"/>
          <w:szCs w:val="24"/>
        </w:rPr>
        <w:t>востребованность</w:t>
      </w:r>
      <w:proofErr w:type="spellEnd"/>
      <w:r w:rsidRPr="00B2761E">
        <w:rPr>
          <w:sz w:val="24"/>
          <w:szCs w:val="24"/>
        </w:rPr>
        <w:t xml:space="preserve">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19.</w:t>
      </w:r>
      <w:r w:rsidRPr="00B2761E">
        <w:rPr>
          <w:sz w:val="24"/>
          <w:szCs w:val="24"/>
          <w:lang w:val="en-US"/>
        </w:rPr>
        <w:t> </w:t>
      </w:r>
      <w:r w:rsidRPr="00B2761E">
        <w:rPr>
          <w:rFonts w:ascii="Times New Roman" w:hAnsi="Times New Roman" w:cs="Times New Roman"/>
          <w:sz w:val="24"/>
          <w:szCs w:val="24"/>
        </w:rPr>
        <w:t>Соответствие налоговых расходов городского округа Электросталь Московской области целям муниципальных программ городского округа Электросталь Московской области, структурным элементам муниципальных программ городского округа Электросталь Московской области и (или) целям социально-экономической политики городского округа Электросталь Московской области, не относящимся к муниципальным программам городского округа Электросталь Московской области, определяется в соответствии с согласованным перечнем налоговых расходов городского округа Электросталь Московской области.</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20.</w:t>
      </w:r>
      <w:r w:rsidRPr="00B2761E">
        <w:rPr>
          <w:sz w:val="24"/>
          <w:szCs w:val="24"/>
          <w:lang w:val="en-US"/>
        </w:rPr>
        <w:t> </w:t>
      </w:r>
      <w:proofErr w:type="spellStart"/>
      <w:r w:rsidRPr="00B2761E">
        <w:rPr>
          <w:rFonts w:ascii="Times New Roman" w:hAnsi="Times New Roman" w:cs="Times New Roman"/>
          <w:sz w:val="24"/>
          <w:szCs w:val="24"/>
        </w:rPr>
        <w:t>Востребованность</w:t>
      </w:r>
      <w:proofErr w:type="spellEnd"/>
      <w:r w:rsidRPr="00B2761E">
        <w:rPr>
          <w:rFonts w:ascii="Times New Roman" w:hAnsi="Times New Roman" w:cs="Times New Roman"/>
          <w:sz w:val="24"/>
          <w:szCs w:val="24"/>
        </w:rPr>
        <w:t xml:space="preserve"> плательщиками предоставленных льгот определяется финансовым управлением на основании данных статистической отчетности и иной информации, не составляющей налоговую тайну, предоставляемой ИФНС России по г. Электростали Московской области.</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21.</w:t>
      </w:r>
      <w:r w:rsidRPr="00B2761E">
        <w:rPr>
          <w:sz w:val="24"/>
          <w:szCs w:val="24"/>
          <w:lang w:val="en-US"/>
        </w:rPr>
        <w:t> </w:t>
      </w:r>
      <w:r w:rsidRPr="00B2761E">
        <w:rPr>
          <w:sz w:val="24"/>
          <w:szCs w:val="24"/>
        </w:rPr>
        <w:t>В качестве критерия оценки результативности налогового расхода городского округа Электросталь Московской области определяется как минимум один показатель (индикатор) достижения целей муниципальной программы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 городского округа Электросталь Московской области, либо иной показатель (индикатор), на значение которого оказывают влияние налоговые расходы городского округа Электросталь Московской области.</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муниципальных программы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 городского округа Электросталь Московской области,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22.</w:t>
      </w:r>
      <w:r w:rsidRPr="00B2761E">
        <w:rPr>
          <w:sz w:val="24"/>
          <w:szCs w:val="24"/>
        </w:rPr>
        <w:t> </w:t>
      </w:r>
      <w:r w:rsidRPr="00B2761E">
        <w:rPr>
          <w:rFonts w:ascii="Times New Roman" w:hAnsi="Times New Roman" w:cs="Times New Roman"/>
          <w:sz w:val="24"/>
          <w:szCs w:val="24"/>
        </w:rPr>
        <w:t>Оценка результативности налоговых расходов городского округа Электросталь Московской области также включает оценку бюджетной эффективности налоговых расходов городского округа Электросталь Московской области.</w:t>
      </w:r>
    </w:p>
    <w:p w:rsidR="00B2761E" w:rsidRPr="00B2761E" w:rsidRDefault="00B2761E" w:rsidP="00B2761E">
      <w:pPr>
        <w:pStyle w:val="ConsPlusNormal"/>
        <w:ind w:firstLine="709"/>
        <w:jc w:val="both"/>
        <w:rPr>
          <w:rFonts w:ascii="Times New Roman" w:hAnsi="Times New Roman" w:cs="Times New Roman"/>
          <w:color w:val="FF0000"/>
          <w:sz w:val="24"/>
          <w:szCs w:val="24"/>
        </w:rPr>
      </w:pPr>
      <w:r w:rsidRPr="00B2761E">
        <w:rPr>
          <w:rFonts w:ascii="Times New Roman" w:hAnsi="Times New Roman" w:cs="Times New Roman"/>
          <w:sz w:val="24"/>
          <w:szCs w:val="24"/>
        </w:rPr>
        <w:t>В целях оценки бюджетной эффективности налоговых расходов городского округа Электросталь Московской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 городского округа Электросталь Московской области</w:t>
      </w:r>
      <w:r w:rsidRPr="00B2761E">
        <w:rPr>
          <w:rFonts w:ascii="Times New Roman" w:hAnsi="Times New Roman" w:cs="Times New Roman"/>
          <w:color w:val="FF0000"/>
          <w:sz w:val="24"/>
          <w:szCs w:val="24"/>
        </w:rPr>
        <w:t>.</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23.</w:t>
      </w:r>
      <w:r w:rsidRPr="00B2761E">
        <w:rPr>
          <w:sz w:val="24"/>
          <w:szCs w:val="24"/>
        </w:rPr>
        <w:t> </w:t>
      </w:r>
      <w:r w:rsidRPr="00B2761E">
        <w:rPr>
          <w:rFonts w:ascii="Times New Roman" w:hAnsi="Times New Roman" w:cs="Times New Roman"/>
          <w:sz w:val="24"/>
          <w:szCs w:val="24"/>
        </w:rPr>
        <w:t xml:space="preserve">Сравнительный анализ проводит куратор налогового расхода и представляет результаты в финансовое управление в срок до 25 августа в форме заключения о наличии и отсутствии альтернативных механизмов достижения целей муниципальной программы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 городского округа Электросталь Московской области, их сравнительной эффективности по отношению к налоговым расходам городского округа Электросталь Московской области с приложением необходимых расчетов и материалов, в том числе предусмотренных в пункте </w:t>
      </w:r>
      <w:hyperlink w:anchor="Par103" w:tooltip="31. В качестве альтернативных механизмов достижения целей государственной программы Московской области и (или) целей социально-экономической политики Московской области, не относящихся к государственным программам Московской области, могут учитываться в том чи" w:history="1">
        <w:r w:rsidRPr="00B2761E">
          <w:rPr>
            <w:rFonts w:ascii="Times New Roman" w:hAnsi="Times New Roman" w:cs="Times New Roman"/>
            <w:sz w:val="24"/>
            <w:szCs w:val="24"/>
          </w:rPr>
          <w:t>24</w:t>
        </w:r>
      </w:hyperlink>
      <w:r w:rsidRPr="00B2761E">
        <w:rPr>
          <w:rFonts w:ascii="Times New Roman" w:hAnsi="Times New Roman" w:cs="Times New Roman"/>
          <w:sz w:val="24"/>
          <w:szCs w:val="24"/>
        </w:rPr>
        <w:t xml:space="preserve"> настоящего Порядка.</w:t>
      </w:r>
      <w:bookmarkStart w:id="2" w:name="Par102"/>
      <w:bookmarkEnd w:id="2"/>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24.</w:t>
      </w:r>
      <w:r w:rsidRPr="00B2761E">
        <w:rPr>
          <w:sz w:val="24"/>
          <w:szCs w:val="24"/>
        </w:rPr>
        <w:t> </w:t>
      </w:r>
      <w:r w:rsidRPr="00B2761E">
        <w:rPr>
          <w:rFonts w:ascii="Times New Roman" w:hAnsi="Times New Roman" w:cs="Times New Roman"/>
          <w:sz w:val="24"/>
          <w:szCs w:val="24"/>
        </w:rPr>
        <w:t>Сравнительный анализ включает сравнение объемов расходов бюджета городского округа Электросталь Московской области в случае применения альтернативных механизмов достижения целей муниципальной программы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 городского округа Электросталь Московской области, и объемов предоставленных льгот (расчет прироста показателя (индикатора) достижения целей муниципальной программы городского округа Электросталь Московской области и (или) целей социально-экономической политики городского округа Электросталь Московской области, не относящихся к муниципальным программам городского округа Электросталь Московской области, на 1 рубль налоговых расходов городского округа Электросталь Московской области и на 1 рубль расходов бюджета городского округа Электросталь Московской области для достижения того же показателя (индикатора) в случае применения альтернативных механизмов).</w:t>
      </w:r>
    </w:p>
    <w:p w:rsidR="00B2761E" w:rsidRPr="00B2761E" w:rsidRDefault="00B2761E" w:rsidP="00B2761E">
      <w:pPr>
        <w:pStyle w:val="ConsPlusNormal"/>
        <w:ind w:firstLine="709"/>
        <w:jc w:val="both"/>
        <w:rPr>
          <w:rFonts w:ascii="Times New Roman" w:hAnsi="Times New Roman" w:cs="Times New Roman"/>
          <w:sz w:val="24"/>
          <w:szCs w:val="24"/>
        </w:rPr>
      </w:pPr>
      <w:bookmarkStart w:id="3" w:name="Par103"/>
      <w:bookmarkEnd w:id="3"/>
      <w:r w:rsidRPr="00B2761E">
        <w:rPr>
          <w:rFonts w:ascii="Times New Roman" w:hAnsi="Times New Roman" w:cs="Times New Roman"/>
          <w:sz w:val="24"/>
          <w:szCs w:val="24"/>
        </w:rPr>
        <w:t>2</w:t>
      </w:r>
      <w:r>
        <w:rPr>
          <w:rFonts w:ascii="Times New Roman" w:hAnsi="Times New Roman" w:cs="Times New Roman"/>
          <w:sz w:val="24"/>
          <w:szCs w:val="24"/>
        </w:rPr>
        <w:t>5</w:t>
      </w:r>
      <w:r w:rsidRPr="00B2761E">
        <w:rPr>
          <w:rFonts w:ascii="Times New Roman" w:hAnsi="Times New Roman" w:cs="Times New Roman"/>
          <w:sz w:val="24"/>
          <w:szCs w:val="24"/>
        </w:rPr>
        <w:t>.</w:t>
      </w:r>
      <w:r w:rsidRPr="00B2761E">
        <w:rPr>
          <w:sz w:val="24"/>
          <w:szCs w:val="24"/>
        </w:rPr>
        <w:t> </w:t>
      </w:r>
      <w:r w:rsidRPr="00B2761E">
        <w:rPr>
          <w:rFonts w:ascii="Times New Roman" w:hAnsi="Times New Roman" w:cs="Times New Roman"/>
          <w:sz w:val="24"/>
          <w:szCs w:val="24"/>
        </w:rPr>
        <w:t>Итоги оценки эффективности налоговых расходов городского округа в срок до 05 сентября оформляются финансовым управлением в форме сводной аналитической записки, которая направляется Главе городского округа.</w:t>
      </w:r>
    </w:p>
    <w:p w:rsidR="00B2761E" w:rsidRPr="00B2761E" w:rsidRDefault="00B2761E" w:rsidP="00B2761E">
      <w:pPr>
        <w:pStyle w:val="ConsPlusNormal"/>
        <w:ind w:firstLine="709"/>
        <w:jc w:val="both"/>
        <w:rPr>
          <w:rFonts w:ascii="Times New Roman" w:hAnsi="Times New Roman" w:cs="Times New Roman"/>
          <w:sz w:val="24"/>
          <w:szCs w:val="24"/>
        </w:rPr>
      </w:pPr>
      <w:r w:rsidRPr="00B2761E">
        <w:rPr>
          <w:rFonts w:ascii="Times New Roman" w:hAnsi="Times New Roman" w:cs="Times New Roman"/>
          <w:sz w:val="24"/>
          <w:szCs w:val="24"/>
        </w:rPr>
        <w:t>2</w:t>
      </w:r>
      <w:r>
        <w:rPr>
          <w:rFonts w:ascii="Times New Roman" w:hAnsi="Times New Roman" w:cs="Times New Roman"/>
          <w:sz w:val="24"/>
          <w:szCs w:val="24"/>
        </w:rPr>
        <w:t>6</w:t>
      </w:r>
      <w:r w:rsidRPr="00B2761E">
        <w:rPr>
          <w:rFonts w:ascii="Times New Roman" w:hAnsi="Times New Roman" w:cs="Times New Roman"/>
          <w:sz w:val="24"/>
          <w:szCs w:val="24"/>
        </w:rPr>
        <w:t>. В случае выявления неэффективных налоговых расходов по результатам проведенной оценки финансовое управление по согласованию с куратором налогового расхода готовит и направляет в Совет депутатов городского округа Электросталь Московской области проект муниципального правового акта об отмене неэффективных налоговых расходов.</w:t>
      </w:r>
    </w:p>
    <w:p w:rsidR="00B2761E" w:rsidRPr="00B2761E" w:rsidRDefault="00B2761E" w:rsidP="00B2761E">
      <w:pPr>
        <w:pStyle w:val="a8"/>
        <w:tabs>
          <w:tab w:val="left" w:pos="1276"/>
        </w:tabs>
        <w:spacing w:before="0" w:beforeAutospacing="0" w:after="0" w:afterAutospacing="0"/>
        <w:ind w:firstLine="709"/>
        <w:jc w:val="both"/>
        <w:rPr>
          <w:sz w:val="24"/>
          <w:szCs w:val="24"/>
        </w:rPr>
      </w:pPr>
      <w:r w:rsidRPr="00B2761E">
        <w:rPr>
          <w:sz w:val="24"/>
          <w:szCs w:val="24"/>
        </w:rPr>
        <w:t>2</w:t>
      </w:r>
      <w:r>
        <w:rPr>
          <w:sz w:val="24"/>
          <w:szCs w:val="24"/>
        </w:rPr>
        <w:t>7</w:t>
      </w:r>
      <w:r w:rsidRPr="00B2761E">
        <w:rPr>
          <w:sz w:val="24"/>
          <w:szCs w:val="24"/>
        </w:rPr>
        <w:t>. Результаты оценки налоговых расходов городского округа Электросталь Московской области учитываются при формировании основных направлений бюджетной и налоговой политики городского округа Электросталь Московской области, а также при проведении оценки эффективности реализации муниципальных программ городского округа Электросталь Московской области.</w:t>
      </w:r>
    </w:p>
    <w:p w:rsidR="00F75031" w:rsidRDefault="00F75031">
      <w:pPr>
        <w:rPr>
          <w:sz w:val="24"/>
          <w:szCs w:val="24"/>
        </w:rPr>
      </w:pPr>
      <w:r>
        <w:rPr>
          <w:sz w:val="24"/>
          <w:szCs w:val="24"/>
        </w:rPr>
        <w:br w:type="page"/>
      </w:r>
    </w:p>
    <w:p w:rsidR="00F75031" w:rsidRPr="00CB09EB" w:rsidRDefault="00F75031" w:rsidP="00F75031">
      <w:pPr>
        <w:pStyle w:val="ConsPlusNormal"/>
        <w:jc w:val="right"/>
        <w:outlineLvl w:val="1"/>
        <w:rPr>
          <w:rFonts w:ascii="Times New Roman" w:hAnsi="Times New Roman" w:cs="Times New Roman"/>
          <w:sz w:val="24"/>
          <w:szCs w:val="24"/>
        </w:rPr>
      </w:pPr>
      <w:r w:rsidRPr="00CB09EB">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CB09EB">
        <w:rPr>
          <w:rFonts w:ascii="Times New Roman" w:hAnsi="Times New Roman" w:cs="Times New Roman"/>
          <w:sz w:val="24"/>
          <w:szCs w:val="24"/>
        </w:rPr>
        <w:t>1</w:t>
      </w:r>
    </w:p>
    <w:p w:rsidR="00F75031" w:rsidRPr="00CB09EB" w:rsidRDefault="00F75031" w:rsidP="00F75031">
      <w:pPr>
        <w:pStyle w:val="ConsPlusNormal"/>
        <w:jc w:val="right"/>
        <w:rPr>
          <w:rFonts w:ascii="Times New Roman" w:hAnsi="Times New Roman" w:cs="Times New Roman"/>
          <w:sz w:val="24"/>
          <w:szCs w:val="24"/>
        </w:rPr>
      </w:pPr>
      <w:r w:rsidRPr="00CB09EB">
        <w:rPr>
          <w:rFonts w:ascii="Times New Roman" w:hAnsi="Times New Roman" w:cs="Times New Roman"/>
          <w:sz w:val="24"/>
          <w:szCs w:val="24"/>
        </w:rPr>
        <w:t>к Порядку формирования</w:t>
      </w:r>
    </w:p>
    <w:p w:rsidR="00F75031" w:rsidRPr="00CB09EB" w:rsidRDefault="00F75031" w:rsidP="00F75031">
      <w:pPr>
        <w:pStyle w:val="ConsPlusNormal"/>
        <w:jc w:val="right"/>
        <w:rPr>
          <w:rFonts w:ascii="Times New Roman" w:hAnsi="Times New Roman" w:cs="Times New Roman"/>
          <w:sz w:val="24"/>
          <w:szCs w:val="24"/>
        </w:rPr>
      </w:pPr>
      <w:r w:rsidRPr="00CB09EB">
        <w:rPr>
          <w:rFonts w:ascii="Times New Roman" w:hAnsi="Times New Roman" w:cs="Times New Roman"/>
          <w:sz w:val="24"/>
          <w:szCs w:val="24"/>
        </w:rPr>
        <w:t>перечня налоговых расходов</w:t>
      </w:r>
    </w:p>
    <w:p w:rsidR="00F75031" w:rsidRPr="00CB09EB" w:rsidRDefault="00F75031" w:rsidP="00F75031">
      <w:pPr>
        <w:pStyle w:val="ConsPlusNormal"/>
        <w:jc w:val="right"/>
        <w:rPr>
          <w:rFonts w:ascii="Times New Roman" w:hAnsi="Times New Roman" w:cs="Times New Roman"/>
          <w:sz w:val="24"/>
          <w:szCs w:val="24"/>
        </w:rPr>
      </w:pPr>
      <w:r w:rsidRPr="00CB09EB">
        <w:rPr>
          <w:rFonts w:ascii="Times New Roman" w:hAnsi="Times New Roman" w:cs="Times New Roman"/>
          <w:sz w:val="24"/>
          <w:szCs w:val="24"/>
        </w:rPr>
        <w:t xml:space="preserve">городского округа Электросталь </w:t>
      </w:r>
    </w:p>
    <w:p w:rsidR="00F75031" w:rsidRPr="00CB09EB" w:rsidRDefault="00F75031" w:rsidP="00F75031">
      <w:pPr>
        <w:pStyle w:val="ConsPlusNormal"/>
        <w:jc w:val="right"/>
        <w:rPr>
          <w:rFonts w:ascii="Times New Roman" w:hAnsi="Times New Roman" w:cs="Times New Roman"/>
          <w:sz w:val="24"/>
          <w:szCs w:val="24"/>
        </w:rPr>
      </w:pPr>
      <w:r w:rsidRPr="00CB09EB">
        <w:rPr>
          <w:rFonts w:ascii="Times New Roman" w:hAnsi="Times New Roman" w:cs="Times New Roman"/>
          <w:sz w:val="24"/>
          <w:szCs w:val="24"/>
        </w:rPr>
        <w:t>Московской области и оценки</w:t>
      </w:r>
    </w:p>
    <w:p w:rsidR="00F75031" w:rsidRPr="00CB09EB" w:rsidRDefault="00F75031" w:rsidP="00F75031">
      <w:pPr>
        <w:pStyle w:val="ConsPlusNormal"/>
        <w:jc w:val="right"/>
        <w:rPr>
          <w:rFonts w:ascii="Times New Roman" w:hAnsi="Times New Roman" w:cs="Times New Roman"/>
          <w:sz w:val="24"/>
          <w:szCs w:val="24"/>
        </w:rPr>
      </w:pPr>
      <w:r w:rsidRPr="00CB09EB">
        <w:rPr>
          <w:rFonts w:ascii="Times New Roman" w:hAnsi="Times New Roman" w:cs="Times New Roman"/>
          <w:sz w:val="24"/>
          <w:szCs w:val="24"/>
        </w:rPr>
        <w:t>налоговых расходов</w:t>
      </w:r>
    </w:p>
    <w:p w:rsidR="00F75031" w:rsidRPr="00CB09EB" w:rsidRDefault="00F75031" w:rsidP="00F75031">
      <w:pPr>
        <w:pStyle w:val="ConsPlusNormal"/>
        <w:jc w:val="right"/>
        <w:rPr>
          <w:rFonts w:ascii="Times New Roman" w:hAnsi="Times New Roman" w:cs="Times New Roman"/>
          <w:sz w:val="24"/>
          <w:szCs w:val="24"/>
        </w:rPr>
      </w:pPr>
      <w:r w:rsidRPr="00CB09EB">
        <w:rPr>
          <w:rFonts w:ascii="Times New Roman" w:hAnsi="Times New Roman" w:cs="Times New Roman"/>
          <w:sz w:val="24"/>
          <w:szCs w:val="24"/>
        </w:rPr>
        <w:t xml:space="preserve">городского округа Электросталь </w:t>
      </w:r>
    </w:p>
    <w:p w:rsidR="00F75031" w:rsidRPr="00CB09EB" w:rsidRDefault="00F75031" w:rsidP="00F75031">
      <w:pPr>
        <w:pStyle w:val="ConsPlusNormal"/>
        <w:jc w:val="right"/>
        <w:rPr>
          <w:rFonts w:ascii="Times New Roman" w:hAnsi="Times New Roman" w:cs="Times New Roman"/>
          <w:sz w:val="24"/>
          <w:szCs w:val="24"/>
        </w:rPr>
      </w:pPr>
      <w:r w:rsidRPr="00CB09EB">
        <w:rPr>
          <w:rFonts w:ascii="Times New Roman" w:hAnsi="Times New Roman" w:cs="Times New Roman"/>
          <w:sz w:val="24"/>
          <w:szCs w:val="24"/>
        </w:rPr>
        <w:t>Московской области</w:t>
      </w:r>
    </w:p>
    <w:p w:rsidR="00F75031" w:rsidRPr="00CB09EB" w:rsidRDefault="00F75031" w:rsidP="00F75031">
      <w:pPr>
        <w:pStyle w:val="ConsPlusNormal"/>
        <w:jc w:val="both"/>
        <w:rPr>
          <w:rFonts w:ascii="Times New Roman" w:hAnsi="Times New Roman" w:cs="Times New Roman"/>
          <w:sz w:val="24"/>
          <w:szCs w:val="24"/>
        </w:rPr>
      </w:pPr>
    </w:p>
    <w:p w:rsidR="00F75031" w:rsidRDefault="00F75031" w:rsidP="00F75031">
      <w:pPr>
        <w:pStyle w:val="ConsPlusTitle"/>
        <w:jc w:val="center"/>
        <w:rPr>
          <w:rFonts w:ascii="Times New Roman" w:hAnsi="Times New Roman" w:cs="Times New Roman"/>
          <w:b w:val="0"/>
          <w:sz w:val="24"/>
          <w:szCs w:val="24"/>
        </w:rPr>
      </w:pPr>
      <w:bookmarkStart w:id="4" w:name="Par157"/>
      <w:bookmarkEnd w:id="4"/>
    </w:p>
    <w:p w:rsidR="00F75031" w:rsidRPr="005F5F5B" w:rsidRDefault="00F75031" w:rsidP="00F75031">
      <w:pPr>
        <w:pStyle w:val="ConsPlusTitle"/>
        <w:jc w:val="center"/>
        <w:rPr>
          <w:rFonts w:ascii="Times New Roman" w:hAnsi="Times New Roman" w:cs="Times New Roman"/>
          <w:b w:val="0"/>
          <w:sz w:val="24"/>
          <w:szCs w:val="24"/>
        </w:rPr>
      </w:pPr>
      <w:r w:rsidRPr="005F5F5B">
        <w:rPr>
          <w:rFonts w:ascii="Times New Roman" w:hAnsi="Times New Roman" w:cs="Times New Roman"/>
          <w:b w:val="0"/>
          <w:sz w:val="24"/>
          <w:szCs w:val="24"/>
        </w:rPr>
        <w:t>ПЕРЕЧЕНЬ</w:t>
      </w:r>
    </w:p>
    <w:p w:rsidR="00F75031" w:rsidRPr="005F5F5B" w:rsidRDefault="00F75031" w:rsidP="00F75031">
      <w:pPr>
        <w:pStyle w:val="ConsPlusTitle"/>
        <w:jc w:val="center"/>
        <w:rPr>
          <w:rFonts w:ascii="Times New Roman" w:hAnsi="Times New Roman" w:cs="Times New Roman"/>
          <w:b w:val="0"/>
          <w:sz w:val="24"/>
          <w:szCs w:val="24"/>
        </w:rPr>
      </w:pPr>
      <w:r w:rsidRPr="005F5F5B">
        <w:rPr>
          <w:rFonts w:ascii="Times New Roman" w:hAnsi="Times New Roman" w:cs="Times New Roman"/>
          <w:b w:val="0"/>
          <w:sz w:val="24"/>
          <w:szCs w:val="24"/>
        </w:rPr>
        <w:t>кураторов налоговых расходов</w:t>
      </w:r>
    </w:p>
    <w:tbl>
      <w:tblPr>
        <w:tblW w:w="0" w:type="auto"/>
        <w:tblLayout w:type="fixed"/>
        <w:tblCellMar>
          <w:top w:w="102" w:type="dxa"/>
          <w:left w:w="62" w:type="dxa"/>
          <w:bottom w:w="102" w:type="dxa"/>
          <w:right w:w="62" w:type="dxa"/>
        </w:tblCellMar>
        <w:tblLook w:val="0000"/>
      </w:tblPr>
      <w:tblGrid>
        <w:gridCol w:w="771"/>
        <w:gridCol w:w="3402"/>
        <w:gridCol w:w="2767"/>
        <w:gridCol w:w="2336"/>
      </w:tblGrid>
      <w:tr w:rsidR="00F75031" w:rsidRPr="00CB09EB" w:rsidTr="00F75031">
        <w:tc>
          <w:tcPr>
            <w:tcW w:w="771"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 xml:space="preserve">N </w:t>
            </w:r>
            <w:proofErr w:type="spellStart"/>
            <w:r w:rsidRPr="00CB09EB">
              <w:rPr>
                <w:rFonts w:ascii="Times New Roman" w:hAnsi="Times New Roman" w:cs="Times New Roman"/>
                <w:sz w:val="24"/>
                <w:szCs w:val="24"/>
              </w:rPr>
              <w:t>п</w:t>
            </w:r>
            <w:proofErr w:type="spellEnd"/>
            <w:r w:rsidRPr="00CB09EB">
              <w:rPr>
                <w:rFonts w:ascii="Times New Roman" w:hAnsi="Times New Roman" w:cs="Times New Roman"/>
                <w:sz w:val="24"/>
                <w:szCs w:val="24"/>
              </w:rPr>
              <w:t>/</w:t>
            </w:r>
            <w:proofErr w:type="spellStart"/>
            <w:r w:rsidRPr="00CB09EB">
              <w:rPr>
                <w:rFonts w:ascii="Times New Roman" w:hAnsi="Times New Roman" w:cs="Times New Roman"/>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Наименование налоговых льгот, освобождений и иных преференций по налогам</w:t>
            </w:r>
          </w:p>
        </w:tc>
        <w:tc>
          <w:tcPr>
            <w:tcW w:w="2767"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Нормативные правовые акты Московской области, их структурные единицы, которыми предусматриваются налоговые льготы, освобождения и иные преференции по налогам</w:t>
            </w:r>
          </w:p>
        </w:tc>
        <w:tc>
          <w:tcPr>
            <w:tcW w:w="2336"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Куратор налогового расхода</w:t>
            </w:r>
          </w:p>
        </w:tc>
      </w:tr>
      <w:tr w:rsidR="00F75031" w:rsidRPr="00CB09EB" w:rsidTr="00F75031">
        <w:tc>
          <w:tcPr>
            <w:tcW w:w="771"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2</w:t>
            </w:r>
          </w:p>
        </w:tc>
        <w:tc>
          <w:tcPr>
            <w:tcW w:w="2767"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r w:rsidRPr="00CB09EB">
              <w:rPr>
                <w:rFonts w:ascii="Times New Roman" w:hAnsi="Times New Roman" w:cs="Times New Roman"/>
                <w:sz w:val="24"/>
                <w:szCs w:val="24"/>
              </w:rPr>
              <w:t>4</w:t>
            </w:r>
          </w:p>
        </w:tc>
      </w:tr>
      <w:tr w:rsidR="00F75031" w:rsidRPr="00CB09EB" w:rsidTr="00F75031">
        <w:tc>
          <w:tcPr>
            <w:tcW w:w="771"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75031" w:rsidRPr="00E92B71" w:rsidRDefault="00F75031" w:rsidP="00BD4EFD">
            <w:pPr>
              <w:autoSpaceDE w:val="0"/>
              <w:autoSpaceDN w:val="0"/>
              <w:adjustRightInd w:val="0"/>
              <w:jc w:val="both"/>
              <w:rPr>
                <w:sz w:val="24"/>
                <w:szCs w:val="24"/>
              </w:rPr>
            </w:pPr>
          </w:p>
        </w:tc>
        <w:tc>
          <w:tcPr>
            <w:tcW w:w="2767"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F75031" w:rsidRPr="0093191E" w:rsidRDefault="00F75031" w:rsidP="00BD4EFD">
            <w:pPr>
              <w:pStyle w:val="ConsPlusNormal"/>
              <w:rPr>
                <w:rFonts w:ascii="Times New Roman" w:hAnsi="Times New Roman" w:cs="Times New Roman"/>
                <w:sz w:val="24"/>
                <w:szCs w:val="24"/>
              </w:rPr>
            </w:pPr>
          </w:p>
        </w:tc>
      </w:tr>
      <w:tr w:rsidR="00F75031" w:rsidRPr="00CB09EB" w:rsidTr="00F75031">
        <w:tc>
          <w:tcPr>
            <w:tcW w:w="771"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autoSpaceDE w:val="0"/>
              <w:autoSpaceDN w:val="0"/>
              <w:adjustRightInd w:val="0"/>
              <w:jc w:val="both"/>
              <w:rPr>
                <w:sz w:val="24"/>
                <w:szCs w:val="24"/>
              </w:rPr>
            </w:pPr>
          </w:p>
        </w:tc>
        <w:tc>
          <w:tcPr>
            <w:tcW w:w="2767"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rPr>
                <w:rFonts w:ascii="Times New Roman" w:hAnsi="Times New Roman" w:cs="Times New Roman"/>
                <w:sz w:val="24"/>
                <w:szCs w:val="24"/>
              </w:rPr>
            </w:pPr>
          </w:p>
        </w:tc>
      </w:tr>
      <w:tr w:rsidR="00F75031" w:rsidRPr="00CB09EB" w:rsidTr="00F75031">
        <w:tc>
          <w:tcPr>
            <w:tcW w:w="771"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autoSpaceDE w:val="0"/>
              <w:autoSpaceDN w:val="0"/>
              <w:adjustRightInd w:val="0"/>
              <w:jc w:val="both"/>
              <w:rPr>
                <w:sz w:val="24"/>
                <w:szCs w:val="24"/>
              </w:rPr>
            </w:pPr>
          </w:p>
        </w:tc>
        <w:tc>
          <w:tcPr>
            <w:tcW w:w="2767"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F75031" w:rsidRPr="000F694A" w:rsidRDefault="00F75031" w:rsidP="00BD4EFD">
            <w:pPr>
              <w:pStyle w:val="ConsPlusNormal"/>
              <w:rPr>
                <w:rFonts w:ascii="Times New Roman" w:hAnsi="Times New Roman" w:cs="Times New Roman"/>
                <w:color w:val="FF0000"/>
                <w:sz w:val="24"/>
                <w:szCs w:val="24"/>
              </w:rPr>
            </w:pPr>
          </w:p>
        </w:tc>
      </w:tr>
      <w:tr w:rsidR="00F75031" w:rsidRPr="00CB09EB" w:rsidTr="00F75031">
        <w:tc>
          <w:tcPr>
            <w:tcW w:w="771"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rPr>
                <w:rFonts w:ascii="Times New Roman" w:hAnsi="Times New Roman" w:cs="Times New Roman"/>
                <w:sz w:val="24"/>
                <w:szCs w:val="24"/>
              </w:rPr>
            </w:pPr>
          </w:p>
        </w:tc>
        <w:tc>
          <w:tcPr>
            <w:tcW w:w="2767"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pStyle w:val="ConsPlusNormal"/>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F75031" w:rsidRPr="000F694A" w:rsidRDefault="00F75031" w:rsidP="00BD4EFD">
            <w:pPr>
              <w:pStyle w:val="ConsPlusNormal"/>
              <w:rPr>
                <w:rFonts w:ascii="Times New Roman" w:hAnsi="Times New Roman" w:cs="Times New Roman"/>
                <w:color w:val="FF0000"/>
                <w:sz w:val="24"/>
                <w:szCs w:val="24"/>
              </w:rPr>
            </w:pPr>
          </w:p>
        </w:tc>
      </w:tr>
      <w:tr w:rsidR="00F75031" w:rsidRPr="00CB09EB" w:rsidTr="00F75031">
        <w:tc>
          <w:tcPr>
            <w:tcW w:w="771" w:type="dxa"/>
            <w:tcBorders>
              <w:top w:val="single" w:sz="4" w:space="0" w:color="auto"/>
              <w:left w:val="single" w:sz="4" w:space="0" w:color="auto"/>
              <w:bottom w:val="single" w:sz="4" w:space="0" w:color="auto"/>
              <w:right w:val="single" w:sz="4" w:space="0" w:color="auto"/>
            </w:tcBorders>
          </w:tcPr>
          <w:p w:rsidR="00F75031" w:rsidRDefault="00F75031" w:rsidP="00BD4EFD">
            <w:pPr>
              <w:pStyle w:val="ConsPlusNormal"/>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75031" w:rsidRPr="00CB09EB" w:rsidRDefault="00F75031" w:rsidP="00BD4EFD">
            <w:pPr>
              <w:autoSpaceDE w:val="0"/>
              <w:autoSpaceDN w:val="0"/>
              <w:adjustRightInd w:val="0"/>
              <w:jc w:val="both"/>
              <w:rPr>
                <w:sz w:val="24"/>
                <w:szCs w:val="24"/>
              </w:rPr>
            </w:pPr>
          </w:p>
        </w:tc>
        <w:tc>
          <w:tcPr>
            <w:tcW w:w="2767" w:type="dxa"/>
            <w:tcBorders>
              <w:top w:val="single" w:sz="4" w:space="0" w:color="auto"/>
              <w:left w:val="single" w:sz="4" w:space="0" w:color="auto"/>
              <w:bottom w:val="single" w:sz="4" w:space="0" w:color="auto"/>
              <w:right w:val="single" w:sz="4" w:space="0" w:color="auto"/>
            </w:tcBorders>
          </w:tcPr>
          <w:p w:rsidR="00F75031" w:rsidRPr="00E65CF3" w:rsidRDefault="00F75031" w:rsidP="00BD4EFD">
            <w:pPr>
              <w:pStyle w:val="ConsPlusNormal"/>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F75031" w:rsidRPr="00E65CF3" w:rsidRDefault="00F75031" w:rsidP="00BD4EFD">
            <w:pPr>
              <w:pStyle w:val="ConsPlusNormal"/>
              <w:rPr>
                <w:rFonts w:ascii="Times New Roman" w:hAnsi="Times New Roman" w:cs="Times New Roman"/>
                <w:sz w:val="24"/>
                <w:szCs w:val="24"/>
              </w:rPr>
            </w:pPr>
          </w:p>
        </w:tc>
      </w:tr>
    </w:tbl>
    <w:p w:rsidR="00F75031" w:rsidRDefault="00F75031" w:rsidP="00F75031">
      <w:pPr>
        <w:rPr>
          <w:sz w:val="24"/>
          <w:szCs w:val="24"/>
        </w:rPr>
      </w:pPr>
    </w:p>
    <w:p w:rsidR="006C1E0F" w:rsidRDefault="006C1E0F" w:rsidP="00B2761E">
      <w:pPr>
        <w:jc w:val="both"/>
        <w:rPr>
          <w:sz w:val="24"/>
          <w:szCs w:val="24"/>
        </w:rPr>
        <w:sectPr w:rsidR="006C1E0F" w:rsidSect="0033391C">
          <w:headerReference w:type="default" r:id="rId11"/>
          <w:footerReference w:type="even" r:id="rId12"/>
          <w:footerReference w:type="default" r:id="rId13"/>
          <w:pgSz w:w="11906" w:h="16838"/>
          <w:pgMar w:top="1134" w:right="851" w:bottom="1265" w:left="1701" w:header="709" w:footer="709" w:gutter="0"/>
          <w:cols w:space="708"/>
          <w:titlePg/>
          <w:docGrid w:linePitch="360"/>
        </w:sectPr>
      </w:pPr>
    </w:p>
    <w:p w:rsidR="006C1E0F" w:rsidRPr="00EF6D95" w:rsidRDefault="006C1E0F" w:rsidP="0049420D">
      <w:pPr>
        <w:pStyle w:val="a8"/>
        <w:ind w:left="9072" w:firstLine="1"/>
        <w:jc w:val="both"/>
        <w:rPr>
          <w:sz w:val="24"/>
          <w:szCs w:val="24"/>
        </w:rPr>
      </w:pPr>
      <w:r w:rsidRPr="00EF6D95">
        <w:rPr>
          <w:sz w:val="24"/>
          <w:szCs w:val="24"/>
        </w:rPr>
        <w:t>Приложение 2</w:t>
      </w:r>
    </w:p>
    <w:p w:rsidR="006C1E0F" w:rsidRPr="00EF6D95" w:rsidRDefault="006C1E0F" w:rsidP="006C1E0F">
      <w:pPr>
        <w:pStyle w:val="a8"/>
        <w:spacing w:after="0"/>
        <w:ind w:left="9072" w:firstLine="1"/>
        <w:jc w:val="both"/>
        <w:rPr>
          <w:sz w:val="24"/>
          <w:szCs w:val="24"/>
        </w:rPr>
      </w:pPr>
      <w:r w:rsidRPr="00EF6D95">
        <w:rPr>
          <w:sz w:val="24"/>
          <w:szCs w:val="24"/>
        </w:rPr>
        <w:t>к Порядку формирования перечня налоговых расходов городского округа Электросталь Московской области и оценки налоговых расходов городского округа Электросталь Московской области</w:t>
      </w:r>
    </w:p>
    <w:p w:rsidR="006C1E0F" w:rsidRDefault="006C1E0F" w:rsidP="006C1E0F">
      <w:pPr>
        <w:pStyle w:val="a8"/>
        <w:spacing w:after="0" w:line="276" w:lineRule="auto"/>
        <w:ind w:left="10490" w:firstLine="709"/>
        <w:jc w:val="both"/>
        <w:rPr>
          <w:sz w:val="28"/>
          <w:szCs w:val="28"/>
        </w:rPr>
      </w:pPr>
    </w:p>
    <w:p w:rsidR="006C1E0F" w:rsidRPr="00EF6D95" w:rsidRDefault="006C1E0F" w:rsidP="006C1E0F">
      <w:pPr>
        <w:pStyle w:val="ConsPlusNormal"/>
        <w:jc w:val="center"/>
        <w:rPr>
          <w:rFonts w:ascii="Times New Roman" w:hAnsi="Times New Roman" w:cs="Times New Roman"/>
          <w:b/>
          <w:sz w:val="24"/>
          <w:szCs w:val="24"/>
        </w:rPr>
      </w:pPr>
    </w:p>
    <w:p w:rsidR="006C1E0F" w:rsidRPr="00EF6D95" w:rsidRDefault="006C1E0F" w:rsidP="006C1E0F">
      <w:pPr>
        <w:pStyle w:val="ConsPlusNormal"/>
        <w:ind w:firstLine="709"/>
        <w:jc w:val="center"/>
        <w:rPr>
          <w:rFonts w:ascii="Times New Roman" w:hAnsi="Times New Roman" w:cs="Times New Roman"/>
          <w:sz w:val="24"/>
          <w:szCs w:val="24"/>
        </w:rPr>
      </w:pPr>
      <w:r w:rsidRPr="00EF6D95">
        <w:rPr>
          <w:rFonts w:ascii="Times New Roman" w:hAnsi="Times New Roman" w:cs="Times New Roman"/>
          <w:sz w:val="24"/>
          <w:szCs w:val="24"/>
        </w:rPr>
        <w:t>ПЕРЕЧЕНЬ</w:t>
      </w:r>
    </w:p>
    <w:p w:rsidR="006C1E0F" w:rsidRPr="00EF6D95" w:rsidRDefault="006C1E0F" w:rsidP="006C1E0F">
      <w:pPr>
        <w:pStyle w:val="ConsPlusNormal"/>
        <w:ind w:firstLine="709"/>
        <w:jc w:val="center"/>
        <w:rPr>
          <w:rFonts w:ascii="Times New Roman" w:hAnsi="Times New Roman" w:cs="Times New Roman"/>
          <w:sz w:val="24"/>
          <w:szCs w:val="24"/>
        </w:rPr>
      </w:pPr>
      <w:r w:rsidRPr="00EF6D95">
        <w:rPr>
          <w:rFonts w:ascii="Times New Roman" w:hAnsi="Times New Roman" w:cs="Times New Roman"/>
          <w:sz w:val="24"/>
          <w:szCs w:val="24"/>
        </w:rPr>
        <w:t>налоговых расходов Московской области</w:t>
      </w:r>
    </w:p>
    <w:tbl>
      <w:tblPr>
        <w:tblpPr w:leftFromText="180" w:rightFromText="180" w:vertAnchor="text" w:horzAnchor="margin" w:tblpY="411"/>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2126"/>
        <w:gridCol w:w="2126"/>
        <w:gridCol w:w="1984"/>
        <w:gridCol w:w="2127"/>
        <w:gridCol w:w="1560"/>
        <w:gridCol w:w="2125"/>
        <w:gridCol w:w="1513"/>
      </w:tblGrid>
      <w:tr w:rsidR="006C1E0F" w:rsidRPr="00CC333A" w:rsidTr="00BD4EFD">
        <w:tc>
          <w:tcPr>
            <w:tcW w:w="1622" w:type="dxa"/>
          </w:tcPr>
          <w:p w:rsidR="006C1E0F" w:rsidRPr="00373441" w:rsidRDefault="006C1E0F" w:rsidP="00BD4EFD">
            <w:pPr>
              <w:jc w:val="center"/>
            </w:pPr>
            <w:r w:rsidRPr="00373441">
              <w:t>Наименование налоговых льгот, освобождений и иных преференций по налогам</w:t>
            </w:r>
          </w:p>
        </w:tc>
        <w:tc>
          <w:tcPr>
            <w:tcW w:w="2126"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r>
              <w:rPr>
                <w:rFonts w:ascii="Times New Roman" w:hAnsi="Times New Roman" w:cs="Times New Roman"/>
                <w:szCs w:val="22"/>
              </w:rPr>
              <w:t xml:space="preserve">городского округа Электросталь </w:t>
            </w:r>
            <w:r w:rsidRPr="00373441">
              <w:rPr>
                <w:rFonts w:ascii="Times New Roman" w:hAnsi="Times New Roman" w:cs="Times New Roman"/>
                <w:szCs w:val="22"/>
              </w:rPr>
              <w:t>Московской области</w:t>
            </w:r>
          </w:p>
        </w:tc>
        <w:tc>
          <w:tcPr>
            <w:tcW w:w="2126"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 xml:space="preserve">Даты начала действия предоставленного нормативными правовыми актами  </w:t>
            </w:r>
            <w:r>
              <w:rPr>
                <w:rFonts w:ascii="Times New Roman" w:hAnsi="Times New Roman" w:cs="Times New Roman"/>
                <w:szCs w:val="22"/>
              </w:rPr>
              <w:t xml:space="preserve"> городского округа Электросталь</w:t>
            </w:r>
            <w:r w:rsidRPr="00373441">
              <w:rPr>
                <w:rFonts w:ascii="Times New Roman" w:hAnsi="Times New Roman" w:cs="Times New Roman"/>
                <w:szCs w:val="22"/>
              </w:rPr>
              <w:t xml:space="preserve"> Московской области права на налоговые льготы, освобождения и иные преференции по налогам</w:t>
            </w:r>
          </w:p>
        </w:tc>
        <w:tc>
          <w:tcPr>
            <w:tcW w:w="1984"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 xml:space="preserve">Дата прекращения действия налоговых льгот, освобождений и иных преференций по налогам, установленная нормативными правовыми актами  </w:t>
            </w:r>
            <w:r>
              <w:rPr>
                <w:rFonts w:ascii="Times New Roman" w:hAnsi="Times New Roman" w:cs="Times New Roman"/>
                <w:szCs w:val="22"/>
              </w:rPr>
              <w:t xml:space="preserve"> городского округа Электросталь</w:t>
            </w:r>
            <w:r w:rsidRPr="00373441">
              <w:rPr>
                <w:rFonts w:ascii="Times New Roman" w:hAnsi="Times New Roman" w:cs="Times New Roman"/>
                <w:szCs w:val="22"/>
              </w:rPr>
              <w:t xml:space="preserve"> Московской области</w:t>
            </w:r>
          </w:p>
        </w:tc>
        <w:tc>
          <w:tcPr>
            <w:tcW w:w="2127"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 xml:space="preserve">Нормативные правовые акты </w:t>
            </w:r>
            <w:r>
              <w:rPr>
                <w:rFonts w:ascii="Times New Roman" w:hAnsi="Times New Roman" w:cs="Times New Roman"/>
                <w:szCs w:val="22"/>
              </w:rPr>
              <w:t xml:space="preserve"> городского округа Электросталь</w:t>
            </w:r>
            <w:r w:rsidRPr="00373441">
              <w:rPr>
                <w:rFonts w:ascii="Times New Roman" w:hAnsi="Times New Roman" w:cs="Times New Roman"/>
                <w:szCs w:val="22"/>
              </w:rPr>
              <w:t xml:space="preserve"> Московской области, их структурные единицы</w:t>
            </w:r>
            <w:r>
              <w:rPr>
                <w:rFonts w:ascii="Times New Roman" w:hAnsi="Times New Roman" w:cs="Times New Roman"/>
                <w:szCs w:val="22"/>
              </w:rPr>
              <w:t xml:space="preserve">, </w:t>
            </w:r>
            <w:r w:rsidRPr="00373441">
              <w:rPr>
                <w:rFonts w:ascii="Times New Roman" w:hAnsi="Times New Roman" w:cs="Times New Roman"/>
                <w:szCs w:val="22"/>
              </w:rPr>
              <w:t>которыми предусматриваются налоговые льготы, освобождения и иные преференции по налогам</w:t>
            </w:r>
          </w:p>
        </w:tc>
        <w:tc>
          <w:tcPr>
            <w:tcW w:w="1560"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 xml:space="preserve">Целевая категория налогового расхода </w:t>
            </w:r>
            <w:r>
              <w:rPr>
                <w:rFonts w:ascii="Times New Roman" w:hAnsi="Times New Roman" w:cs="Times New Roman"/>
                <w:szCs w:val="22"/>
              </w:rPr>
              <w:t xml:space="preserve"> городского округа Электросталь</w:t>
            </w:r>
            <w:r w:rsidRPr="00373441">
              <w:rPr>
                <w:rFonts w:ascii="Times New Roman" w:hAnsi="Times New Roman" w:cs="Times New Roman"/>
                <w:szCs w:val="22"/>
              </w:rPr>
              <w:t xml:space="preserve"> Московской области</w:t>
            </w:r>
          </w:p>
        </w:tc>
        <w:tc>
          <w:tcPr>
            <w:tcW w:w="2125"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w:t>
            </w:r>
            <w:r>
              <w:rPr>
                <w:rFonts w:ascii="Times New Roman" w:hAnsi="Times New Roman" w:cs="Times New Roman"/>
                <w:szCs w:val="22"/>
              </w:rPr>
              <w:t xml:space="preserve"> городского округа Электросталь</w:t>
            </w:r>
            <w:r w:rsidRPr="00373441">
              <w:rPr>
                <w:rFonts w:ascii="Times New Roman" w:hAnsi="Times New Roman" w:cs="Times New Roman"/>
                <w:szCs w:val="22"/>
              </w:rPr>
              <w:t xml:space="preserve"> Московской области</w:t>
            </w:r>
          </w:p>
        </w:tc>
        <w:tc>
          <w:tcPr>
            <w:tcW w:w="1513"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Куратор налогового расхода</w:t>
            </w:r>
          </w:p>
        </w:tc>
      </w:tr>
      <w:tr w:rsidR="006C1E0F" w:rsidRPr="00CC333A" w:rsidTr="00BD4EFD">
        <w:trPr>
          <w:trHeight w:val="232"/>
        </w:trPr>
        <w:tc>
          <w:tcPr>
            <w:tcW w:w="1622" w:type="dxa"/>
          </w:tcPr>
          <w:p w:rsidR="006C1E0F" w:rsidRPr="00373441" w:rsidRDefault="006C1E0F" w:rsidP="00BD4EFD">
            <w:pPr>
              <w:jc w:val="center"/>
            </w:pPr>
            <w:r w:rsidRPr="00373441">
              <w:t>1</w:t>
            </w:r>
          </w:p>
        </w:tc>
        <w:tc>
          <w:tcPr>
            <w:tcW w:w="2126"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2</w:t>
            </w:r>
          </w:p>
        </w:tc>
        <w:tc>
          <w:tcPr>
            <w:tcW w:w="2126"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3</w:t>
            </w:r>
          </w:p>
        </w:tc>
        <w:tc>
          <w:tcPr>
            <w:tcW w:w="1984"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4</w:t>
            </w:r>
          </w:p>
        </w:tc>
        <w:tc>
          <w:tcPr>
            <w:tcW w:w="2127"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5</w:t>
            </w:r>
          </w:p>
        </w:tc>
        <w:tc>
          <w:tcPr>
            <w:tcW w:w="1560"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6</w:t>
            </w:r>
          </w:p>
        </w:tc>
        <w:tc>
          <w:tcPr>
            <w:tcW w:w="2125" w:type="dxa"/>
          </w:tcPr>
          <w:p w:rsidR="006C1E0F" w:rsidRPr="00373441" w:rsidRDefault="006C1E0F" w:rsidP="00BD4EFD">
            <w:pPr>
              <w:pStyle w:val="ConsPlusNormal"/>
              <w:jc w:val="center"/>
              <w:rPr>
                <w:rFonts w:ascii="Times New Roman" w:hAnsi="Times New Roman" w:cs="Times New Roman"/>
                <w:szCs w:val="22"/>
              </w:rPr>
            </w:pPr>
            <w:r w:rsidRPr="00373441">
              <w:rPr>
                <w:rFonts w:ascii="Times New Roman" w:hAnsi="Times New Roman" w:cs="Times New Roman"/>
                <w:szCs w:val="22"/>
              </w:rPr>
              <w:t>7</w:t>
            </w:r>
          </w:p>
        </w:tc>
        <w:tc>
          <w:tcPr>
            <w:tcW w:w="1513" w:type="dxa"/>
          </w:tcPr>
          <w:p w:rsidR="006C1E0F" w:rsidRPr="00F24EDB" w:rsidRDefault="006C1E0F" w:rsidP="00BD4EFD">
            <w:pPr>
              <w:pStyle w:val="ConsPlusNormal"/>
              <w:jc w:val="center"/>
              <w:rPr>
                <w:rFonts w:ascii="Times New Roman" w:hAnsi="Times New Roman" w:cs="Times New Roman"/>
                <w:szCs w:val="22"/>
                <w:lang w:val="en-US"/>
              </w:rPr>
            </w:pPr>
            <w:r>
              <w:rPr>
                <w:rFonts w:ascii="Times New Roman" w:hAnsi="Times New Roman" w:cs="Times New Roman"/>
                <w:szCs w:val="22"/>
                <w:lang w:val="en-US"/>
              </w:rPr>
              <w:t>8</w:t>
            </w:r>
          </w:p>
        </w:tc>
      </w:tr>
      <w:tr w:rsidR="006C1E0F" w:rsidRPr="00CC333A" w:rsidTr="00BD4EFD">
        <w:trPr>
          <w:trHeight w:val="320"/>
        </w:trPr>
        <w:tc>
          <w:tcPr>
            <w:tcW w:w="1622" w:type="dxa"/>
          </w:tcPr>
          <w:p w:rsidR="006C1E0F" w:rsidRPr="00373441" w:rsidRDefault="006C1E0F" w:rsidP="00BD4EFD">
            <w:pPr>
              <w:jc w:val="center"/>
            </w:pPr>
          </w:p>
        </w:tc>
        <w:tc>
          <w:tcPr>
            <w:tcW w:w="2126" w:type="dxa"/>
          </w:tcPr>
          <w:p w:rsidR="006C1E0F" w:rsidRPr="00373441" w:rsidRDefault="006C1E0F" w:rsidP="00BD4EFD">
            <w:pPr>
              <w:pStyle w:val="ConsPlusNormal"/>
              <w:jc w:val="center"/>
              <w:rPr>
                <w:rFonts w:ascii="Times New Roman" w:hAnsi="Times New Roman" w:cs="Times New Roman"/>
                <w:szCs w:val="22"/>
              </w:rPr>
            </w:pPr>
          </w:p>
        </w:tc>
        <w:tc>
          <w:tcPr>
            <w:tcW w:w="2126" w:type="dxa"/>
          </w:tcPr>
          <w:p w:rsidR="006C1E0F" w:rsidRPr="00373441" w:rsidRDefault="006C1E0F" w:rsidP="00BD4EFD">
            <w:pPr>
              <w:pStyle w:val="ConsPlusNormal"/>
              <w:jc w:val="center"/>
              <w:rPr>
                <w:rFonts w:ascii="Times New Roman" w:hAnsi="Times New Roman" w:cs="Times New Roman"/>
                <w:szCs w:val="22"/>
              </w:rPr>
            </w:pPr>
          </w:p>
        </w:tc>
        <w:tc>
          <w:tcPr>
            <w:tcW w:w="1984" w:type="dxa"/>
          </w:tcPr>
          <w:p w:rsidR="006C1E0F" w:rsidRPr="00373441" w:rsidRDefault="006C1E0F" w:rsidP="00BD4EFD">
            <w:pPr>
              <w:pStyle w:val="ConsPlusNormal"/>
              <w:jc w:val="center"/>
              <w:rPr>
                <w:rFonts w:ascii="Times New Roman" w:hAnsi="Times New Roman" w:cs="Times New Roman"/>
                <w:szCs w:val="22"/>
              </w:rPr>
            </w:pPr>
          </w:p>
        </w:tc>
        <w:tc>
          <w:tcPr>
            <w:tcW w:w="2127" w:type="dxa"/>
          </w:tcPr>
          <w:p w:rsidR="006C1E0F" w:rsidRPr="00373441" w:rsidRDefault="006C1E0F" w:rsidP="00BD4EFD">
            <w:pPr>
              <w:pStyle w:val="ConsPlusNormal"/>
              <w:jc w:val="center"/>
              <w:rPr>
                <w:rFonts w:ascii="Times New Roman" w:hAnsi="Times New Roman" w:cs="Times New Roman"/>
                <w:szCs w:val="22"/>
              </w:rPr>
            </w:pPr>
          </w:p>
        </w:tc>
        <w:tc>
          <w:tcPr>
            <w:tcW w:w="1560" w:type="dxa"/>
          </w:tcPr>
          <w:p w:rsidR="006C1E0F" w:rsidRPr="00373441" w:rsidRDefault="006C1E0F" w:rsidP="00BD4EFD">
            <w:pPr>
              <w:pStyle w:val="ConsPlusNormal"/>
              <w:jc w:val="center"/>
              <w:rPr>
                <w:rFonts w:ascii="Times New Roman" w:hAnsi="Times New Roman" w:cs="Times New Roman"/>
                <w:szCs w:val="22"/>
              </w:rPr>
            </w:pPr>
          </w:p>
        </w:tc>
        <w:tc>
          <w:tcPr>
            <w:tcW w:w="2125" w:type="dxa"/>
          </w:tcPr>
          <w:p w:rsidR="006C1E0F" w:rsidRPr="00373441" w:rsidRDefault="006C1E0F" w:rsidP="00BD4EFD">
            <w:pPr>
              <w:pStyle w:val="ConsPlusNormal"/>
              <w:jc w:val="center"/>
              <w:rPr>
                <w:rFonts w:ascii="Times New Roman" w:hAnsi="Times New Roman" w:cs="Times New Roman"/>
                <w:szCs w:val="22"/>
              </w:rPr>
            </w:pPr>
          </w:p>
        </w:tc>
        <w:tc>
          <w:tcPr>
            <w:tcW w:w="1513" w:type="dxa"/>
          </w:tcPr>
          <w:p w:rsidR="006C1E0F" w:rsidRPr="00373441" w:rsidRDefault="006C1E0F" w:rsidP="00BD4EFD">
            <w:pPr>
              <w:pStyle w:val="ConsPlusNormal"/>
              <w:jc w:val="center"/>
              <w:rPr>
                <w:rFonts w:ascii="Times New Roman" w:hAnsi="Times New Roman" w:cs="Times New Roman"/>
                <w:szCs w:val="22"/>
              </w:rPr>
            </w:pPr>
          </w:p>
        </w:tc>
      </w:tr>
    </w:tbl>
    <w:p w:rsidR="006C1E0F" w:rsidRDefault="006C1E0F" w:rsidP="006C1E0F"/>
    <w:p w:rsidR="006C1E0F" w:rsidRDefault="006C1E0F">
      <w:pPr>
        <w:rPr>
          <w:sz w:val="24"/>
          <w:szCs w:val="24"/>
        </w:rPr>
      </w:pPr>
      <w:r>
        <w:rPr>
          <w:sz w:val="24"/>
          <w:szCs w:val="24"/>
        </w:rPr>
        <w:br w:type="page"/>
      </w:r>
    </w:p>
    <w:p w:rsidR="006C1E0F" w:rsidRPr="00EF6D95" w:rsidRDefault="006C1E0F" w:rsidP="006C1E0F">
      <w:pPr>
        <w:pStyle w:val="a8"/>
        <w:spacing w:after="0"/>
        <w:ind w:left="9072" w:firstLine="1"/>
        <w:jc w:val="both"/>
        <w:rPr>
          <w:sz w:val="24"/>
          <w:szCs w:val="24"/>
        </w:rPr>
      </w:pPr>
      <w:r w:rsidRPr="00EF6D95">
        <w:rPr>
          <w:sz w:val="24"/>
          <w:szCs w:val="24"/>
        </w:rPr>
        <w:t>Приложение 3</w:t>
      </w:r>
    </w:p>
    <w:p w:rsidR="006C1E0F" w:rsidRPr="00EF6D95" w:rsidRDefault="006C1E0F" w:rsidP="006C1E0F">
      <w:pPr>
        <w:pStyle w:val="a8"/>
        <w:spacing w:after="0"/>
        <w:ind w:left="9072" w:firstLine="1"/>
        <w:jc w:val="both"/>
        <w:rPr>
          <w:sz w:val="24"/>
          <w:szCs w:val="24"/>
        </w:rPr>
      </w:pPr>
      <w:r w:rsidRPr="00EF6D95">
        <w:rPr>
          <w:sz w:val="24"/>
          <w:szCs w:val="24"/>
        </w:rPr>
        <w:t>к Порядку формирования перечня налоговых расходов городского округа Электросталь Московской области и оценки налоговых расходов городского округа Электросталь Московской области</w:t>
      </w:r>
    </w:p>
    <w:p w:rsidR="006C1E0F" w:rsidRDefault="006C1E0F" w:rsidP="006C1E0F">
      <w:pPr>
        <w:pStyle w:val="a8"/>
        <w:spacing w:after="0" w:line="276" w:lineRule="auto"/>
        <w:ind w:left="10490" w:firstLine="709"/>
        <w:jc w:val="both"/>
        <w:rPr>
          <w:sz w:val="28"/>
          <w:szCs w:val="28"/>
        </w:rPr>
      </w:pPr>
    </w:p>
    <w:p w:rsidR="006C1E0F" w:rsidRPr="00EF6D95" w:rsidRDefault="006C1E0F" w:rsidP="006C1E0F">
      <w:pPr>
        <w:pStyle w:val="ConsPlusNormal"/>
        <w:jc w:val="center"/>
        <w:rPr>
          <w:rFonts w:ascii="Times New Roman" w:hAnsi="Times New Roman" w:cs="Times New Roman"/>
          <w:b/>
          <w:sz w:val="24"/>
          <w:szCs w:val="24"/>
        </w:rPr>
      </w:pPr>
    </w:p>
    <w:p w:rsidR="006C1E0F" w:rsidRPr="00EF6D95" w:rsidRDefault="006C1E0F" w:rsidP="006C1E0F">
      <w:pPr>
        <w:pStyle w:val="ConsPlusNormal"/>
        <w:ind w:firstLine="709"/>
        <w:jc w:val="center"/>
        <w:rPr>
          <w:rFonts w:ascii="Times New Roman" w:hAnsi="Times New Roman" w:cs="Times New Roman"/>
          <w:sz w:val="24"/>
          <w:szCs w:val="24"/>
        </w:rPr>
      </w:pPr>
      <w:r w:rsidRPr="00EF6D95">
        <w:rPr>
          <w:rFonts w:ascii="Times New Roman" w:hAnsi="Times New Roman" w:cs="Times New Roman"/>
          <w:sz w:val="24"/>
          <w:szCs w:val="24"/>
        </w:rPr>
        <w:t>Сведения о категориях плательщиков</w:t>
      </w:r>
    </w:p>
    <w:tbl>
      <w:tblPr>
        <w:tblpPr w:leftFromText="180" w:rightFromText="180" w:vertAnchor="text" w:horzAnchor="margin" w:tblpXSpec="center" w:tblpY="411"/>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0"/>
        <w:gridCol w:w="1177"/>
        <w:gridCol w:w="1134"/>
        <w:gridCol w:w="1134"/>
        <w:gridCol w:w="1701"/>
        <w:gridCol w:w="1701"/>
        <w:gridCol w:w="1275"/>
        <w:gridCol w:w="1134"/>
        <w:gridCol w:w="870"/>
        <w:gridCol w:w="1399"/>
        <w:gridCol w:w="1316"/>
        <w:gridCol w:w="1519"/>
      </w:tblGrid>
      <w:tr w:rsidR="006C1E0F" w:rsidRPr="002A0C90" w:rsidTr="00BD4EFD">
        <w:tc>
          <w:tcPr>
            <w:tcW w:w="870" w:type="dxa"/>
          </w:tcPr>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 xml:space="preserve">№ </w:t>
            </w:r>
            <w:proofErr w:type="spellStart"/>
            <w:r w:rsidRPr="002A0C90">
              <w:rPr>
                <w:rFonts w:ascii="Times New Roman" w:hAnsi="Times New Roman" w:cs="Times New Roman"/>
              </w:rPr>
              <w:t>пп</w:t>
            </w:r>
            <w:proofErr w:type="spellEnd"/>
          </w:p>
        </w:tc>
        <w:tc>
          <w:tcPr>
            <w:tcW w:w="1177" w:type="dxa"/>
          </w:tcPr>
          <w:p w:rsidR="006C1E0F" w:rsidRPr="002A0C90" w:rsidRDefault="006C1E0F" w:rsidP="00BD4EFD">
            <w:pPr>
              <w:autoSpaceDE w:val="0"/>
              <w:autoSpaceDN w:val="0"/>
              <w:adjustRightInd w:val="0"/>
              <w:jc w:val="center"/>
            </w:pPr>
            <w:r w:rsidRPr="002A0C90">
              <w:t>НПА, устанавливающий налоговые</w:t>
            </w:r>
          </w:p>
          <w:p w:rsidR="006C1E0F" w:rsidRPr="002A0C90" w:rsidRDefault="006C1E0F" w:rsidP="00BD4EFD">
            <w:pPr>
              <w:autoSpaceDE w:val="0"/>
              <w:autoSpaceDN w:val="0"/>
              <w:adjustRightInd w:val="0"/>
              <w:jc w:val="center"/>
            </w:pPr>
            <w:r w:rsidRPr="002A0C90">
              <w:t>льготы, освобождения и иные</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преференции</w:t>
            </w:r>
          </w:p>
        </w:tc>
        <w:tc>
          <w:tcPr>
            <w:tcW w:w="1134" w:type="dxa"/>
          </w:tcPr>
          <w:p w:rsidR="006C1E0F" w:rsidRPr="002A0C90" w:rsidRDefault="006C1E0F" w:rsidP="00BD4EFD">
            <w:pPr>
              <w:autoSpaceDE w:val="0"/>
              <w:autoSpaceDN w:val="0"/>
              <w:adjustRightInd w:val="0"/>
              <w:jc w:val="center"/>
            </w:pPr>
            <w:r w:rsidRPr="002A0C90">
              <w:t>Реквизиты норм НПА,</w:t>
            </w:r>
          </w:p>
          <w:p w:rsidR="006C1E0F" w:rsidRPr="002A0C90" w:rsidRDefault="006C1E0F" w:rsidP="00BD4EFD">
            <w:pPr>
              <w:autoSpaceDE w:val="0"/>
              <w:autoSpaceDN w:val="0"/>
              <w:adjustRightInd w:val="0"/>
              <w:jc w:val="center"/>
            </w:pPr>
            <w:r w:rsidRPr="002A0C90">
              <w:t>устанавливающего льготы,</w:t>
            </w:r>
          </w:p>
          <w:p w:rsidR="006C1E0F" w:rsidRPr="002A0C90" w:rsidRDefault="006C1E0F" w:rsidP="00BD4EFD">
            <w:pPr>
              <w:jc w:val="center"/>
            </w:pPr>
            <w:r w:rsidRPr="002A0C90">
              <w:t>освобождения и иные преференции</w:t>
            </w:r>
          </w:p>
        </w:tc>
        <w:tc>
          <w:tcPr>
            <w:tcW w:w="1134" w:type="dxa"/>
          </w:tcPr>
          <w:p w:rsidR="006C1E0F" w:rsidRPr="002A0C90" w:rsidRDefault="006C1E0F" w:rsidP="00BD4EFD">
            <w:pPr>
              <w:autoSpaceDE w:val="0"/>
              <w:autoSpaceDN w:val="0"/>
              <w:adjustRightInd w:val="0"/>
              <w:jc w:val="center"/>
            </w:pPr>
            <w:r w:rsidRPr="002A0C90">
              <w:t>Условие предоставления налоговых</w:t>
            </w:r>
          </w:p>
          <w:p w:rsidR="006C1E0F" w:rsidRPr="002A0C90" w:rsidRDefault="006C1E0F" w:rsidP="00BD4EFD">
            <w:pPr>
              <w:autoSpaceDE w:val="0"/>
              <w:autoSpaceDN w:val="0"/>
              <w:adjustRightInd w:val="0"/>
              <w:jc w:val="center"/>
            </w:pPr>
            <w:r w:rsidRPr="002A0C90">
              <w:t>льгот, освобождений и иных</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преференций</w:t>
            </w:r>
          </w:p>
        </w:tc>
        <w:tc>
          <w:tcPr>
            <w:tcW w:w="1701" w:type="dxa"/>
          </w:tcPr>
          <w:p w:rsidR="006C1E0F" w:rsidRPr="002A0C90" w:rsidRDefault="006C1E0F" w:rsidP="00BD4EFD">
            <w:pPr>
              <w:autoSpaceDE w:val="0"/>
              <w:autoSpaceDN w:val="0"/>
              <w:adjustRightInd w:val="0"/>
              <w:jc w:val="center"/>
            </w:pPr>
            <w:r w:rsidRPr="002A0C90">
              <w:t>Целевая категория плательщиков</w:t>
            </w:r>
          </w:p>
          <w:p w:rsidR="006C1E0F" w:rsidRPr="002A0C90" w:rsidRDefault="006C1E0F" w:rsidP="00BD4EFD">
            <w:pPr>
              <w:autoSpaceDE w:val="0"/>
              <w:autoSpaceDN w:val="0"/>
              <w:adjustRightInd w:val="0"/>
              <w:jc w:val="center"/>
            </w:pPr>
            <w:r w:rsidRPr="002A0C90">
              <w:t>налогов, для которых предусмотрены</w:t>
            </w:r>
          </w:p>
          <w:p w:rsidR="006C1E0F" w:rsidRPr="002A0C90" w:rsidRDefault="006C1E0F" w:rsidP="00BD4EFD">
            <w:pPr>
              <w:autoSpaceDE w:val="0"/>
              <w:autoSpaceDN w:val="0"/>
              <w:adjustRightInd w:val="0"/>
              <w:jc w:val="center"/>
            </w:pPr>
            <w:r w:rsidRPr="002A0C90">
              <w:t>налоговые льготы, освобождения и иные</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преференции</w:t>
            </w:r>
          </w:p>
        </w:tc>
        <w:tc>
          <w:tcPr>
            <w:tcW w:w="1701" w:type="dxa"/>
          </w:tcPr>
          <w:p w:rsidR="006C1E0F" w:rsidRPr="002A0C90" w:rsidRDefault="006C1E0F" w:rsidP="00BD4EFD">
            <w:pPr>
              <w:autoSpaceDE w:val="0"/>
              <w:autoSpaceDN w:val="0"/>
              <w:adjustRightInd w:val="0"/>
              <w:jc w:val="center"/>
            </w:pPr>
            <w:r w:rsidRPr="002A0C90">
              <w:t>Даты начала действия предоставленного</w:t>
            </w:r>
          </w:p>
          <w:p w:rsidR="006C1E0F" w:rsidRPr="002A0C90" w:rsidRDefault="006C1E0F" w:rsidP="00BD4EFD">
            <w:pPr>
              <w:autoSpaceDE w:val="0"/>
              <w:autoSpaceDN w:val="0"/>
              <w:adjustRightInd w:val="0"/>
              <w:jc w:val="center"/>
            </w:pPr>
            <w:r w:rsidRPr="002A0C90">
              <w:t>НПА городского округа права на</w:t>
            </w:r>
          </w:p>
          <w:p w:rsidR="006C1E0F" w:rsidRPr="002A0C90" w:rsidRDefault="006C1E0F" w:rsidP="00BD4EFD">
            <w:pPr>
              <w:autoSpaceDE w:val="0"/>
              <w:autoSpaceDN w:val="0"/>
              <w:adjustRightInd w:val="0"/>
              <w:jc w:val="center"/>
            </w:pPr>
            <w:r w:rsidRPr="002A0C90">
              <w:t>налоговые льготы, освобождения и иные</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преференции</w:t>
            </w:r>
          </w:p>
        </w:tc>
        <w:tc>
          <w:tcPr>
            <w:tcW w:w="1275" w:type="dxa"/>
          </w:tcPr>
          <w:p w:rsidR="006C1E0F" w:rsidRPr="002A0C90" w:rsidRDefault="006C1E0F" w:rsidP="00BD4EFD">
            <w:pPr>
              <w:autoSpaceDE w:val="0"/>
              <w:autoSpaceDN w:val="0"/>
              <w:adjustRightInd w:val="0"/>
              <w:jc w:val="center"/>
            </w:pPr>
            <w:r w:rsidRPr="002A0C90">
              <w:t>Дата прекращения действия налоговых</w:t>
            </w:r>
          </w:p>
          <w:p w:rsidR="006C1E0F" w:rsidRPr="002A0C90" w:rsidRDefault="006C1E0F" w:rsidP="00BD4EFD">
            <w:pPr>
              <w:autoSpaceDE w:val="0"/>
              <w:autoSpaceDN w:val="0"/>
              <w:adjustRightInd w:val="0"/>
              <w:jc w:val="center"/>
            </w:pPr>
            <w:r w:rsidRPr="002A0C90">
              <w:t>льгот, освобождений и иных</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преференций</w:t>
            </w:r>
          </w:p>
        </w:tc>
        <w:tc>
          <w:tcPr>
            <w:tcW w:w="1134" w:type="dxa"/>
          </w:tcPr>
          <w:p w:rsidR="006C1E0F" w:rsidRPr="002A0C90" w:rsidRDefault="006C1E0F" w:rsidP="00BD4EFD">
            <w:pPr>
              <w:autoSpaceDE w:val="0"/>
              <w:autoSpaceDN w:val="0"/>
              <w:adjustRightInd w:val="0"/>
              <w:jc w:val="center"/>
            </w:pPr>
            <w:r w:rsidRPr="002A0C90">
              <w:t>Наименование налоговых льгот,</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освобождений и иных преференций</w:t>
            </w:r>
          </w:p>
        </w:tc>
        <w:tc>
          <w:tcPr>
            <w:tcW w:w="870" w:type="dxa"/>
          </w:tcPr>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Целевая категория налоговой льготы</w:t>
            </w:r>
          </w:p>
        </w:tc>
        <w:tc>
          <w:tcPr>
            <w:tcW w:w="1399" w:type="dxa"/>
          </w:tcPr>
          <w:p w:rsidR="006C1E0F" w:rsidRPr="002A0C90" w:rsidRDefault="006C1E0F" w:rsidP="00BD4EFD">
            <w:pPr>
              <w:autoSpaceDE w:val="0"/>
              <w:autoSpaceDN w:val="0"/>
              <w:adjustRightInd w:val="0"/>
              <w:jc w:val="center"/>
            </w:pPr>
            <w:r w:rsidRPr="002A0C90">
              <w:t>Наименования налогов, по которым</w:t>
            </w:r>
          </w:p>
          <w:p w:rsidR="006C1E0F" w:rsidRPr="002A0C90" w:rsidRDefault="006C1E0F" w:rsidP="00BD4EFD">
            <w:pPr>
              <w:autoSpaceDE w:val="0"/>
              <w:autoSpaceDN w:val="0"/>
              <w:adjustRightInd w:val="0"/>
              <w:jc w:val="center"/>
            </w:pPr>
            <w:r w:rsidRPr="002A0C90">
              <w:t>предусматриваются налоговые льготы,</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освобождения и иные преференции</w:t>
            </w:r>
          </w:p>
        </w:tc>
        <w:tc>
          <w:tcPr>
            <w:tcW w:w="1316" w:type="dxa"/>
          </w:tcPr>
          <w:p w:rsidR="006C1E0F" w:rsidRPr="002A0C90" w:rsidRDefault="006C1E0F" w:rsidP="00BD4EFD">
            <w:pPr>
              <w:autoSpaceDE w:val="0"/>
              <w:autoSpaceDN w:val="0"/>
              <w:adjustRightInd w:val="0"/>
              <w:jc w:val="center"/>
            </w:pPr>
            <w:r w:rsidRPr="002A0C90">
              <w:t>Вид налоговой льготы, освобождения</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и иных преференций</w:t>
            </w:r>
          </w:p>
        </w:tc>
        <w:tc>
          <w:tcPr>
            <w:tcW w:w="1519" w:type="dxa"/>
          </w:tcPr>
          <w:p w:rsidR="006C1E0F" w:rsidRPr="002A0C90" w:rsidRDefault="006C1E0F" w:rsidP="00BD4EFD">
            <w:pPr>
              <w:autoSpaceDE w:val="0"/>
              <w:autoSpaceDN w:val="0"/>
              <w:adjustRightInd w:val="0"/>
              <w:jc w:val="center"/>
            </w:pPr>
            <w:r w:rsidRPr="002A0C90">
              <w:t>Размер налоговой ставки, в пределах</w:t>
            </w:r>
          </w:p>
          <w:p w:rsidR="006C1E0F" w:rsidRPr="002A0C90" w:rsidRDefault="006C1E0F" w:rsidP="00BD4EFD">
            <w:pPr>
              <w:autoSpaceDE w:val="0"/>
              <w:autoSpaceDN w:val="0"/>
              <w:adjustRightInd w:val="0"/>
              <w:jc w:val="center"/>
            </w:pPr>
            <w:r w:rsidRPr="002A0C90">
              <w:t>которой предоставляются налоговые</w:t>
            </w:r>
          </w:p>
          <w:p w:rsidR="006C1E0F" w:rsidRPr="002A0C90" w:rsidRDefault="006C1E0F" w:rsidP="00BD4EFD">
            <w:pPr>
              <w:autoSpaceDE w:val="0"/>
              <w:autoSpaceDN w:val="0"/>
              <w:adjustRightInd w:val="0"/>
              <w:jc w:val="center"/>
            </w:pPr>
            <w:r w:rsidRPr="002A0C90">
              <w:t>льготы, освобождения и иные</w:t>
            </w:r>
          </w:p>
          <w:p w:rsidR="006C1E0F" w:rsidRPr="002A0C90" w:rsidRDefault="006C1E0F" w:rsidP="00BD4EFD">
            <w:pPr>
              <w:pStyle w:val="ConsPlusNormal"/>
              <w:jc w:val="center"/>
              <w:rPr>
                <w:rFonts w:ascii="Times New Roman" w:hAnsi="Times New Roman" w:cs="Times New Roman"/>
              </w:rPr>
            </w:pPr>
            <w:r w:rsidRPr="002A0C90">
              <w:rPr>
                <w:rFonts w:ascii="Times New Roman" w:hAnsi="Times New Roman" w:cs="Times New Roman"/>
              </w:rPr>
              <w:t>преференции</w:t>
            </w:r>
          </w:p>
        </w:tc>
      </w:tr>
      <w:tr w:rsidR="006C1E0F" w:rsidRPr="002A0C90" w:rsidTr="00BD4EFD">
        <w:trPr>
          <w:trHeight w:val="232"/>
        </w:trPr>
        <w:tc>
          <w:tcPr>
            <w:tcW w:w="870"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1</w:t>
            </w:r>
          </w:p>
        </w:tc>
        <w:tc>
          <w:tcPr>
            <w:tcW w:w="1177"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2</w:t>
            </w:r>
          </w:p>
        </w:tc>
        <w:tc>
          <w:tcPr>
            <w:tcW w:w="1134" w:type="dxa"/>
          </w:tcPr>
          <w:p w:rsidR="006C1E0F" w:rsidRPr="002A0C90" w:rsidRDefault="006C1E0F" w:rsidP="00BD4EFD">
            <w:pPr>
              <w:jc w:val="center"/>
            </w:pPr>
            <w:r>
              <w:t>3</w:t>
            </w:r>
          </w:p>
        </w:tc>
        <w:tc>
          <w:tcPr>
            <w:tcW w:w="1134"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4</w:t>
            </w:r>
          </w:p>
        </w:tc>
        <w:tc>
          <w:tcPr>
            <w:tcW w:w="1701"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5</w:t>
            </w:r>
          </w:p>
        </w:tc>
        <w:tc>
          <w:tcPr>
            <w:tcW w:w="1701"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6</w:t>
            </w:r>
          </w:p>
        </w:tc>
        <w:tc>
          <w:tcPr>
            <w:tcW w:w="1275"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7</w:t>
            </w:r>
          </w:p>
        </w:tc>
        <w:tc>
          <w:tcPr>
            <w:tcW w:w="1134"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8</w:t>
            </w:r>
          </w:p>
        </w:tc>
        <w:tc>
          <w:tcPr>
            <w:tcW w:w="870"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9</w:t>
            </w:r>
          </w:p>
        </w:tc>
        <w:tc>
          <w:tcPr>
            <w:tcW w:w="1399"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10</w:t>
            </w:r>
          </w:p>
        </w:tc>
        <w:tc>
          <w:tcPr>
            <w:tcW w:w="1316"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11</w:t>
            </w:r>
          </w:p>
        </w:tc>
        <w:tc>
          <w:tcPr>
            <w:tcW w:w="1519" w:type="dxa"/>
          </w:tcPr>
          <w:p w:rsidR="006C1E0F" w:rsidRPr="002A0C90" w:rsidRDefault="006C1E0F" w:rsidP="00BD4EFD">
            <w:pPr>
              <w:pStyle w:val="ConsPlusNormal"/>
              <w:jc w:val="center"/>
              <w:rPr>
                <w:rFonts w:ascii="Times New Roman" w:hAnsi="Times New Roman" w:cs="Times New Roman"/>
              </w:rPr>
            </w:pPr>
            <w:r>
              <w:rPr>
                <w:rFonts w:ascii="Times New Roman" w:hAnsi="Times New Roman" w:cs="Times New Roman"/>
              </w:rPr>
              <w:t>12</w:t>
            </w:r>
          </w:p>
        </w:tc>
      </w:tr>
      <w:tr w:rsidR="006C1E0F" w:rsidRPr="002A0C90" w:rsidTr="00BD4EFD">
        <w:trPr>
          <w:trHeight w:val="320"/>
        </w:trPr>
        <w:tc>
          <w:tcPr>
            <w:tcW w:w="870" w:type="dxa"/>
          </w:tcPr>
          <w:p w:rsidR="006C1E0F" w:rsidRPr="002A0C90" w:rsidRDefault="006C1E0F" w:rsidP="00BD4EFD">
            <w:pPr>
              <w:pStyle w:val="ConsPlusNormal"/>
              <w:jc w:val="center"/>
              <w:rPr>
                <w:rFonts w:ascii="Times New Roman" w:hAnsi="Times New Roman" w:cs="Times New Roman"/>
              </w:rPr>
            </w:pPr>
          </w:p>
        </w:tc>
        <w:tc>
          <w:tcPr>
            <w:tcW w:w="1177" w:type="dxa"/>
          </w:tcPr>
          <w:p w:rsidR="006C1E0F" w:rsidRPr="002A0C90" w:rsidRDefault="006C1E0F" w:rsidP="00BD4EFD">
            <w:pPr>
              <w:pStyle w:val="ConsPlusNormal"/>
              <w:jc w:val="center"/>
              <w:rPr>
                <w:rFonts w:ascii="Times New Roman" w:hAnsi="Times New Roman" w:cs="Times New Roman"/>
              </w:rPr>
            </w:pPr>
          </w:p>
        </w:tc>
        <w:tc>
          <w:tcPr>
            <w:tcW w:w="1134" w:type="dxa"/>
          </w:tcPr>
          <w:p w:rsidR="006C1E0F" w:rsidRPr="002A0C90" w:rsidRDefault="006C1E0F" w:rsidP="00BD4EFD">
            <w:pPr>
              <w:jc w:val="center"/>
            </w:pPr>
          </w:p>
        </w:tc>
        <w:tc>
          <w:tcPr>
            <w:tcW w:w="1134" w:type="dxa"/>
          </w:tcPr>
          <w:p w:rsidR="006C1E0F" w:rsidRPr="002A0C90" w:rsidRDefault="006C1E0F" w:rsidP="00BD4EFD">
            <w:pPr>
              <w:pStyle w:val="ConsPlusNormal"/>
              <w:jc w:val="center"/>
              <w:rPr>
                <w:rFonts w:ascii="Times New Roman" w:hAnsi="Times New Roman" w:cs="Times New Roman"/>
              </w:rPr>
            </w:pPr>
          </w:p>
        </w:tc>
        <w:tc>
          <w:tcPr>
            <w:tcW w:w="1701" w:type="dxa"/>
          </w:tcPr>
          <w:p w:rsidR="006C1E0F" w:rsidRPr="002A0C90" w:rsidRDefault="006C1E0F" w:rsidP="00BD4EFD">
            <w:pPr>
              <w:pStyle w:val="ConsPlusNormal"/>
              <w:jc w:val="center"/>
              <w:rPr>
                <w:rFonts w:ascii="Times New Roman" w:hAnsi="Times New Roman" w:cs="Times New Roman"/>
              </w:rPr>
            </w:pPr>
          </w:p>
        </w:tc>
        <w:tc>
          <w:tcPr>
            <w:tcW w:w="1701" w:type="dxa"/>
          </w:tcPr>
          <w:p w:rsidR="006C1E0F" w:rsidRPr="002A0C90" w:rsidRDefault="006C1E0F" w:rsidP="00BD4EFD">
            <w:pPr>
              <w:pStyle w:val="ConsPlusNormal"/>
              <w:jc w:val="center"/>
              <w:rPr>
                <w:rFonts w:ascii="Times New Roman" w:hAnsi="Times New Roman" w:cs="Times New Roman"/>
              </w:rPr>
            </w:pPr>
          </w:p>
        </w:tc>
        <w:tc>
          <w:tcPr>
            <w:tcW w:w="1275" w:type="dxa"/>
          </w:tcPr>
          <w:p w:rsidR="006C1E0F" w:rsidRPr="002A0C90" w:rsidRDefault="006C1E0F" w:rsidP="00BD4EFD">
            <w:pPr>
              <w:pStyle w:val="ConsPlusNormal"/>
              <w:jc w:val="center"/>
              <w:rPr>
                <w:rFonts w:ascii="Times New Roman" w:hAnsi="Times New Roman" w:cs="Times New Roman"/>
              </w:rPr>
            </w:pPr>
          </w:p>
        </w:tc>
        <w:tc>
          <w:tcPr>
            <w:tcW w:w="1134" w:type="dxa"/>
          </w:tcPr>
          <w:p w:rsidR="006C1E0F" w:rsidRPr="002A0C90" w:rsidRDefault="006C1E0F" w:rsidP="00BD4EFD">
            <w:pPr>
              <w:pStyle w:val="ConsPlusNormal"/>
              <w:jc w:val="center"/>
              <w:rPr>
                <w:rFonts w:ascii="Times New Roman" w:hAnsi="Times New Roman" w:cs="Times New Roman"/>
              </w:rPr>
            </w:pPr>
          </w:p>
        </w:tc>
        <w:tc>
          <w:tcPr>
            <w:tcW w:w="870" w:type="dxa"/>
          </w:tcPr>
          <w:p w:rsidR="006C1E0F" w:rsidRPr="002A0C90" w:rsidRDefault="006C1E0F" w:rsidP="00BD4EFD">
            <w:pPr>
              <w:pStyle w:val="ConsPlusNormal"/>
              <w:jc w:val="center"/>
              <w:rPr>
                <w:rFonts w:ascii="Times New Roman" w:hAnsi="Times New Roman" w:cs="Times New Roman"/>
              </w:rPr>
            </w:pPr>
          </w:p>
        </w:tc>
        <w:tc>
          <w:tcPr>
            <w:tcW w:w="1399" w:type="dxa"/>
          </w:tcPr>
          <w:p w:rsidR="006C1E0F" w:rsidRPr="002A0C90" w:rsidRDefault="006C1E0F" w:rsidP="00BD4EFD">
            <w:pPr>
              <w:pStyle w:val="ConsPlusNormal"/>
              <w:jc w:val="center"/>
              <w:rPr>
                <w:rFonts w:ascii="Times New Roman" w:hAnsi="Times New Roman" w:cs="Times New Roman"/>
              </w:rPr>
            </w:pPr>
          </w:p>
        </w:tc>
        <w:tc>
          <w:tcPr>
            <w:tcW w:w="1316" w:type="dxa"/>
          </w:tcPr>
          <w:p w:rsidR="006C1E0F" w:rsidRPr="002A0C90" w:rsidRDefault="006C1E0F" w:rsidP="00BD4EFD">
            <w:pPr>
              <w:pStyle w:val="ConsPlusNormal"/>
              <w:jc w:val="center"/>
              <w:rPr>
                <w:rFonts w:ascii="Times New Roman" w:hAnsi="Times New Roman" w:cs="Times New Roman"/>
              </w:rPr>
            </w:pPr>
          </w:p>
        </w:tc>
        <w:tc>
          <w:tcPr>
            <w:tcW w:w="1519" w:type="dxa"/>
          </w:tcPr>
          <w:p w:rsidR="006C1E0F" w:rsidRPr="002A0C90" w:rsidRDefault="006C1E0F" w:rsidP="00BD4EFD">
            <w:pPr>
              <w:pStyle w:val="ConsPlusNormal"/>
              <w:jc w:val="center"/>
              <w:rPr>
                <w:rFonts w:ascii="Times New Roman" w:hAnsi="Times New Roman" w:cs="Times New Roman"/>
              </w:rPr>
            </w:pPr>
          </w:p>
        </w:tc>
      </w:tr>
    </w:tbl>
    <w:p w:rsidR="006C1E0F" w:rsidRDefault="006C1E0F" w:rsidP="006C1E0F"/>
    <w:p w:rsidR="006C1E0F" w:rsidRDefault="006C1E0F">
      <w:pPr>
        <w:rPr>
          <w:sz w:val="24"/>
          <w:szCs w:val="24"/>
        </w:rPr>
      </w:pPr>
      <w:r>
        <w:rPr>
          <w:sz w:val="24"/>
          <w:szCs w:val="24"/>
        </w:rPr>
        <w:br w:type="page"/>
      </w:r>
    </w:p>
    <w:p w:rsidR="006C1E0F" w:rsidRPr="00EF6D95" w:rsidRDefault="006C1E0F" w:rsidP="006C1E0F">
      <w:pPr>
        <w:pStyle w:val="a8"/>
        <w:spacing w:after="0"/>
        <w:ind w:left="9072" w:firstLine="1"/>
        <w:jc w:val="both"/>
        <w:rPr>
          <w:sz w:val="24"/>
          <w:szCs w:val="24"/>
        </w:rPr>
      </w:pPr>
      <w:r w:rsidRPr="00EF6D95">
        <w:rPr>
          <w:sz w:val="24"/>
          <w:szCs w:val="24"/>
        </w:rPr>
        <w:t>Приложение 4</w:t>
      </w:r>
    </w:p>
    <w:p w:rsidR="006C1E0F" w:rsidRPr="00EF6D95" w:rsidRDefault="006C1E0F" w:rsidP="006C1E0F">
      <w:pPr>
        <w:pStyle w:val="a8"/>
        <w:spacing w:after="0"/>
        <w:ind w:left="9072" w:firstLine="1"/>
        <w:jc w:val="both"/>
        <w:rPr>
          <w:sz w:val="24"/>
          <w:szCs w:val="24"/>
        </w:rPr>
      </w:pPr>
      <w:r w:rsidRPr="00EF6D95">
        <w:rPr>
          <w:sz w:val="24"/>
          <w:szCs w:val="24"/>
        </w:rPr>
        <w:t>к Порядку формирования перечня налоговых расходов городского округа Электросталь Московской области и оценки налоговых расходов городского округа Электросталь Московской области</w:t>
      </w:r>
    </w:p>
    <w:p w:rsidR="006C1E0F" w:rsidRDefault="006C1E0F" w:rsidP="006C1E0F">
      <w:pPr>
        <w:pStyle w:val="a8"/>
        <w:spacing w:after="0" w:line="276" w:lineRule="auto"/>
        <w:ind w:left="10490" w:firstLine="709"/>
        <w:jc w:val="both"/>
        <w:rPr>
          <w:sz w:val="28"/>
          <w:szCs w:val="28"/>
        </w:rPr>
      </w:pPr>
    </w:p>
    <w:p w:rsidR="006C1E0F" w:rsidRPr="0078411E" w:rsidRDefault="006C1E0F" w:rsidP="006C1E0F">
      <w:pPr>
        <w:pStyle w:val="ConsPlusNormal"/>
        <w:jc w:val="right"/>
        <w:rPr>
          <w:rFonts w:ascii="Times New Roman" w:hAnsi="Times New Roman" w:cs="Times New Roman"/>
          <w:sz w:val="24"/>
          <w:szCs w:val="24"/>
        </w:rPr>
      </w:pPr>
      <w:r w:rsidRPr="0078411E">
        <w:rPr>
          <w:rFonts w:ascii="Times New Roman" w:hAnsi="Times New Roman" w:cs="Times New Roman"/>
          <w:sz w:val="24"/>
          <w:szCs w:val="24"/>
        </w:rPr>
        <w:t>(тыс. руб.)</w:t>
      </w:r>
    </w:p>
    <w:tbl>
      <w:tblPr>
        <w:tblStyle w:val="a3"/>
        <w:tblW w:w="15662" w:type="dxa"/>
        <w:jc w:val="center"/>
        <w:tblLayout w:type="fixed"/>
        <w:tblLook w:val="04A0"/>
      </w:tblPr>
      <w:tblGrid>
        <w:gridCol w:w="1314"/>
        <w:gridCol w:w="1200"/>
        <w:gridCol w:w="1467"/>
        <w:gridCol w:w="902"/>
        <w:gridCol w:w="1482"/>
        <w:gridCol w:w="896"/>
        <w:gridCol w:w="1457"/>
        <w:gridCol w:w="858"/>
        <w:gridCol w:w="1435"/>
        <w:gridCol w:w="915"/>
        <w:gridCol w:w="1406"/>
        <w:gridCol w:w="895"/>
        <w:gridCol w:w="1435"/>
      </w:tblGrid>
      <w:tr w:rsidR="006C1E0F" w:rsidRPr="005855D7" w:rsidTr="006C1E0F">
        <w:trPr>
          <w:trHeight w:val="541"/>
          <w:jc w:val="center"/>
        </w:trPr>
        <w:tc>
          <w:tcPr>
            <w:tcW w:w="1314" w:type="dxa"/>
            <w:vMerge w:val="restart"/>
            <w:vAlign w:val="center"/>
          </w:tcPr>
          <w:p w:rsidR="006C1E0F" w:rsidRPr="005855D7" w:rsidRDefault="006C1E0F" w:rsidP="00BD4EFD">
            <w:pPr>
              <w:autoSpaceDE w:val="0"/>
              <w:autoSpaceDN w:val="0"/>
              <w:adjustRightInd w:val="0"/>
              <w:jc w:val="center"/>
            </w:pPr>
            <w:proofErr w:type="spellStart"/>
            <w:r w:rsidRPr="005855D7">
              <w:t>Наименов</w:t>
            </w:r>
            <w:r>
              <w:t>-</w:t>
            </w:r>
            <w:r w:rsidRPr="005855D7">
              <w:t>ание</w:t>
            </w:r>
            <w:proofErr w:type="spellEnd"/>
          </w:p>
          <w:p w:rsidR="006C1E0F" w:rsidRPr="005855D7" w:rsidRDefault="006C1E0F" w:rsidP="00BD4EFD">
            <w:pPr>
              <w:autoSpaceDE w:val="0"/>
              <w:autoSpaceDN w:val="0"/>
              <w:adjustRightInd w:val="0"/>
              <w:jc w:val="center"/>
            </w:pPr>
            <w:r w:rsidRPr="005855D7">
              <w:t>налогов</w:t>
            </w:r>
          </w:p>
          <w:p w:rsidR="006C1E0F" w:rsidRPr="005855D7" w:rsidRDefault="006C1E0F" w:rsidP="00BD4EFD">
            <w:pPr>
              <w:jc w:val="center"/>
            </w:pPr>
          </w:p>
        </w:tc>
        <w:tc>
          <w:tcPr>
            <w:tcW w:w="1200" w:type="dxa"/>
            <w:vMerge w:val="restart"/>
            <w:vAlign w:val="center"/>
          </w:tcPr>
          <w:p w:rsidR="006C1E0F" w:rsidRPr="005855D7" w:rsidRDefault="006C1E0F" w:rsidP="00BD4EFD">
            <w:pPr>
              <w:jc w:val="center"/>
            </w:pPr>
            <w:proofErr w:type="spellStart"/>
            <w:r w:rsidRPr="005855D7">
              <w:t>Норматив</w:t>
            </w:r>
            <w:r>
              <w:t>-</w:t>
            </w:r>
            <w:r w:rsidRPr="005855D7">
              <w:t>ные</w:t>
            </w:r>
            <w:proofErr w:type="spellEnd"/>
            <w:r w:rsidRPr="005855D7">
              <w:t xml:space="preserve"> правовые акты</w:t>
            </w:r>
          </w:p>
        </w:tc>
        <w:tc>
          <w:tcPr>
            <w:tcW w:w="1467" w:type="dxa"/>
            <w:vMerge w:val="restart"/>
            <w:vAlign w:val="center"/>
          </w:tcPr>
          <w:p w:rsidR="006C1E0F" w:rsidRPr="005855D7" w:rsidRDefault="006C1E0F" w:rsidP="00BD4EFD">
            <w:pPr>
              <w:jc w:val="center"/>
            </w:pPr>
            <w:r w:rsidRPr="005855D7">
              <w:t>Наименование налоговых льгот, освобождений и иных преференций по налогам</w:t>
            </w:r>
          </w:p>
        </w:tc>
        <w:tc>
          <w:tcPr>
            <w:tcW w:w="2384" w:type="dxa"/>
            <w:gridSpan w:val="2"/>
            <w:vAlign w:val="center"/>
          </w:tcPr>
          <w:p w:rsidR="006C1E0F" w:rsidRPr="005855D7" w:rsidRDefault="006C1E0F" w:rsidP="00BD4EFD">
            <w:pPr>
              <w:jc w:val="center"/>
            </w:pPr>
            <w:r w:rsidRPr="005855D7">
              <w:t xml:space="preserve">20___ год </w:t>
            </w:r>
          </w:p>
        </w:tc>
        <w:tc>
          <w:tcPr>
            <w:tcW w:w="2353" w:type="dxa"/>
            <w:gridSpan w:val="2"/>
            <w:vAlign w:val="center"/>
          </w:tcPr>
          <w:p w:rsidR="006C1E0F" w:rsidRPr="005855D7" w:rsidRDefault="006C1E0F" w:rsidP="00BD4EFD">
            <w:pPr>
              <w:jc w:val="center"/>
            </w:pPr>
            <w:r w:rsidRPr="005855D7">
              <w:t xml:space="preserve">20___ год </w:t>
            </w:r>
          </w:p>
        </w:tc>
        <w:tc>
          <w:tcPr>
            <w:tcW w:w="2293" w:type="dxa"/>
            <w:gridSpan w:val="2"/>
            <w:vAlign w:val="center"/>
          </w:tcPr>
          <w:p w:rsidR="006C1E0F" w:rsidRPr="005855D7" w:rsidRDefault="006C1E0F" w:rsidP="00BD4EFD">
            <w:pPr>
              <w:jc w:val="center"/>
            </w:pPr>
            <w:r w:rsidRPr="005855D7">
              <w:t xml:space="preserve">20___ год </w:t>
            </w:r>
          </w:p>
        </w:tc>
        <w:tc>
          <w:tcPr>
            <w:tcW w:w="2321" w:type="dxa"/>
            <w:gridSpan w:val="2"/>
            <w:vAlign w:val="center"/>
          </w:tcPr>
          <w:p w:rsidR="006C1E0F" w:rsidRPr="005855D7" w:rsidRDefault="006C1E0F" w:rsidP="00BD4EFD">
            <w:pPr>
              <w:jc w:val="center"/>
            </w:pPr>
            <w:r w:rsidRPr="005855D7">
              <w:t xml:space="preserve">20___ год </w:t>
            </w:r>
          </w:p>
        </w:tc>
        <w:tc>
          <w:tcPr>
            <w:tcW w:w="2330" w:type="dxa"/>
            <w:gridSpan w:val="2"/>
            <w:vAlign w:val="center"/>
          </w:tcPr>
          <w:p w:rsidR="006C1E0F" w:rsidRPr="005855D7" w:rsidRDefault="006C1E0F" w:rsidP="00BD4EFD">
            <w:pPr>
              <w:jc w:val="center"/>
            </w:pPr>
            <w:r w:rsidRPr="005855D7">
              <w:t xml:space="preserve">20___ год </w:t>
            </w:r>
          </w:p>
        </w:tc>
      </w:tr>
      <w:tr w:rsidR="006C1E0F" w:rsidRPr="005855D7" w:rsidTr="006C1E0F">
        <w:trPr>
          <w:trHeight w:val="1935"/>
          <w:jc w:val="center"/>
        </w:trPr>
        <w:tc>
          <w:tcPr>
            <w:tcW w:w="1314" w:type="dxa"/>
            <w:vMerge/>
            <w:vAlign w:val="center"/>
          </w:tcPr>
          <w:p w:rsidR="006C1E0F" w:rsidRPr="005855D7" w:rsidRDefault="006C1E0F" w:rsidP="00BD4EFD">
            <w:pPr>
              <w:autoSpaceDE w:val="0"/>
              <w:autoSpaceDN w:val="0"/>
              <w:adjustRightInd w:val="0"/>
              <w:jc w:val="center"/>
            </w:pPr>
          </w:p>
        </w:tc>
        <w:tc>
          <w:tcPr>
            <w:tcW w:w="1200" w:type="dxa"/>
            <w:vMerge/>
            <w:vAlign w:val="center"/>
          </w:tcPr>
          <w:p w:rsidR="006C1E0F" w:rsidRPr="005855D7" w:rsidRDefault="006C1E0F" w:rsidP="00BD4EFD">
            <w:pPr>
              <w:jc w:val="center"/>
            </w:pPr>
          </w:p>
        </w:tc>
        <w:tc>
          <w:tcPr>
            <w:tcW w:w="1467" w:type="dxa"/>
            <w:vMerge/>
            <w:vAlign w:val="center"/>
          </w:tcPr>
          <w:p w:rsidR="006C1E0F" w:rsidRPr="005855D7" w:rsidRDefault="006C1E0F" w:rsidP="00BD4EFD">
            <w:pPr>
              <w:jc w:val="center"/>
            </w:pPr>
          </w:p>
        </w:tc>
        <w:tc>
          <w:tcPr>
            <w:tcW w:w="902" w:type="dxa"/>
            <w:vAlign w:val="center"/>
          </w:tcPr>
          <w:p w:rsidR="006C1E0F" w:rsidRPr="005855D7" w:rsidRDefault="006C1E0F" w:rsidP="00BD4EFD">
            <w:pPr>
              <w:autoSpaceDE w:val="0"/>
              <w:autoSpaceDN w:val="0"/>
              <w:adjustRightInd w:val="0"/>
              <w:jc w:val="center"/>
            </w:pPr>
            <w:r w:rsidRPr="005855D7">
              <w:t>Количество</w:t>
            </w:r>
          </w:p>
          <w:p w:rsidR="006C1E0F" w:rsidRPr="005855D7" w:rsidRDefault="006C1E0F" w:rsidP="00BD4EFD">
            <w:pPr>
              <w:autoSpaceDE w:val="0"/>
              <w:autoSpaceDN w:val="0"/>
              <w:adjustRightInd w:val="0"/>
              <w:jc w:val="center"/>
            </w:pPr>
            <w:r w:rsidRPr="005855D7">
              <w:t>налогоплательщиков</w:t>
            </w:r>
          </w:p>
        </w:tc>
        <w:tc>
          <w:tcPr>
            <w:tcW w:w="1482" w:type="dxa"/>
            <w:vAlign w:val="center"/>
          </w:tcPr>
          <w:p w:rsidR="006C1E0F" w:rsidRPr="005855D7" w:rsidRDefault="006C1E0F" w:rsidP="00BD4EFD">
            <w:pPr>
              <w:autoSpaceDE w:val="0"/>
              <w:autoSpaceDN w:val="0"/>
              <w:adjustRightInd w:val="0"/>
              <w:jc w:val="center"/>
            </w:pPr>
            <w:r w:rsidRPr="005855D7">
              <w:t>Выпадающие доходы бюджета</w:t>
            </w:r>
          </w:p>
          <w:p w:rsidR="006C1E0F" w:rsidRPr="005855D7" w:rsidRDefault="006C1E0F" w:rsidP="00BD4EFD">
            <w:pPr>
              <w:autoSpaceDE w:val="0"/>
              <w:autoSpaceDN w:val="0"/>
              <w:adjustRightInd w:val="0"/>
              <w:jc w:val="center"/>
            </w:pPr>
            <w:r w:rsidRPr="005855D7">
              <w:t>городского округа с учетом</w:t>
            </w:r>
          </w:p>
          <w:p w:rsidR="006C1E0F" w:rsidRPr="005855D7" w:rsidRDefault="006C1E0F" w:rsidP="00BD4EFD">
            <w:pPr>
              <w:autoSpaceDE w:val="0"/>
              <w:autoSpaceDN w:val="0"/>
              <w:adjustRightInd w:val="0"/>
              <w:jc w:val="center"/>
            </w:pPr>
            <w:r w:rsidRPr="005855D7">
              <w:t>уточненных налоговых</w:t>
            </w:r>
          </w:p>
          <w:p w:rsidR="006C1E0F" w:rsidRPr="005855D7" w:rsidRDefault="006C1E0F" w:rsidP="00BD4EFD">
            <w:pPr>
              <w:jc w:val="center"/>
            </w:pPr>
            <w:r w:rsidRPr="005855D7">
              <w:t>деклараций/</w:t>
            </w:r>
            <w:r>
              <w:t xml:space="preserve"> </w:t>
            </w:r>
            <w:r w:rsidRPr="005855D7">
              <w:t>расчетов</w:t>
            </w:r>
          </w:p>
        </w:tc>
        <w:tc>
          <w:tcPr>
            <w:tcW w:w="896" w:type="dxa"/>
            <w:vAlign w:val="center"/>
          </w:tcPr>
          <w:p w:rsidR="006C1E0F" w:rsidRPr="005855D7" w:rsidRDefault="006C1E0F" w:rsidP="00BD4EFD">
            <w:pPr>
              <w:autoSpaceDE w:val="0"/>
              <w:autoSpaceDN w:val="0"/>
              <w:adjustRightInd w:val="0"/>
              <w:jc w:val="center"/>
            </w:pPr>
            <w:r w:rsidRPr="005855D7">
              <w:t>Количество</w:t>
            </w:r>
          </w:p>
          <w:p w:rsidR="006C1E0F" w:rsidRPr="005855D7" w:rsidRDefault="006C1E0F" w:rsidP="00BD4EFD">
            <w:pPr>
              <w:autoSpaceDE w:val="0"/>
              <w:autoSpaceDN w:val="0"/>
              <w:adjustRightInd w:val="0"/>
              <w:jc w:val="center"/>
            </w:pPr>
            <w:r w:rsidRPr="005855D7">
              <w:t>налогоплательщиков</w:t>
            </w:r>
          </w:p>
        </w:tc>
        <w:tc>
          <w:tcPr>
            <w:tcW w:w="1457" w:type="dxa"/>
            <w:vAlign w:val="center"/>
          </w:tcPr>
          <w:p w:rsidR="006C1E0F" w:rsidRPr="005855D7" w:rsidRDefault="006C1E0F" w:rsidP="00BD4EFD">
            <w:pPr>
              <w:autoSpaceDE w:val="0"/>
              <w:autoSpaceDN w:val="0"/>
              <w:adjustRightInd w:val="0"/>
              <w:jc w:val="center"/>
            </w:pPr>
            <w:r w:rsidRPr="005855D7">
              <w:t>Выпадающие доходы бюджета</w:t>
            </w:r>
          </w:p>
          <w:p w:rsidR="006C1E0F" w:rsidRPr="005855D7" w:rsidRDefault="006C1E0F" w:rsidP="00BD4EFD">
            <w:pPr>
              <w:autoSpaceDE w:val="0"/>
              <w:autoSpaceDN w:val="0"/>
              <w:adjustRightInd w:val="0"/>
              <w:jc w:val="center"/>
            </w:pPr>
            <w:r w:rsidRPr="005855D7">
              <w:t>городского округа с учетом</w:t>
            </w:r>
          </w:p>
          <w:p w:rsidR="006C1E0F" w:rsidRPr="005855D7" w:rsidRDefault="006C1E0F" w:rsidP="00BD4EFD">
            <w:pPr>
              <w:autoSpaceDE w:val="0"/>
              <w:autoSpaceDN w:val="0"/>
              <w:adjustRightInd w:val="0"/>
              <w:jc w:val="center"/>
            </w:pPr>
            <w:r w:rsidRPr="005855D7">
              <w:t>уточненных налоговых</w:t>
            </w:r>
          </w:p>
          <w:p w:rsidR="006C1E0F" w:rsidRPr="005855D7" w:rsidRDefault="006C1E0F" w:rsidP="00BD4EFD">
            <w:pPr>
              <w:jc w:val="center"/>
            </w:pPr>
            <w:r w:rsidRPr="005855D7">
              <w:t>деклараций/</w:t>
            </w:r>
            <w:r>
              <w:t xml:space="preserve"> </w:t>
            </w:r>
            <w:r w:rsidRPr="005855D7">
              <w:t>расчетов</w:t>
            </w:r>
          </w:p>
        </w:tc>
        <w:tc>
          <w:tcPr>
            <w:tcW w:w="858" w:type="dxa"/>
            <w:vAlign w:val="center"/>
          </w:tcPr>
          <w:p w:rsidR="006C1E0F" w:rsidRPr="005855D7" w:rsidRDefault="006C1E0F" w:rsidP="00BD4EFD">
            <w:pPr>
              <w:autoSpaceDE w:val="0"/>
              <w:autoSpaceDN w:val="0"/>
              <w:adjustRightInd w:val="0"/>
              <w:jc w:val="center"/>
            </w:pPr>
            <w:r w:rsidRPr="005855D7">
              <w:t>Количество</w:t>
            </w:r>
          </w:p>
          <w:p w:rsidR="006C1E0F" w:rsidRPr="005855D7" w:rsidRDefault="006C1E0F" w:rsidP="00BD4EFD">
            <w:pPr>
              <w:autoSpaceDE w:val="0"/>
              <w:autoSpaceDN w:val="0"/>
              <w:adjustRightInd w:val="0"/>
              <w:jc w:val="center"/>
            </w:pPr>
            <w:r w:rsidRPr="005855D7">
              <w:t>налогоплательщиков</w:t>
            </w:r>
          </w:p>
        </w:tc>
        <w:tc>
          <w:tcPr>
            <w:tcW w:w="1435" w:type="dxa"/>
            <w:vAlign w:val="center"/>
          </w:tcPr>
          <w:p w:rsidR="006C1E0F" w:rsidRPr="005855D7" w:rsidRDefault="006C1E0F" w:rsidP="00BD4EFD">
            <w:pPr>
              <w:autoSpaceDE w:val="0"/>
              <w:autoSpaceDN w:val="0"/>
              <w:adjustRightInd w:val="0"/>
              <w:jc w:val="center"/>
            </w:pPr>
            <w:r w:rsidRPr="005855D7">
              <w:t>Выпадающие доходы бюджета</w:t>
            </w:r>
          </w:p>
          <w:p w:rsidR="006C1E0F" w:rsidRPr="005855D7" w:rsidRDefault="006C1E0F" w:rsidP="00BD4EFD">
            <w:pPr>
              <w:autoSpaceDE w:val="0"/>
              <w:autoSpaceDN w:val="0"/>
              <w:adjustRightInd w:val="0"/>
              <w:jc w:val="center"/>
            </w:pPr>
            <w:r w:rsidRPr="005855D7">
              <w:t>городского округа с учетом</w:t>
            </w:r>
          </w:p>
          <w:p w:rsidR="006C1E0F" w:rsidRPr="005855D7" w:rsidRDefault="006C1E0F" w:rsidP="00BD4EFD">
            <w:pPr>
              <w:autoSpaceDE w:val="0"/>
              <w:autoSpaceDN w:val="0"/>
              <w:adjustRightInd w:val="0"/>
              <w:jc w:val="center"/>
            </w:pPr>
            <w:r w:rsidRPr="005855D7">
              <w:t>уточненных налоговых</w:t>
            </w:r>
          </w:p>
          <w:p w:rsidR="006C1E0F" w:rsidRPr="005855D7" w:rsidRDefault="006C1E0F" w:rsidP="00BD4EFD">
            <w:pPr>
              <w:jc w:val="center"/>
            </w:pPr>
            <w:r w:rsidRPr="005855D7">
              <w:t>деклараций/</w:t>
            </w:r>
            <w:r>
              <w:t xml:space="preserve"> </w:t>
            </w:r>
            <w:r w:rsidRPr="005855D7">
              <w:t>расчетов</w:t>
            </w:r>
          </w:p>
        </w:tc>
        <w:tc>
          <w:tcPr>
            <w:tcW w:w="915" w:type="dxa"/>
            <w:vAlign w:val="center"/>
          </w:tcPr>
          <w:p w:rsidR="006C1E0F" w:rsidRPr="005855D7" w:rsidRDefault="006C1E0F" w:rsidP="00BD4EFD">
            <w:pPr>
              <w:autoSpaceDE w:val="0"/>
              <w:autoSpaceDN w:val="0"/>
              <w:adjustRightInd w:val="0"/>
              <w:jc w:val="center"/>
            </w:pPr>
            <w:r w:rsidRPr="005855D7">
              <w:t>Количество</w:t>
            </w:r>
          </w:p>
          <w:p w:rsidR="006C1E0F" w:rsidRPr="005855D7" w:rsidRDefault="006C1E0F" w:rsidP="00BD4EFD">
            <w:pPr>
              <w:autoSpaceDE w:val="0"/>
              <w:autoSpaceDN w:val="0"/>
              <w:adjustRightInd w:val="0"/>
              <w:jc w:val="center"/>
            </w:pPr>
            <w:r w:rsidRPr="005855D7">
              <w:t>налогоплательщиков</w:t>
            </w:r>
          </w:p>
        </w:tc>
        <w:tc>
          <w:tcPr>
            <w:tcW w:w="1406" w:type="dxa"/>
            <w:vAlign w:val="center"/>
          </w:tcPr>
          <w:p w:rsidR="006C1E0F" w:rsidRPr="005855D7" w:rsidRDefault="006C1E0F" w:rsidP="00BD4EFD">
            <w:pPr>
              <w:autoSpaceDE w:val="0"/>
              <w:autoSpaceDN w:val="0"/>
              <w:adjustRightInd w:val="0"/>
              <w:jc w:val="center"/>
            </w:pPr>
            <w:r w:rsidRPr="005855D7">
              <w:t>Выпадающие доходы бюджета</w:t>
            </w:r>
          </w:p>
          <w:p w:rsidR="006C1E0F" w:rsidRPr="005855D7" w:rsidRDefault="006C1E0F" w:rsidP="00BD4EFD">
            <w:pPr>
              <w:autoSpaceDE w:val="0"/>
              <w:autoSpaceDN w:val="0"/>
              <w:adjustRightInd w:val="0"/>
              <w:jc w:val="center"/>
            </w:pPr>
            <w:r w:rsidRPr="005855D7">
              <w:t>городского округа с учетом</w:t>
            </w:r>
          </w:p>
          <w:p w:rsidR="006C1E0F" w:rsidRPr="005855D7" w:rsidRDefault="006C1E0F" w:rsidP="00BD4EFD">
            <w:pPr>
              <w:autoSpaceDE w:val="0"/>
              <w:autoSpaceDN w:val="0"/>
              <w:adjustRightInd w:val="0"/>
              <w:jc w:val="center"/>
            </w:pPr>
            <w:r w:rsidRPr="005855D7">
              <w:t>уточненных налоговых</w:t>
            </w:r>
          </w:p>
          <w:p w:rsidR="006C1E0F" w:rsidRPr="005855D7" w:rsidRDefault="006C1E0F" w:rsidP="00BD4EFD">
            <w:pPr>
              <w:jc w:val="center"/>
            </w:pPr>
            <w:r w:rsidRPr="005855D7">
              <w:t>деклараций/расчетов</w:t>
            </w:r>
          </w:p>
        </w:tc>
        <w:tc>
          <w:tcPr>
            <w:tcW w:w="895" w:type="dxa"/>
            <w:vAlign w:val="center"/>
          </w:tcPr>
          <w:p w:rsidR="006C1E0F" w:rsidRPr="005855D7" w:rsidRDefault="006C1E0F" w:rsidP="00BD4EFD">
            <w:pPr>
              <w:autoSpaceDE w:val="0"/>
              <w:autoSpaceDN w:val="0"/>
              <w:adjustRightInd w:val="0"/>
              <w:jc w:val="center"/>
            </w:pPr>
            <w:r w:rsidRPr="005855D7">
              <w:t>Количество</w:t>
            </w:r>
          </w:p>
          <w:p w:rsidR="006C1E0F" w:rsidRPr="005855D7" w:rsidRDefault="006C1E0F" w:rsidP="00BD4EFD">
            <w:pPr>
              <w:autoSpaceDE w:val="0"/>
              <w:autoSpaceDN w:val="0"/>
              <w:adjustRightInd w:val="0"/>
              <w:jc w:val="center"/>
            </w:pPr>
            <w:r w:rsidRPr="005855D7">
              <w:t>налогоплательщиков</w:t>
            </w:r>
          </w:p>
        </w:tc>
        <w:tc>
          <w:tcPr>
            <w:tcW w:w="1435" w:type="dxa"/>
            <w:vAlign w:val="center"/>
          </w:tcPr>
          <w:p w:rsidR="006C1E0F" w:rsidRPr="005855D7" w:rsidRDefault="006C1E0F" w:rsidP="00BD4EFD">
            <w:pPr>
              <w:autoSpaceDE w:val="0"/>
              <w:autoSpaceDN w:val="0"/>
              <w:adjustRightInd w:val="0"/>
              <w:jc w:val="center"/>
            </w:pPr>
            <w:r w:rsidRPr="005855D7">
              <w:t>Выпадающие доходы бюджета</w:t>
            </w:r>
          </w:p>
          <w:p w:rsidR="006C1E0F" w:rsidRPr="005855D7" w:rsidRDefault="006C1E0F" w:rsidP="00BD4EFD">
            <w:pPr>
              <w:autoSpaceDE w:val="0"/>
              <w:autoSpaceDN w:val="0"/>
              <w:adjustRightInd w:val="0"/>
              <w:jc w:val="center"/>
            </w:pPr>
            <w:r w:rsidRPr="005855D7">
              <w:t>городского округа с учетом</w:t>
            </w:r>
          </w:p>
          <w:p w:rsidR="006C1E0F" w:rsidRPr="005855D7" w:rsidRDefault="006C1E0F" w:rsidP="00BD4EFD">
            <w:pPr>
              <w:autoSpaceDE w:val="0"/>
              <w:autoSpaceDN w:val="0"/>
              <w:adjustRightInd w:val="0"/>
              <w:jc w:val="center"/>
            </w:pPr>
            <w:r w:rsidRPr="005855D7">
              <w:t>уточненных налоговых</w:t>
            </w:r>
          </w:p>
          <w:p w:rsidR="006C1E0F" w:rsidRPr="005855D7" w:rsidRDefault="006C1E0F" w:rsidP="00BD4EFD">
            <w:pPr>
              <w:jc w:val="center"/>
            </w:pPr>
            <w:r w:rsidRPr="005855D7">
              <w:t>деклараций/расчетов</w:t>
            </w:r>
          </w:p>
        </w:tc>
      </w:tr>
      <w:tr w:rsidR="006C1E0F" w:rsidRPr="005855D7" w:rsidTr="006C1E0F">
        <w:trPr>
          <w:jc w:val="center"/>
        </w:trPr>
        <w:tc>
          <w:tcPr>
            <w:tcW w:w="1314" w:type="dxa"/>
          </w:tcPr>
          <w:p w:rsidR="006C1E0F" w:rsidRPr="005855D7" w:rsidRDefault="006C1E0F" w:rsidP="00BD4EFD"/>
        </w:tc>
        <w:tc>
          <w:tcPr>
            <w:tcW w:w="1200" w:type="dxa"/>
          </w:tcPr>
          <w:p w:rsidR="006C1E0F" w:rsidRPr="005855D7" w:rsidRDefault="006C1E0F" w:rsidP="00BD4EFD"/>
        </w:tc>
        <w:tc>
          <w:tcPr>
            <w:tcW w:w="1467" w:type="dxa"/>
          </w:tcPr>
          <w:p w:rsidR="006C1E0F" w:rsidRPr="005855D7" w:rsidRDefault="006C1E0F" w:rsidP="00BD4EFD"/>
        </w:tc>
        <w:tc>
          <w:tcPr>
            <w:tcW w:w="902" w:type="dxa"/>
          </w:tcPr>
          <w:p w:rsidR="006C1E0F" w:rsidRPr="005855D7" w:rsidRDefault="006C1E0F" w:rsidP="00BD4EFD"/>
        </w:tc>
        <w:tc>
          <w:tcPr>
            <w:tcW w:w="1482" w:type="dxa"/>
          </w:tcPr>
          <w:p w:rsidR="006C1E0F" w:rsidRPr="005855D7" w:rsidRDefault="006C1E0F" w:rsidP="00BD4EFD"/>
        </w:tc>
        <w:tc>
          <w:tcPr>
            <w:tcW w:w="896" w:type="dxa"/>
          </w:tcPr>
          <w:p w:rsidR="006C1E0F" w:rsidRPr="005855D7" w:rsidRDefault="006C1E0F" w:rsidP="00BD4EFD"/>
        </w:tc>
        <w:tc>
          <w:tcPr>
            <w:tcW w:w="1457" w:type="dxa"/>
          </w:tcPr>
          <w:p w:rsidR="006C1E0F" w:rsidRPr="005855D7" w:rsidRDefault="006C1E0F" w:rsidP="00BD4EFD"/>
        </w:tc>
        <w:tc>
          <w:tcPr>
            <w:tcW w:w="858" w:type="dxa"/>
          </w:tcPr>
          <w:p w:rsidR="006C1E0F" w:rsidRPr="005855D7" w:rsidRDefault="006C1E0F" w:rsidP="00BD4EFD"/>
        </w:tc>
        <w:tc>
          <w:tcPr>
            <w:tcW w:w="1435" w:type="dxa"/>
          </w:tcPr>
          <w:p w:rsidR="006C1E0F" w:rsidRPr="005855D7" w:rsidRDefault="006C1E0F" w:rsidP="00BD4EFD"/>
        </w:tc>
        <w:tc>
          <w:tcPr>
            <w:tcW w:w="915" w:type="dxa"/>
          </w:tcPr>
          <w:p w:rsidR="006C1E0F" w:rsidRPr="005855D7" w:rsidRDefault="006C1E0F" w:rsidP="00BD4EFD"/>
        </w:tc>
        <w:tc>
          <w:tcPr>
            <w:tcW w:w="1406" w:type="dxa"/>
          </w:tcPr>
          <w:p w:rsidR="006C1E0F" w:rsidRPr="005855D7" w:rsidRDefault="006C1E0F" w:rsidP="00BD4EFD"/>
        </w:tc>
        <w:tc>
          <w:tcPr>
            <w:tcW w:w="895" w:type="dxa"/>
          </w:tcPr>
          <w:p w:rsidR="006C1E0F" w:rsidRPr="005855D7" w:rsidRDefault="006C1E0F" w:rsidP="00BD4EFD"/>
        </w:tc>
        <w:tc>
          <w:tcPr>
            <w:tcW w:w="1435" w:type="dxa"/>
          </w:tcPr>
          <w:p w:rsidR="006C1E0F" w:rsidRPr="005855D7" w:rsidRDefault="006C1E0F" w:rsidP="00BD4EFD"/>
        </w:tc>
      </w:tr>
      <w:tr w:rsidR="006C1E0F" w:rsidRPr="005855D7" w:rsidTr="006C1E0F">
        <w:trPr>
          <w:jc w:val="center"/>
        </w:trPr>
        <w:tc>
          <w:tcPr>
            <w:tcW w:w="1314" w:type="dxa"/>
          </w:tcPr>
          <w:p w:rsidR="006C1E0F" w:rsidRPr="005855D7" w:rsidRDefault="006C1E0F" w:rsidP="00BD4EFD"/>
        </w:tc>
        <w:tc>
          <w:tcPr>
            <w:tcW w:w="1200" w:type="dxa"/>
          </w:tcPr>
          <w:p w:rsidR="006C1E0F" w:rsidRPr="005855D7" w:rsidRDefault="006C1E0F" w:rsidP="00BD4EFD"/>
        </w:tc>
        <w:tc>
          <w:tcPr>
            <w:tcW w:w="1467" w:type="dxa"/>
          </w:tcPr>
          <w:p w:rsidR="006C1E0F" w:rsidRPr="005855D7" w:rsidRDefault="006C1E0F" w:rsidP="00BD4EFD"/>
        </w:tc>
        <w:tc>
          <w:tcPr>
            <w:tcW w:w="902" w:type="dxa"/>
          </w:tcPr>
          <w:p w:rsidR="006C1E0F" w:rsidRPr="005855D7" w:rsidRDefault="006C1E0F" w:rsidP="00BD4EFD"/>
        </w:tc>
        <w:tc>
          <w:tcPr>
            <w:tcW w:w="1482" w:type="dxa"/>
          </w:tcPr>
          <w:p w:rsidR="006C1E0F" w:rsidRPr="005855D7" w:rsidRDefault="006C1E0F" w:rsidP="00BD4EFD"/>
        </w:tc>
        <w:tc>
          <w:tcPr>
            <w:tcW w:w="896" w:type="dxa"/>
          </w:tcPr>
          <w:p w:rsidR="006C1E0F" w:rsidRPr="005855D7" w:rsidRDefault="006C1E0F" w:rsidP="00BD4EFD"/>
        </w:tc>
        <w:tc>
          <w:tcPr>
            <w:tcW w:w="1457" w:type="dxa"/>
          </w:tcPr>
          <w:p w:rsidR="006C1E0F" w:rsidRPr="005855D7" w:rsidRDefault="006C1E0F" w:rsidP="00BD4EFD"/>
        </w:tc>
        <w:tc>
          <w:tcPr>
            <w:tcW w:w="858" w:type="dxa"/>
          </w:tcPr>
          <w:p w:rsidR="006C1E0F" w:rsidRPr="005855D7" w:rsidRDefault="006C1E0F" w:rsidP="00BD4EFD"/>
        </w:tc>
        <w:tc>
          <w:tcPr>
            <w:tcW w:w="1435" w:type="dxa"/>
          </w:tcPr>
          <w:p w:rsidR="006C1E0F" w:rsidRPr="005855D7" w:rsidRDefault="006C1E0F" w:rsidP="00BD4EFD"/>
        </w:tc>
        <w:tc>
          <w:tcPr>
            <w:tcW w:w="915" w:type="dxa"/>
          </w:tcPr>
          <w:p w:rsidR="006C1E0F" w:rsidRPr="005855D7" w:rsidRDefault="006C1E0F" w:rsidP="00BD4EFD"/>
        </w:tc>
        <w:tc>
          <w:tcPr>
            <w:tcW w:w="1406" w:type="dxa"/>
          </w:tcPr>
          <w:p w:rsidR="006C1E0F" w:rsidRPr="005855D7" w:rsidRDefault="006C1E0F" w:rsidP="00BD4EFD"/>
        </w:tc>
        <w:tc>
          <w:tcPr>
            <w:tcW w:w="895" w:type="dxa"/>
          </w:tcPr>
          <w:p w:rsidR="006C1E0F" w:rsidRPr="005855D7" w:rsidRDefault="006C1E0F" w:rsidP="00BD4EFD"/>
        </w:tc>
        <w:tc>
          <w:tcPr>
            <w:tcW w:w="1435" w:type="dxa"/>
          </w:tcPr>
          <w:p w:rsidR="006C1E0F" w:rsidRPr="005855D7" w:rsidRDefault="006C1E0F" w:rsidP="00BD4EFD"/>
        </w:tc>
      </w:tr>
      <w:tr w:rsidR="006C1E0F" w:rsidRPr="005855D7" w:rsidTr="006C1E0F">
        <w:trPr>
          <w:jc w:val="center"/>
        </w:trPr>
        <w:tc>
          <w:tcPr>
            <w:tcW w:w="1314" w:type="dxa"/>
          </w:tcPr>
          <w:p w:rsidR="006C1E0F" w:rsidRPr="005855D7" w:rsidRDefault="006C1E0F" w:rsidP="00BD4EFD"/>
        </w:tc>
        <w:tc>
          <w:tcPr>
            <w:tcW w:w="1200" w:type="dxa"/>
          </w:tcPr>
          <w:p w:rsidR="006C1E0F" w:rsidRPr="005855D7" w:rsidRDefault="006C1E0F" w:rsidP="00BD4EFD"/>
        </w:tc>
        <w:tc>
          <w:tcPr>
            <w:tcW w:w="1467" w:type="dxa"/>
          </w:tcPr>
          <w:p w:rsidR="006C1E0F" w:rsidRPr="005855D7" w:rsidRDefault="006C1E0F" w:rsidP="00BD4EFD"/>
        </w:tc>
        <w:tc>
          <w:tcPr>
            <w:tcW w:w="902" w:type="dxa"/>
          </w:tcPr>
          <w:p w:rsidR="006C1E0F" w:rsidRPr="005855D7" w:rsidRDefault="006C1E0F" w:rsidP="00BD4EFD"/>
        </w:tc>
        <w:tc>
          <w:tcPr>
            <w:tcW w:w="1482" w:type="dxa"/>
          </w:tcPr>
          <w:p w:rsidR="006C1E0F" w:rsidRPr="005855D7" w:rsidRDefault="006C1E0F" w:rsidP="00BD4EFD"/>
        </w:tc>
        <w:tc>
          <w:tcPr>
            <w:tcW w:w="896" w:type="dxa"/>
          </w:tcPr>
          <w:p w:rsidR="006C1E0F" w:rsidRPr="005855D7" w:rsidRDefault="006C1E0F" w:rsidP="00BD4EFD"/>
        </w:tc>
        <w:tc>
          <w:tcPr>
            <w:tcW w:w="1457" w:type="dxa"/>
          </w:tcPr>
          <w:p w:rsidR="006C1E0F" w:rsidRPr="005855D7" w:rsidRDefault="006C1E0F" w:rsidP="00BD4EFD"/>
        </w:tc>
        <w:tc>
          <w:tcPr>
            <w:tcW w:w="858" w:type="dxa"/>
          </w:tcPr>
          <w:p w:rsidR="006C1E0F" w:rsidRPr="005855D7" w:rsidRDefault="006C1E0F" w:rsidP="00BD4EFD"/>
        </w:tc>
        <w:tc>
          <w:tcPr>
            <w:tcW w:w="1435" w:type="dxa"/>
          </w:tcPr>
          <w:p w:rsidR="006C1E0F" w:rsidRPr="005855D7" w:rsidRDefault="006C1E0F" w:rsidP="00BD4EFD"/>
        </w:tc>
        <w:tc>
          <w:tcPr>
            <w:tcW w:w="915" w:type="dxa"/>
          </w:tcPr>
          <w:p w:rsidR="006C1E0F" w:rsidRPr="005855D7" w:rsidRDefault="006C1E0F" w:rsidP="00BD4EFD"/>
        </w:tc>
        <w:tc>
          <w:tcPr>
            <w:tcW w:w="1406" w:type="dxa"/>
          </w:tcPr>
          <w:p w:rsidR="006C1E0F" w:rsidRPr="005855D7" w:rsidRDefault="006C1E0F" w:rsidP="00BD4EFD"/>
        </w:tc>
        <w:tc>
          <w:tcPr>
            <w:tcW w:w="895" w:type="dxa"/>
          </w:tcPr>
          <w:p w:rsidR="006C1E0F" w:rsidRPr="005855D7" w:rsidRDefault="006C1E0F" w:rsidP="00BD4EFD"/>
        </w:tc>
        <w:tc>
          <w:tcPr>
            <w:tcW w:w="1435" w:type="dxa"/>
          </w:tcPr>
          <w:p w:rsidR="006C1E0F" w:rsidRPr="005855D7" w:rsidRDefault="006C1E0F" w:rsidP="00BD4EFD"/>
        </w:tc>
      </w:tr>
      <w:tr w:rsidR="006C1E0F" w:rsidRPr="005855D7" w:rsidTr="006C1E0F">
        <w:trPr>
          <w:jc w:val="center"/>
        </w:trPr>
        <w:tc>
          <w:tcPr>
            <w:tcW w:w="1314" w:type="dxa"/>
          </w:tcPr>
          <w:p w:rsidR="006C1E0F" w:rsidRPr="005855D7" w:rsidRDefault="006C1E0F" w:rsidP="00BD4EFD"/>
        </w:tc>
        <w:tc>
          <w:tcPr>
            <w:tcW w:w="1200" w:type="dxa"/>
          </w:tcPr>
          <w:p w:rsidR="006C1E0F" w:rsidRPr="005855D7" w:rsidRDefault="006C1E0F" w:rsidP="00BD4EFD"/>
        </w:tc>
        <w:tc>
          <w:tcPr>
            <w:tcW w:w="1467" w:type="dxa"/>
          </w:tcPr>
          <w:p w:rsidR="006C1E0F" w:rsidRPr="005855D7" w:rsidRDefault="006C1E0F" w:rsidP="00BD4EFD"/>
        </w:tc>
        <w:tc>
          <w:tcPr>
            <w:tcW w:w="902" w:type="dxa"/>
          </w:tcPr>
          <w:p w:rsidR="006C1E0F" w:rsidRPr="005855D7" w:rsidRDefault="006C1E0F" w:rsidP="00BD4EFD"/>
        </w:tc>
        <w:tc>
          <w:tcPr>
            <w:tcW w:w="1482" w:type="dxa"/>
          </w:tcPr>
          <w:p w:rsidR="006C1E0F" w:rsidRPr="005855D7" w:rsidRDefault="006C1E0F" w:rsidP="00BD4EFD"/>
        </w:tc>
        <w:tc>
          <w:tcPr>
            <w:tcW w:w="896" w:type="dxa"/>
          </w:tcPr>
          <w:p w:rsidR="006C1E0F" w:rsidRPr="005855D7" w:rsidRDefault="006C1E0F" w:rsidP="00BD4EFD"/>
        </w:tc>
        <w:tc>
          <w:tcPr>
            <w:tcW w:w="1457" w:type="dxa"/>
          </w:tcPr>
          <w:p w:rsidR="006C1E0F" w:rsidRPr="005855D7" w:rsidRDefault="006C1E0F" w:rsidP="00BD4EFD"/>
        </w:tc>
        <w:tc>
          <w:tcPr>
            <w:tcW w:w="858" w:type="dxa"/>
          </w:tcPr>
          <w:p w:rsidR="006C1E0F" w:rsidRPr="005855D7" w:rsidRDefault="006C1E0F" w:rsidP="00BD4EFD"/>
        </w:tc>
        <w:tc>
          <w:tcPr>
            <w:tcW w:w="1435" w:type="dxa"/>
          </w:tcPr>
          <w:p w:rsidR="006C1E0F" w:rsidRPr="005855D7" w:rsidRDefault="006C1E0F" w:rsidP="00BD4EFD"/>
        </w:tc>
        <w:tc>
          <w:tcPr>
            <w:tcW w:w="915" w:type="dxa"/>
          </w:tcPr>
          <w:p w:rsidR="006C1E0F" w:rsidRPr="005855D7" w:rsidRDefault="006C1E0F" w:rsidP="00BD4EFD"/>
        </w:tc>
        <w:tc>
          <w:tcPr>
            <w:tcW w:w="1406" w:type="dxa"/>
          </w:tcPr>
          <w:p w:rsidR="006C1E0F" w:rsidRPr="005855D7" w:rsidRDefault="006C1E0F" w:rsidP="00BD4EFD"/>
        </w:tc>
        <w:tc>
          <w:tcPr>
            <w:tcW w:w="895" w:type="dxa"/>
          </w:tcPr>
          <w:p w:rsidR="006C1E0F" w:rsidRPr="005855D7" w:rsidRDefault="006C1E0F" w:rsidP="00BD4EFD"/>
        </w:tc>
        <w:tc>
          <w:tcPr>
            <w:tcW w:w="1435" w:type="dxa"/>
          </w:tcPr>
          <w:p w:rsidR="006C1E0F" w:rsidRPr="005855D7" w:rsidRDefault="006C1E0F" w:rsidP="00BD4EFD"/>
        </w:tc>
      </w:tr>
      <w:tr w:rsidR="006C1E0F" w:rsidRPr="005855D7" w:rsidTr="006C1E0F">
        <w:trPr>
          <w:jc w:val="center"/>
        </w:trPr>
        <w:tc>
          <w:tcPr>
            <w:tcW w:w="1314" w:type="dxa"/>
          </w:tcPr>
          <w:p w:rsidR="006C1E0F" w:rsidRPr="005855D7" w:rsidRDefault="006C1E0F" w:rsidP="00BD4EFD"/>
        </w:tc>
        <w:tc>
          <w:tcPr>
            <w:tcW w:w="1200" w:type="dxa"/>
          </w:tcPr>
          <w:p w:rsidR="006C1E0F" w:rsidRPr="005855D7" w:rsidRDefault="006C1E0F" w:rsidP="00BD4EFD"/>
        </w:tc>
        <w:tc>
          <w:tcPr>
            <w:tcW w:w="1467" w:type="dxa"/>
          </w:tcPr>
          <w:p w:rsidR="006C1E0F" w:rsidRPr="005855D7" w:rsidRDefault="006C1E0F" w:rsidP="00BD4EFD"/>
        </w:tc>
        <w:tc>
          <w:tcPr>
            <w:tcW w:w="902" w:type="dxa"/>
          </w:tcPr>
          <w:p w:rsidR="006C1E0F" w:rsidRPr="005855D7" w:rsidRDefault="006C1E0F" w:rsidP="00BD4EFD"/>
        </w:tc>
        <w:tc>
          <w:tcPr>
            <w:tcW w:w="1482" w:type="dxa"/>
          </w:tcPr>
          <w:p w:rsidR="006C1E0F" w:rsidRPr="005855D7" w:rsidRDefault="006C1E0F" w:rsidP="00BD4EFD"/>
        </w:tc>
        <w:tc>
          <w:tcPr>
            <w:tcW w:w="896" w:type="dxa"/>
          </w:tcPr>
          <w:p w:rsidR="006C1E0F" w:rsidRPr="005855D7" w:rsidRDefault="006C1E0F" w:rsidP="00BD4EFD"/>
        </w:tc>
        <w:tc>
          <w:tcPr>
            <w:tcW w:w="1457" w:type="dxa"/>
          </w:tcPr>
          <w:p w:rsidR="006C1E0F" w:rsidRPr="005855D7" w:rsidRDefault="006C1E0F" w:rsidP="00BD4EFD"/>
        </w:tc>
        <w:tc>
          <w:tcPr>
            <w:tcW w:w="858" w:type="dxa"/>
          </w:tcPr>
          <w:p w:rsidR="006C1E0F" w:rsidRPr="005855D7" w:rsidRDefault="006C1E0F" w:rsidP="00BD4EFD"/>
        </w:tc>
        <w:tc>
          <w:tcPr>
            <w:tcW w:w="1435" w:type="dxa"/>
          </w:tcPr>
          <w:p w:rsidR="006C1E0F" w:rsidRPr="005855D7" w:rsidRDefault="006C1E0F" w:rsidP="00BD4EFD"/>
        </w:tc>
        <w:tc>
          <w:tcPr>
            <w:tcW w:w="915" w:type="dxa"/>
          </w:tcPr>
          <w:p w:rsidR="006C1E0F" w:rsidRPr="005855D7" w:rsidRDefault="006C1E0F" w:rsidP="00BD4EFD"/>
        </w:tc>
        <w:tc>
          <w:tcPr>
            <w:tcW w:w="1406" w:type="dxa"/>
          </w:tcPr>
          <w:p w:rsidR="006C1E0F" w:rsidRPr="005855D7" w:rsidRDefault="006C1E0F" w:rsidP="00BD4EFD"/>
        </w:tc>
        <w:tc>
          <w:tcPr>
            <w:tcW w:w="895" w:type="dxa"/>
          </w:tcPr>
          <w:p w:rsidR="006C1E0F" w:rsidRPr="005855D7" w:rsidRDefault="006C1E0F" w:rsidP="00BD4EFD"/>
        </w:tc>
        <w:tc>
          <w:tcPr>
            <w:tcW w:w="1435" w:type="dxa"/>
          </w:tcPr>
          <w:p w:rsidR="006C1E0F" w:rsidRPr="005855D7" w:rsidRDefault="006C1E0F" w:rsidP="00BD4EFD"/>
        </w:tc>
      </w:tr>
      <w:tr w:rsidR="006C1E0F" w:rsidRPr="005855D7" w:rsidTr="006C1E0F">
        <w:trPr>
          <w:jc w:val="center"/>
        </w:trPr>
        <w:tc>
          <w:tcPr>
            <w:tcW w:w="1314" w:type="dxa"/>
          </w:tcPr>
          <w:p w:rsidR="006C1E0F" w:rsidRPr="005855D7" w:rsidRDefault="006C1E0F" w:rsidP="00BD4EFD"/>
        </w:tc>
        <w:tc>
          <w:tcPr>
            <w:tcW w:w="1200" w:type="dxa"/>
          </w:tcPr>
          <w:p w:rsidR="006C1E0F" w:rsidRPr="005855D7" w:rsidRDefault="006C1E0F" w:rsidP="00BD4EFD"/>
        </w:tc>
        <w:tc>
          <w:tcPr>
            <w:tcW w:w="1467" w:type="dxa"/>
          </w:tcPr>
          <w:p w:rsidR="006C1E0F" w:rsidRPr="005855D7" w:rsidRDefault="006C1E0F" w:rsidP="00BD4EFD"/>
        </w:tc>
        <w:tc>
          <w:tcPr>
            <w:tcW w:w="902" w:type="dxa"/>
          </w:tcPr>
          <w:p w:rsidR="006C1E0F" w:rsidRPr="005855D7" w:rsidRDefault="006C1E0F" w:rsidP="00BD4EFD"/>
        </w:tc>
        <w:tc>
          <w:tcPr>
            <w:tcW w:w="1482" w:type="dxa"/>
          </w:tcPr>
          <w:p w:rsidR="006C1E0F" w:rsidRPr="005855D7" w:rsidRDefault="006C1E0F" w:rsidP="00BD4EFD"/>
        </w:tc>
        <w:tc>
          <w:tcPr>
            <w:tcW w:w="896" w:type="dxa"/>
          </w:tcPr>
          <w:p w:rsidR="006C1E0F" w:rsidRPr="005855D7" w:rsidRDefault="006C1E0F" w:rsidP="00BD4EFD"/>
        </w:tc>
        <w:tc>
          <w:tcPr>
            <w:tcW w:w="1457" w:type="dxa"/>
          </w:tcPr>
          <w:p w:rsidR="006C1E0F" w:rsidRPr="005855D7" w:rsidRDefault="006C1E0F" w:rsidP="00BD4EFD"/>
        </w:tc>
        <w:tc>
          <w:tcPr>
            <w:tcW w:w="858" w:type="dxa"/>
          </w:tcPr>
          <w:p w:rsidR="006C1E0F" w:rsidRPr="005855D7" w:rsidRDefault="006C1E0F" w:rsidP="00BD4EFD"/>
        </w:tc>
        <w:tc>
          <w:tcPr>
            <w:tcW w:w="1435" w:type="dxa"/>
          </w:tcPr>
          <w:p w:rsidR="006C1E0F" w:rsidRPr="005855D7" w:rsidRDefault="006C1E0F" w:rsidP="00BD4EFD"/>
        </w:tc>
        <w:tc>
          <w:tcPr>
            <w:tcW w:w="915" w:type="dxa"/>
          </w:tcPr>
          <w:p w:rsidR="006C1E0F" w:rsidRPr="005855D7" w:rsidRDefault="006C1E0F" w:rsidP="00BD4EFD"/>
        </w:tc>
        <w:tc>
          <w:tcPr>
            <w:tcW w:w="1406" w:type="dxa"/>
          </w:tcPr>
          <w:p w:rsidR="006C1E0F" w:rsidRPr="005855D7" w:rsidRDefault="006C1E0F" w:rsidP="00BD4EFD"/>
        </w:tc>
        <w:tc>
          <w:tcPr>
            <w:tcW w:w="895" w:type="dxa"/>
          </w:tcPr>
          <w:p w:rsidR="006C1E0F" w:rsidRPr="005855D7" w:rsidRDefault="006C1E0F" w:rsidP="00BD4EFD"/>
        </w:tc>
        <w:tc>
          <w:tcPr>
            <w:tcW w:w="1435" w:type="dxa"/>
          </w:tcPr>
          <w:p w:rsidR="006C1E0F" w:rsidRPr="005855D7" w:rsidRDefault="006C1E0F" w:rsidP="00BD4EFD"/>
        </w:tc>
      </w:tr>
    </w:tbl>
    <w:p w:rsidR="006C1E0F" w:rsidRDefault="006C1E0F" w:rsidP="006C1E0F"/>
    <w:p w:rsidR="00C74151" w:rsidRPr="00B2761E" w:rsidRDefault="00C74151" w:rsidP="00B2761E">
      <w:pPr>
        <w:jc w:val="both"/>
        <w:rPr>
          <w:sz w:val="24"/>
          <w:szCs w:val="24"/>
        </w:rPr>
      </w:pPr>
    </w:p>
    <w:sectPr w:rsidR="00C74151" w:rsidRPr="00B2761E" w:rsidSect="004563FE">
      <w:headerReference w:type="default" r:id="rId14"/>
      <w:pgSz w:w="16838" w:h="11906" w:orient="landscape"/>
      <w:pgMar w:top="1134" w:right="1134" w:bottom="567" w:left="1134"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AD" w:rsidRDefault="00ED13AD">
      <w:r>
        <w:separator/>
      </w:r>
    </w:p>
  </w:endnote>
  <w:endnote w:type="continuationSeparator" w:id="0">
    <w:p w:rsidR="00ED13AD" w:rsidRDefault="00ED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5" w:rsidRDefault="004A0C39" w:rsidP="00364CAB">
    <w:pPr>
      <w:pStyle w:val="a5"/>
      <w:framePr w:wrap="around" w:vAnchor="text" w:hAnchor="margin" w:xAlign="right" w:y="1"/>
      <w:rPr>
        <w:rStyle w:val="a6"/>
      </w:rPr>
    </w:pPr>
    <w:r>
      <w:rPr>
        <w:rStyle w:val="a6"/>
      </w:rPr>
      <w:fldChar w:fldCharType="begin"/>
    </w:r>
    <w:r w:rsidR="00FC1FB5">
      <w:rPr>
        <w:rStyle w:val="a6"/>
      </w:rPr>
      <w:instrText xml:space="preserve">PAGE  </w:instrText>
    </w:r>
    <w:r>
      <w:rPr>
        <w:rStyle w:val="a6"/>
      </w:rPr>
      <w:fldChar w:fldCharType="end"/>
    </w:r>
  </w:p>
  <w:p w:rsidR="00FC1FB5" w:rsidRDefault="00FC1FB5" w:rsidP="00E93D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5" w:rsidRDefault="00FC1FB5" w:rsidP="0049420D">
    <w:pPr>
      <w:pStyle w:val="a5"/>
      <w:framePr w:wrap="around" w:vAnchor="text" w:hAnchor="margin" w:xAlign="right" w:y="1"/>
    </w:pPr>
  </w:p>
  <w:p w:rsidR="0049420D" w:rsidRDefault="0049420D" w:rsidP="0049420D">
    <w:pPr>
      <w:pStyle w:val="a5"/>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AD" w:rsidRDefault="00ED13AD">
      <w:r>
        <w:separator/>
      </w:r>
    </w:p>
  </w:footnote>
  <w:footnote w:type="continuationSeparator" w:id="0">
    <w:p w:rsidR="00ED13AD" w:rsidRDefault="00ED1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1480"/>
      <w:docPartObj>
        <w:docPartGallery w:val="Page Numbers (Top of Page)"/>
        <w:docPartUnique/>
      </w:docPartObj>
    </w:sdtPr>
    <w:sdtContent>
      <w:p w:rsidR="00B2761E" w:rsidRDefault="004A0C39">
        <w:pPr>
          <w:pStyle w:val="a9"/>
          <w:jc w:val="center"/>
        </w:pPr>
        <w:fldSimple w:instr=" PAGE   \* MERGEFORMAT ">
          <w:r w:rsidR="001874C5">
            <w:rPr>
              <w:noProof/>
            </w:rPr>
            <w:t>3</w:t>
          </w:r>
        </w:fldSimple>
      </w:p>
    </w:sdtContent>
  </w:sdt>
  <w:p w:rsidR="00B2761E" w:rsidRDefault="00B2761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7286"/>
      <w:docPartObj>
        <w:docPartGallery w:val="Page Numbers (Top of Page)"/>
        <w:docPartUnique/>
      </w:docPartObj>
    </w:sdtPr>
    <w:sdtContent>
      <w:p w:rsidR="00511CFD" w:rsidRDefault="004A0C39">
        <w:pPr>
          <w:pStyle w:val="a9"/>
          <w:jc w:val="center"/>
        </w:pPr>
        <w:r>
          <w:fldChar w:fldCharType="begin"/>
        </w:r>
        <w:r w:rsidR="00EF6D95">
          <w:instrText xml:space="preserve"> PAGE   \* MERGEFORMAT </w:instrText>
        </w:r>
        <w:r>
          <w:fldChar w:fldCharType="separate"/>
        </w:r>
        <w:r w:rsidR="001874C5">
          <w:rPr>
            <w:noProof/>
          </w:rPr>
          <w:t>11</w:t>
        </w:r>
        <w:r>
          <w:fldChar w:fldCharType="end"/>
        </w:r>
      </w:p>
    </w:sdtContent>
  </w:sdt>
  <w:p w:rsidR="00511CFD" w:rsidRDefault="001874C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1B4EEE2"/>
    <w:name w:val="WW8Num3"/>
    <w:lvl w:ilvl="0">
      <w:start w:val="1"/>
      <w:numFmt w:val="decimal"/>
      <w:lvlText w:val="%1."/>
      <w:lvlJc w:val="left"/>
      <w:pPr>
        <w:tabs>
          <w:tab w:val="num" w:pos="903"/>
        </w:tabs>
        <w:ind w:left="903" w:hanging="360"/>
      </w:pPr>
      <w:rPr>
        <w:rFonts w:ascii="Times New Roman" w:eastAsia="Times New Roman" w:hAnsi="Times New Roman" w:cs="Times New Roman"/>
      </w:rPr>
    </w:lvl>
    <w:lvl w:ilvl="1">
      <w:start w:val="1"/>
      <w:numFmt w:val="decimal"/>
      <w:lvlText w:val="%2."/>
      <w:lvlJc w:val="left"/>
      <w:pPr>
        <w:tabs>
          <w:tab w:val="num" w:pos="1263"/>
        </w:tabs>
        <w:ind w:left="1263" w:hanging="360"/>
      </w:pPr>
      <w:rPr>
        <w:rFonts w:cs="Times New Roman"/>
      </w:rPr>
    </w:lvl>
    <w:lvl w:ilvl="2">
      <w:start w:val="1"/>
      <w:numFmt w:val="decimal"/>
      <w:lvlText w:val="%3."/>
      <w:lvlJc w:val="left"/>
      <w:pPr>
        <w:tabs>
          <w:tab w:val="num" w:pos="1623"/>
        </w:tabs>
        <w:ind w:left="1623" w:hanging="360"/>
      </w:pPr>
      <w:rPr>
        <w:rFonts w:cs="Times New Roman"/>
      </w:rPr>
    </w:lvl>
    <w:lvl w:ilvl="3">
      <w:start w:val="1"/>
      <w:numFmt w:val="decimal"/>
      <w:lvlText w:val="%4."/>
      <w:lvlJc w:val="left"/>
      <w:pPr>
        <w:tabs>
          <w:tab w:val="num" w:pos="1983"/>
        </w:tabs>
        <w:ind w:left="1983" w:hanging="360"/>
      </w:pPr>
      <w:rPr>
        <w:rFonts w:cs="Times New Roman"/>
      </w:rPr>
    </w:lvl>
    <w:lvl w:ilvl="4">
      <w:start w:val="1"/>
      <w:numFmt w:val="decimal"/>
      <w:lvlText w:val="%5."/>
      <w:lvlJc w:val="left"/>
      <w:pPr>
        <w:tabs>
          <w:tab w:val="num" w:pos="2343"/>
        </w:tabs>
        <w:ind w:left="2343" w:hanging="360"/>
      </w:pPr>
      <w:rPr>
        <w:rFonts w:cs="Times New Roman"/>
      </w:rPr>
    </w:lvl>
    <w:lvl w:ilvl="5">
      <w:start w:val="1"/>
      <w:numFmt w:val="decimal"/>
      <w:lvlText w:val="%6."/>
      <w:lvlJc w:val="left"/>
      <w:pPr>
        <w:tabs>
          <w:tab w:val="num" w:pos="2703"/>
        </w:tabs>
        <w:ind w:left="2703" w:hanging="360"/>
      </w:pPr>
      <w:rPr>
        <w:rFonts w:cs="Times New Roman"/>
      </w:rPr>
    </w:lvl>
    <w:lvl w:ilvl="6">
      <w:start w:val="1"/>
      <w:numFmt w:val="decimal"/>
      <w:lvlText w:val="%7."/>
      <w:lvlJc w:val="left"/>
      <w:pPr>
        <w:tabs>
          <w:tab w:val="num" w:pos="3063"/>
        </w:tabs>
        <w:ind w:left="3063" w:hanging="360"/>
      </w:pPr>
      <w:rPr>
        <w:rFonts w:cs="Times New Roman"/>
      </w:rPr>
    </w:lvl>
    <w:lvl w:ilvl="7">
      <w:start w:val="1"/>
      <w:numFmt w:val="decimal"/>
      <w:lvlText w:val="%8."/>
      <w:lvlJc w:val="left"/>
      <w:pPr>
        <w:tabs>
          <w:tab w:val="num" w:pos="3423"/>
        </w:tabs>
        <w:ind w:left="3423" w:hanging="360"/>
      </w:pPr>
      <w:rPr>
        <w:rFonts w:cs="Times New Roman"/>
      </w:rPr>
    </w:lvl>
    <w:lvl w:ilvl="8">
      <w:start w:val="1"/>
      <w:numFmt w:val="decimal"/>
      <w:lvlText w:val="%9."/>
      <w:lvlJc w:val="left"/>
      <w:pPr>
        <w:tabs>
          <w:tab w:val="num" w:pos="3783"/>
        </w:tabs>
        <w:ind w:left="3783" w:hanging="360"/>
      </w:pPr>
      <w:rPr>
        <w:rFonts w:cs="Times New Roman"/>
      </w:rPr>
    </w:lvl>
  </w:abstractNum>
  <w:abstractNum w:abstractNumId="1">
    <w:nsid w:val="003223B1"/>
    <w:multiLevelType w:val="hybridMultilevel"/>
    <w:tmpl w:val="DD02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863F6"/>
    <w:multiLevelType w:val="hybridMultilevel"/>
    <w:tmpl w:val="646C13AA"/>
    <w:lvl w:ilvl="0" w:tplc="04190001">
      <w:start w:val="1"/>
      <w:numFmt w:val="bullet"/>
      <w:lvlText w:val=""/>
      <w:lvlJc w:val="left"/>
      <w:pPr>
        <w:ind w:left="2895" w:hanging="360"/>
      </w:pPr>
      <w:rPr>
        <w:rFonts w:ascii="Symbol" w:hAnsi="Symbol"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4">
    <w:nsid w:val="085D7ECF"/>
    <w:multiLevelType w:val="multilevel"/>
    <w:tmpl w:val="412C9FD4"/>
    <w:lvl w:ilvl="0">
      <w:start w:val="9"/>
      <w:numFmt w:val="upperRoman"/>
      <w:lvlText w:val="%1."/>
      <w:lvlJc w:val="left"/>
      <w:pPr>
        <w:ind w:left="720" w:hanging="720"/>
      </w:pPr>
      <w:rPr>
        <w:rFonts w:hint="default"/>
      </w:rPr>
    </w:lvl>
    <w:lvl w:ilvl="1">
      <w:start w:val="5"/>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7F16B9"/>
    <w:multiLevelType w:val="hybridMultilevel"/>
    <w:tmpl w:val="C986A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BF1319"/>
    <w:multiLevelType w:val="multilevel"/>
    <w:tmpl w:val="D42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9223A7"/>
    <w:multiLevelType w:val="hybridMultilevel"/>
    <w:tmpl w:val="D6BC7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D65FDC"/>
    <w:multiLevelType w:val="hybridMultilevel"/>
    <w:tmpl w:val="C486C792"/>
    <w:lvl w:ilvl="0" w:tplc="A934A13A">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3317DEB"/>
    <w:multiLevelType w:val="multilevel"/>
    <w:tmpl w:val="EB9E9322"/>
    <w:lvl w:ilvl="0">
      <w:start w:val="9"/>
      <w:numFmt w:val="upperRoman"/>
      <w:lvlText w:val="%1."/>
      <w:lvlJc w:val="left"/>
      <w:pPr>
        <w:ind w:left="2340" w:hanging="72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2">
    <w:nsid w:val="462F2930"/>
    <w:multiLevelType w:val="hybridMultilevel"/>
    <w:tmpl w:val="7DE2D288"/>
    <w:lvl w:ilvl="0" w:tplc="95988186">
      <w:start w:val="9"/>
      <w:numFmt w:val="upperRoman"/>
      <w:lvlText w:val="%1."/>
      <w:lvlJc w:val="left"/>
      <w:pPr>
        <w:ind w:left="2562" w:hanging="72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23">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9D05C2"/>
    <w:multiLevelType w:val="multilevel"/>
    <w:tmpl w:val="016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994AE8"/>
    <w:multiLevelType w:val="hybridMultilevel"/>
    <w:tmpl w:val="A3D48FE2"/>
    <w:lvl w:ilvl="0" w:tplc="23B8B8C2">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953D59"/>
    <w:multiLevelType w:val="multilevel"/>
    <w:tmpl w:val="640CA31C"/>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66C308B8"/>
    <w:multiLevelType w:val="hybridMultilevel"/>
    <w:tmpl w:val="EB9E9322"/>
    <w:lvl w:ilvl="0" w:tplc="4698A268">
      <w:start w:val="9"/>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8">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701843"/>
    <w:multiLevelType w:val="multilevel"/>
    <w:tmpl w:val="E9120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5">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8B167E"/>
    <w:multiLevelType w:val="hybridMultilevel"/>
    <w:tmpl w:val="B2783632"/>
    <w:lvl w:ilvl="0" w:tplc="C330AD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27"/>
  </w:num>
  <w:num w:numId="3">
    <w:abstractNumId w:val="41"/>
  </w:num>
  <w:num w:numId="4">
    <w:abstractNumId w:val="43"/>
  </w:num>
  <w:num w:numId="5">
    <w:abstractNumId w:val="35"/>
  </w:num>
  <w:num w:numId="6">
    <w:abstractNumId w:val="2"/>
  </w:num>
  <w:num w:numId="7">
    <w:abstractNumId w:val="33"/>
  </w:num>
  <w:num w:numId="8">
    <w:abstractNumId w:val="12"/>
  </w:num>
  <w:num w:numId="9">
    <w:abstractNumId w:val="18"/>
  </w:num>
  <w:num w:numId="10">
    <w:abstractNumId w:val="46"/>
  </w:num>
  <w:num w:numId="11">
    <w:abstractNumId w:val="23"/>
  </w:num>
  <w:num w:numId="12">
    <w:abstractNumId w:val="29"/>
  </w:num>
  <w:num w:numId="13">
    <w:abstractNumId w:val="13"/>
  </w:num>
  <w:num w:numId="14">
    <w:abstractNumId w:val="16"/>
  </w:num>
  <w:num w:numId="15">
    <w:abstractNumId w:val="34"/>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9"/>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2"/>
  </w:num>
  <w:num w:numId="30">
    <w:abstractNumId w:val="17"/>
  </w:num>
  <w:num w:numId="31">
    <w:abstractNumId w:val="40"/>
  </w:num>
  <w:num w:numId="32">
    <w:abstractNumId w:val="9"/>
  </w:num>
  <w:num w:numId="33">
    <w:abstractNumId w:val="24"/>
  </w:num>
  <w:num w:numId="34">
    <w:abstractNumId w:val="0"/>
  </w:num>
  <w:num w:numId="35">
    <w:abstractNumId w:val="10"/>
  </w:num>
  <w:num w:numId="36">
    <w:abstractNumId w:val="36"/>
  </w:num>
  <w:num w:numId="37">
    <w:abstractNumId w:val="3"/>
  </w:num>
  <w:num w:numId="38">
    <w:abstractNumId w:val="11"/>
  </w:num>
  <w:num w:numId="39">
    <w:abstractNumId w:val="22"/>
  </w:num>
  <w:num w:numId="40">
    <w:abstractNumId w:val="15"/>
  </w:num>
  <w:num w:numId="41">
    <w:abstractNumId w:val="28"/>
  </w:num>
  <w:num w:numId="42">
    <w:abstractNumId w:val="37"/>
  </w:num>
  <w:num w:numId="43">
    <w:abstractNumId w:val="4"/>
  </w:num>
  <w:num w:numId="44">
    <w:abstractNumId w:val="21"/>
  </w:num>
  <w:num w:numId="45">
    <w:abstractNumId w:val="44"/>
  </w:num>
  <w:num w:numId="46">
    <w:abstractNumId w:val="8"/>
  </w:num>
  <w:num w:numId="47">
    <w:abstractNumId w:val="1"/>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rsids>
    <w:rsidRoot w:val="002D12D7"/>
    <w:rsid w:val="00000271"/>
    <w:rsid w:val="00002D75"/>
    <w:rsid w:val="00014CA8"/>
    <w:rsid w:val="00016C18"/>
    <w:rsid w:val="00020AA0"/>
    <w:rsid w:val="00021237"/>
    <w:rsid w:val="00021F93"/>
    <w:rsid w:val="000315AF"/>
    <w:rsid w:val="00035BE4"/>
    <w:rsid w:val="00037F3F"/>
    <w:rsid w:val="00041BA3"/>
    <w:rsid w:val="000448C2"/>
    <w:rsid w:val="0005527E"/>
    <w:rsid w:val="0006242E"/>
    <w:rsid w:val="00062AFD"/>
    <w:rsid w:val="00064136"/>
    <w:rsid w:val="00073570"/>
    <w:rsid w:val="000737BF"/>
    <w:rsid w:val="0007494C"/>
    <w:rsid w:val="00075496"/>
    <w:rsid w:val="000765B0"/>
    <w:rsid w:val="00077194"/>
    <w:rsid w:val="00077C6D"/>
    <w:rsid w:val="00077F12"/>
    <w:rsid w:val="000826FF"/>
    <w:rsid w:val="00083026"/>
    <w:rsid w:val="00083D23"/>
    <w:rsid w:val="00083E25"/>
    <w:rsid w:val="00087A55"/>
    <w:rsid w:val="00090DE4"/>
    <w:rsid w:val="000947C9"/>
    <w:rsid w:val="0009505D"/>
    <w:rsid w:val="00095161"/>
    <w:rsid w:val="0009609F"/>
    <w:rsid w:val="00097BEE"/>
    <w:rsid w:val="000A0457"/>
    <w:rsid w:val="000A0AF5"/>
    <w:rsid w:val="000A0BC4"/>
    <w:rsid w:val="000A2E63"/>
    <w:rsid w:val="000A330E"/>
    <w:rsid w:val="000A4F6E"/>
    <w:rsid w:val="000A5B7F"/>
    <w:rsid w:val="000A778D"/>
    <w:rsid w:val="000B22BD"/>
    <w:rsid w:val="000B332A"/>
    <w:rsid w:val="000B4328"/>
    <w:rsid w:val="000B47B2"/>
    <w:rsid w:val="000B4F2E"/>
    <w:rsid w:val="000B5307"/>
    <w:rsid w:val="000B5BE3"/>
    <w:rsid w:val="000B5DDA"/>
    <w:rsid w:val="000B657B"/>
    <w:rsid w:val="000C0F34"/>
    <w:rsid w:val="000C2ADF"/>
    <w:rsid w:val="000C67D2"/>
    <w:rsid w:val="000C7673"/>
    <w:rsid w:val="000E1097"/>
    <w:rsid w:val="000E2237"/>
    <w:rsid w:val="000E6556"/>
    <w:rsid w:val="000E729B"/>
    <w:rsid w:val="000F0165"/>
    <w:rsid w:val="000F03AC"/>
    <w:rsid w:val="000F179C"/>
    <w:rsid w:val="000F45FE"/>
    <w:rsid w:val="000F5046"/>
    <w:rsid w:val="000F7A68"/>
    <w:rsid w:val="001017BA"/>
    <w:rsid w:val="00104AF4"/>
    <w:rsid w:val="00104D5F"/>
    <w:rsid w:val="0010792B"/>
    <w:rsid w:val="0011035D"/>
    <w:rsid w:val="0011148B"/>
    <w:rsid w:val="00111592"/>
    <w:rsid w:val="0011258F"/>
    <w:rsid w:val="00114EA2"/>
    <w:rsid w:val="00120F8E"/>
    <w:rsid w:val="0012363B"/>
    <w:rsid w:val="001237C9"/>
    <w:rsid w:val="00125187"/>
    <w:rsid w:val="00132D7B"/>
    <w:rsid w:val="00132FC6"/>
    <w:rsid w:val="00135587"/>
    <w:rsid w:val="001376B1"/>
    <w:rsid w:val="0014082F"/>
    <w:rsid w:val="001469F8"/>
    <w:rsid w:val="00146A10"/>
    <w:rsid w:val="00151F94"/>
    <w:rsid w:val="00152C13"/>
    <w:rsid w:val="00152E78"/>
    <w:rsid w:val="001534F6"/>
    <w:rsid w:val="0015464C"/>
    <w:rsid w:val="00155756"/>
    <w:rsid w:val="001609D6"/>
    <w:rsid w:val="001622E6"/>
    <w:rsid w:val="00162CFF"/>
    <w:rsid w:val="001706AC"/>
    <w:rsid w:val="001759ED"/>
    <w:rsid w:val="001765B4"/>
    <w:rsid w:val="00181EA4"/>
    <w:rsid w:val="00182C4B"/>
    <w:rsid w:val="00183D48"/>
    <w:rsid w:val="001874C5"/>
    <w:rsid w:val="00187F8E"/>
    <w:rsid w:val="001900B9"/>
    <w:rsid w:val="0019026E"/>
    <w:rsid w:val="001930FE"/>
    <w:rsid w:val="00193CF1"/>
    <w:rsid w:val="00197D0A"/>
    <w:rsid w:val="001A1128"/>
    <w:rsid w:val="001A39D2"/>
    <w:rsid w:val="001A3CE4"/>
    <w:rsid w:val="001A5C0B"/>
    <w:rsid w:val="001A64E5"/>
    <w:rsid w:val="001A6F42"/>
    <w:rsid w:val="001A73B4"/>
    <w:rsid w:val="001B1741"/>
    <w:rsid w:val="001B30E7"/>
    <w:rsid w:val="001B322B"/>
    <w:rsid w:val="001B3D70"/>
    <w:rsid w:val="001B4EEC"/>
    <w:rsid w:val="001C52E9"/>
    <w:rsid w:val="001C5528"/>
    <w:rsid w:val="001D4DDA"/>
    <w:rsid w:val="001D76DD"/>
    <w:rsid w:val="001E1F72"/>
    <w:rsid w:val="001E2A4A"/>
    <w:rsid w:val="001E3E6F"/>
    <w:rsid w:val="001F1138"/>
    <w:rsid w:val="001F2123"/>
    <w:rsid w:val="001F3747"/>
    <w:rsid w:val="001F4AF2"/>
    <w:rsid w:val="001F50DD"/>
    <w:rsid w:val="001F5B24"/>
    <w:rsid w:val="00201218"/>
    <w:rsid w:val="00202703"/>
    <w:rsid w:val="00202817"/>
    <w:rsid w:val="0020403A"/>
    <w:rsid w:val="00204FCE"/>
    <w:rsid w:val="0020762E"/>
    <w:rsid w:val="00211B8F"/>
    <w:rsid w:val="00213396"/>
    <w:rsid w:val="00213E96"/>
    <w:rsid w:val="00213F3E"/>
    <w:rsid w:val="00215039"/>
    <w:rsid w:val="002156FB"/>
    <w:rsid w:val="002167DB"/>
    <w:rsid w:val="00216B17"/>
    <w:rsid w:val="00220405"/>
    <w:rsid w:val="002215A9"/>
    <w:rsid w:val="00224DC9"/>
    <w:rsid w:val="00225989"/>
    <w:rsid w:val="002266B3"/>
    <w:rsid w:val="00231E12"/>
    <w:rsid w:val="00233AC4"/>
    <w:rsid w:val="00234866"/>
    <w:rsid w:val="0024057C"/>
    <w:rsid w:val="00247418"/>
    <w:rsid w:val="00247DC4"/>
    <w:rsid w:val="002520FE"/>
    <w:rsid w:val="002533BF"/>
    <w:rsid w:val="00253CEC"/>
    <w:rsid w:val="00253E97"/>
    <w:rsid w:val="00257ACC"/>
    <w:rsid w:val="00261E91"/>
    <w:rsid w:val="00262760"/>
    <w:rsid w:val="002720AF"/>
    <w:rsid w:val="00274A4B"/>
    <w:rsid w:val="0027591A"/>
    <w:rsid w:val="0027722E"/>
    <w:rsid w:val="00277B27"/>
    <w:rsid w:val="00284127"/>
    <w:rsid w:val="0029008D"/>
    <w:rsid w:val="00291D86"/>
    <w:rsid w:val="00294E8D"/>
    <w:rsid w:val="00296242"/>
    <w:rsid w:val="00296682"/>
    <w:rsid w:val="002A022A"/>
    <w:rsid w:val="002A36DC"/>
    <w:rsid w:val="002A384C"/>
    <w:rsid w:val="002A5D2D"/>
    <w:rsid w:val="002B04CB"/>
    <w:rsid w:val="002B5DF1"/>
    <w:rsid w:val="002C2FC0"/>
    <w:rsid w:val="002C5AC0"/>
    <w:rsid w:val="002C6A48"/>
    <w:rsid w:val="002C72BB"/>
    <w:rsid w:val="002D12D7"/>
    <w:rsid w:val="002D2530"/>
    <w:rsid w:val="002D3845"/>
    <w:rsid w:val="002D42F7"/>
    <w:rsid w:val="002E2EE5"/>
    <w:rsid w:val="002E4A68"/>
    <w:rsid w:val="002E669F"/>
    <w:rsid w:val="002F24C8"/>
    <w:rsid w:val="0030190E"/>
    <w:rsid w:val="00301ABD"/>
    <w:rsid w:val="00302712"/>
    <w:rsid w:val="00302F71"/>
    <w:rsid w:val="0030464E"/>
    <w:rsid w:val="00304A00"/>
    <w:rsid w:val="00305E46"/>
    <w:rsid w:val="0030743A"/>
    <w:rsid w:val="003122F9"/>
    <w:rsid w:val="003130A6"/>
    <w:rsid w:val="00316EEB"/>
    <w:rsid w:val="003241C8"/>
    <w:rsid w:val="00324559"/>
    <w:rsid w:val="00327A0E"/>
    <w:rsid w:val="00327E70"/>
    <w:rsid w:val="00330BF6"/>
    <w:rsid w:val="0033391C"/>
    <w:rsid w:val="00335864"/>
    <w:rsid w:val="003358DE"/>
    <w:rsid w:val="00335E87"/>
    <w:rsid w:val="0033661C"/>
    <w:rsid w:val="00341A2C"/>
    <w:rsid w:val="003449D1"/>
    <w:rsid w:val="00347B63"/>
    <w:rsid w:val="0035032C"/>
    <w:rsid w:val="00351E72"/>
    <w:rsid w:val="00352A6D"/>
    <w:rsid w:val="00353E7B"/>
    <w:rsid w:val="0035459B"/>
    <w:rsid w:val="00354642"/>
    <w:rsid w:val="00356BA8"/>
    <w:rsid w:val="003605F5"/>
    <w:rsid w:val="003638CC"/>
    <w:rsid w:val="00363D3F"/>
    <w:rsid w:val="00364865"/>
    <w:rsid w:val="00364CAB"/>
    <w:rsid w:val="00365E49"/>
    <w:rsid w:val="00370A4B"/>
    <w:rsid w:val="00370B32"/>
    <w:rsid w:val="00372B1F"/>
    <w:rsid w:val="00373652"/>
    <w:rsid w:val="00374BAC"/>
    <w:rsid w:val="00375A86"/>
    <w:rsid w:val="00376656"/>
    <w:rsid w:val="0037761A"/>
    <w:rsid w:val="00382064"/>
    <w:rsid w:val="00386925"/>
    <w:rsid w:val="00390F21"/>
    <w:rsid w:val="00392EC5"/>
    <w:rsid w:val="00393C74"/>
    <w:rsid w:val="00394776"/>
    <w:rsid w:val="0039561A"/>
    <w:rsid w:val="003965D8"/>
    <w:rsid w:val="003A2F69"/>
    <w:rsid w:val="003A386F"/>
    <w:rsid w:val="003A5E36"/>
    <w:rsid w:val="003A6B02"/>
    <w:rsid w:val="003A753E"/>
    <w:rsid w:val="003B52A1"/>
    <w:rsid w:val="003B7103"/>
    <w:rsid w:val="003C1233"/>
    <w:rsid w:val="003E023F"/>
    <w:rsid w:val="003E0EB2"/>
    <w:rsid w:val="003E5366"/>
    <w:rsid w:val="003E5FAC"/>
    <w:rsid w:val="003E609F"/>
    <w:rsid w:val="003F50BD"/>
    <w:rsid w:val="003F75E1"/>
    <w:rsid w:val="00400D2F"/>
    <w:rsid w:val="00402F2B"/>
    <w:rsid w:val="004064D0"/>
    <w:rsid w:val="004126DD"/>
    <w:rsid w:val="004133BC"/>
    <w:rsid w:val="004134F9"/>
    <w:rsid w:val="0041400F"/>
    <w:rsid w:val="004168C6"/>
    <w:rsid w:val="004175D3"/>
    <w:rsid w:val="00420C5A"/>
    <w:rsid w:val="00422C57"/>
    <w:rsid w:val="00426D6A"/>
    <w:rsid w:val="00430EB5"/>
    <w:rsid w:val="00431DC4"/>
    <w:rsid w:val="00432BA1"/>
    <w:rsid w:val="004339E6"/>
    <w:rsid w:val="004369CB"/>
    <w:rsid w:val="0043738C"/>
    <w:rsid w:val="0044162E"/>
    <w:rsid w:val="00441AE2"/>
    <w:rsid w:val="00442A3C"/>
    <w:rsid w:val="0044324D"/>
    <w:rsid w:val="00444DF1"/>
    <w:rsid w:val="004468C0"/>
    <w:rsid w:val="004504EA"/>
    <w:rsid w:val="0045083F"/>
    <w:rsid w:val="00450854"/>
    <w:rsid w:val="00450D38"/>
    <w:rsid w:val="00452CA4"/>
    <w:rsid w:val="0045342A"/>
    <w:rsid w:val="00453E4B"/>
    <w:rsid w:val="00455AAC"/>
    <w:rsid w:val="00457001"/>
    <w:rsid w:val="00462558"/>
    <w:rsid w:val="00463D42"/>
    <w:rsid w:val="00467D26"/>
    <w:rsid w:val="0047023A"/>
    <w:rsid w:val="00472A54"/>
    <w:rsid w:val="00473BBD"/>
    <w:rsid w:val="00475AB0"/>
    <w:rsid w:val="00481705"/>
    <w:rsid w:val="004817C9"/>
    <w:rsid w:val="00483023"/>
    <w:rsid w:val="00490711"/>
    <w:rsid w:val="0049420D"/>
    <w:rsid w:val="0049437E"/>
    <w:rsid w:val="004A0C39"/>
    <w:rsid w:val="004A3BB0"/>
    <w:rsid w:val="004A6937"/>
    <w:rsid w:val="004A6DA3"/>
    <w:rsid w:val="004B1E6C"/>
    <w:rsid w:val="004B4EB8"/>
    <w:rsid w:val="004B78D0"/>
    <w:rsid w:val="004C03C7"/>
    <w:rsid w:val="004C15EA"/>
    <w:rsid w:val="004C1A41"/>
    <w:rsid w:val="004C23DD"/>
    <w:rsid w:val="004C2B25"/>
    <w:rsid w:val="004C30B5"/>
    <w:rsid w:val="004C4B25"/>
    <w:rsid w:val="004C6FD8"/>
    <w:rsid w:val="004D06FF"/>
    <w:rsid w:val="004D2A6A"/>
    <w:rsid w:val="004D3547"/>
    <w:rsid w:val="004D3F27"/>
    <w:rsid w:val="004E15CF"/>
    <w:rsid w:val="004E4440"/>
    <w:rsid w:val="004E471D"/>
    <w:rsid w:val="004E47F5"/>
    <w:rsid w:val="004E6AB2"/>
    <w:rsid w:val="004F0988"/>
    <w:rsid w:val="004F3894"/>
    <w:rsid w:val="004F58A3"/>
    <w:rsid w:val="004F642B"/>
    <w:rsid w:val="00500130"/>
    <w:rsid w:val="00501099"/>
    <w:rsid w:val="00501325"/>
    <w:rsid w:val="0050244A"/>
    <w:rsid w:val="0050662C"/>
    <w:rsid w:val="00506E26"/>
    <w:rsid w:val="00513C20"/>
    <w:rsid w:val="00514749"/>
    <w:rsid w:val="00515126"/>
    <w:rsid w:val="005154E9"/>
    <w:rsid w:val="00516942"/>
    <w:rsid w:val="00517AA9"/>
    <w:rsid w:val="0052125F"/>
    <w:rsid w:val="005248D8"/>
    <w:rsid w:val="0052653C"/>
    <w:rsid w:val="00526682"/>
    <w:rsid w:val="00527263"/>
    <w:rsid w:val="00527A75"/>
    <w:rsid w:val="00530B62"/>
    <w:rsid w:val="0053136F"/>
    <w:rsid w:val="00534E32"/>
    <w:rsid w:val="0053748D"/>
    <w:rsid w:val="00540C09"/>
    <w:rsid w:val="005469EB"/>
    <w:rsid w:val="00550A28"/>
    <w:rsid w:val="00551C0B"/>
    <w:rsid w:val="00551ED5"/>
    <w:rsid w:val="00552F57"/>
    <w:rsid w:val="00554016"/>
    <w:rsid w:val="00555A60"/>
    <w:rsid w:val="0055777B"/>
    <w:rsid w:val="00561749"/>
    <w:rsid w:val="00564193"/>
    <w:rsid w:val="00564E65"/>
    <w:rsid w:val="00565A45"/>
    <w:rsid w:val="00566A8B"/>
    <w:rsid w:val="00566C44"/>
    <w:rsid w:val="00572D46"/>
    <w:rsid w:val="00572F77"/>
    <w:rsid w:val="0057367F"/>
    <w:rsid w:val="0057389F"/>
    <w:rsid w:val="00573B7D"/>
    <w:rsid w:val="0057713A"/>
    <w:rsid w:val="00577F5D"/>
    <w:rsid w:val="00580479"/>
    <w:rsid w:val="00584396"/>
    <w:rsid w:val="0058481D"/>
    <w:rsid w:val="00590ADE"/>
    <w:rsid w:val="0059200C"/>
    <w:rsid w:val="0059544A"/>
    <w:rsid w:val="00595C8D"/>
    <w:rsid w:val="0059659F"/>
    <w:rsid w:val="0059690E"/>
    <w:rsid w:val="005A2D13"/>
    <w:rsid w:val="005A516C"/>
    <w:rsid w:val="005A6B29"/>
    <w:rsid w:val="005A6FF4"/>
    <w:rsid w:val="005B0E0F"/>
    <w:rsid w:val="005B0E29"/>
    <w:rsid w:val="005B433D"/>
    <w:rsid w:val="005B469F"/>
    <w:rsid w:val="005B529E"/>
    <w:rsid w:val="005B5DBE"/>
    <w:rsid w:val="005B5E30"/>
    <w:rsid w:val="005B759D"/>
    <w:rsid w:val="005C17C7"/>
    <w:rsid w:val="005C3CC4"/>
    <w:rsid w:val="005C5797"/>
    <w:rsid w:val="005D275C"/>
    <w:rsid w:val="005D38DF"/>
    <w:rsid w:val="005D6A34"/>
    <w:rsid w:val="005E55C9"/>
    <w:rsid w:val="005F0F71"/>
    <w:rsid w:val="005F2064"/>
    <w:rsid w:val="005F241D"/>
    <w:rsid w:val="005F49DB"/>
    <w:rsid w:val="005F6346"/>
    <w:rsid w:val="00600197"/>
    <w:rsid w:val="00600663"/>
    <w:rsid w:val="00605DCB"/>
    <w:rsid w:val="006105E4"/>
    <w:rsid w:val="0061179B"/>
    <w:rsid w:val="00612B10"/>
    <w:rsid w:val="006149B6"/>
    <w:rsid w:val="00616C95"/>
    <w:rsid w:val="0062079F"/>
    <w:rsid w:val="006214B0"/>
    <w:rsid w:val="00622310"/>
    <w:rsid w:val="006243DD"/>
    <w:rsid w:val="00624729"/>
    <w:rsid w:val="00627B71"/>
    <w:rsid w:val="0063165B"/>
    <w:rsid w:val="006328EF"/>
    <w:rsid w:val="0063307F"/>
    <w:rsid w:val="00635897"/>
    <w:rsid w:val="00637B78"/>
    <w:rsid w:val="00641496"/>
    <w:rsid w:val="006421E1"/>
    <w:rsid w:val="0064592B"/>
    <w:rsid w:val="00645BE2"/>
    <w:rsid w:val="00651CC9"/>
    <w:rsid w:val="006521FB"/>
    <w:rsid w:val="006564A5"/>
    <w:rsid w:val="00657C7A"/>
    <w:rsid w:val="006607A2"/>
    <w:rsid w:val="00660865"/>
    <w:rsid w:val="00666205"/>
    <w:rsid w:val="00667664"/>
    <w:rsid w:val="006768E8"/>
    <w:rsid w:val="00677B0C"/>
    <w:rsid w:val="00677F9D"/>
    <w:rsid w:val="0068009E"/>
    <w:rsid w:val="006818D1"/>
    <w:rsid w:val="00681DF0"/>
    <w:rsid w:val="00685B4F"/>
    <w:rsid w:val="00690E70"/>
    <w:rsid w:val="00691850"/>
    <w:rsid w:val="00692A55"/>
    <w:rsid w:val="00692C54"/>
    <w:rsid w:val="006937B6"/>
    <w:rsid w:val="00693C36"/>
    <w:rsid w:val="00694691"/>
    <w:rsid w:val="00697484"/>
    <w:rsid w:val="006A01A1"/>
    <w:rsid w:val="006A187A"/>
    <w:rsid w:val="006A2AC8"/>
    <w:rsid w:val="006A4C0A"/>
    <w:rsid w:val="006A4CB2"/>
    <w:rsid w:val="006A6561"/>
    <w:rsid w:val="006B10EB"/>
    <w:rsid w:val="006B3246"/>
    <w:rsid w:val="006C1E0F"/>
    <w:rsid w:val="006C27F2"/>
    <w:rsid w:val="006D5699"/>
    <w:rsid w:val="006D5BD7"/>
    <w:rsid w:val="006E131A"/>
    <w:rsid w:val="006E14F8"/>
    <w:rsid w:val="006E2D9A"/>
    <w:rsid w:val="006E4B7E"/>
    <w:rsid w:val="006E4BC7"/>
    <w:rsid w:val="006E4E9E"/>
    <w:rsid w:val="006E6A09"/>
    <w:rsid w:val="006E782E"/>
    <w:rsid w:val="006F3212"/>
    <w:rsid w:val="006F3CD6"/>
    <w:rsid w:val="006F6ADE"/>
    <w:rsid w:val="006F7C3F"/>
    <w:rsid w:val="007036D9"/>
    <w:rsid w:val="00704BD7"/>
    <w:rsid w:val="00705009"/>
    <w:rsid w:val="00705C16"/>
    <w:rsid w:val="00706052"/>
    <w:rsid w:val="00712B0B"/>
    <w:rsid w:val="00714328"/>
    <w:rsid w:val="00715E74"/>
    <w:rsid w:val="00716171"/>
    <w:rsid w:val="0071778B"/>
    <w:rsid w:val="00721D45"/>
    <w:rsid w:val="0072219A"/>
    <w:rsid w:val="00724E4E"/>
    <w:rsid w:val="007253A3"/>
    <w:rsid w:val="00725401"/>
    <w:rsid w:val="0072693A"/>
    <w:rsid w:val="00730C00"/>
    <w:rsid w:val="00732932"/>
    <w:rsid w:val="0073348D"/>
    <w:rsid w:val="00736FE5"/>
    <w:rsid w:val="007374E6"/>
    <w:rsid w:val="0073753C"/>
    <w:rsid w:val="007410A4"/>
    <w:rsid w:val="00743517"/>
    <w:rsid w:val="00745F24"/>
    <w:rsid w:val="007545F0"/>
    <w:rsid w:val="00760855"/>
    <w:rsid w:val="00761EE5"/>
    <w:rsid w:val="00763631"/>
    <w:rsid w:val="00764E08"/>
    <w:rsid w:val="007727DD"/>
    <w:rsid w:val="00776BBA"/>
    <w:rsid w:val="00777348"/>
    <w:rsid w:val="00780151"/>
    <w:rsid w:val="00780DFA"/>
    <w:rsid w:val="0078157D"/>
    <w:rsid w:val="00781C41"/>
    <w:rsid w:val="0078472A"/>
    <w:rsid w:val="007863E9"/>
    <w:rsid w:val="00787117"/>
    <w:rsid w:val="0079270E"/>
    <w:rsid w:val="00792975"/>
    <w:rsid w:val="00793BFD"/>
    <w:rsid w:val="007964D2"/>
    <w:rsid w:val="0079788D"/>
    <w:rsid w:val="007A0586"/>
    <w:rsid w:val="007A19F4"/>
    <w:rsid w:val="007A1C1E"/>
    <w:rsid w:val="007A33BF"/>
    <w:rsid w:val="007A3C90"/>
    <w:rsid w:val="007A5928"/>
    <w:rsid w:val="007A6890"/>
    <w:rsid w:val="007A6D5D"/>
    <w:rsid w:val="007B51CB"/>
    <w:rsid w:val="007B52EA"/>
    <w:rsid w:val="007B6668"/>
    <w:rsid w:val="007B6BA7"/>
    <w:rsid w:val="007C42A6"/>
    <w:rsid w:val="007C42B0"/>
    <w:rsid w:val="007C672E"/>
    <w:rsid w:val="007C7615"/>
    <w:rsid w:val="007D009A"/>
    <w:rsid w:val="007D0770"/>
    <w:rsid w:val="007D40CC"/>
    <w:rsid w:val="007D78B0"/>
    <w:rsid w:val="007E70EA"/>
    <w:rsid w:val="007F04D1"/>
    <w:rsid w:val="007F0A3E"/>
    <w:rsid w:val="007F255E"/>
    <w:rsid w:val="007F514B"/>
    <w:rsid w:val="007F549B"/>
    <w:rsid w:val="008004F7"/>
    <w:rsid w:val="00803003"/>
    <w:rsid w:val="00805FBB"/>
    <w:rsid w:val="00806607"/>
    <w:rsid w:val="00806C18"/>
    <w:rsid w:val="00807E5A"/>
    <w:rsid w:val="00810DE0"/>
    <w:rsid w:val="00813263"/>
    <w:rsid w:val="008145CD"/>
    <w:rsid w:val="008168B8"/>
    <w:rsid w:val="00817E01"/>
    <w:rsid w:val="00821DCB"/>
    <w:rsid w:val="00821E69"/>
    <w:rsid w:val="008265EE"/>
    <w:rsid w:val="00826633"/>
    <w:rsid w:val="00826744"/>
    <w:rsid w:val="008323E7"/>
    <w:rsid w:val="008354D7"/>
    <w:rsid w:val="00836514"/>
    <w:rsid w:val="00843B91"/>
    <w:rsid w:val="00843FE5"/>
    <w:rsid w:val="00844A3B"/>
    <w:rsid w:val="00845C9E"/>
    <w:rsid w:val="00846296"/>
    <w:rsid w:val="0085217A"/>
    <w:rsid w:val="00852D54"/>
    <w:rsid w:val="00855585"/>
    <w:rsid w:val="00857078"/>
    <w:rsid w:val="00857E2E"/>
    <w:rsid w:val="008643F2"/>
    <w:rsid w:val="008649A4"/>
    <w:rsid w:val="0087154A"/>
    <w:rsid w:val="00871FD1"/>
    <w:rsid w:val="00873856"/>
    <w:rsid w:val="00873AE7"/>
    <w:rsid w:val="00874185"/>
    <w:rsid w:val="008742CF"/>
    <w:rsid w:val="008757EE"/>
    <w:rsid w:val="0087632E"/>
    <w:rsid w:val="00876779"/>
    <w:rsid w:val="00877EE0"/>
    <w:rsid w:val="008804E2"/>
    <w:rsid w:val="00880564"/>
    <w:rsid w:val="008846BB"/>
    <w:rsid w:val="00885F71"/>
    <w:rsid w:val="0088626E"/>
    <w:rsid w:val="00886EC6"/>
    <w:rsid w:val="008902DE"/>
    <w:rsid w:val="00891DFC"/>
    <w:rsid w:val="0089432C"/>
    <w:rsid w:val="008958C1"/>
    <w:rsid w:val="00895EEE"/>
    <w:rsid w:val="0089612D"/>
    <w:rsid w:val="00896A33"/>
    <w:rsid w:val="0089705F"/>
    <w:rsid w:val="008977B4"/>
    <w:rsid w:val="008A245D"/>
    <w:rsid w:val="008A4EC4"/>
    <w:rsid w:val="008A4F43"/>
    <w:rsid w:val="008A512C"/>
    <w:rsid w:val="008B3E4B"/>
    <w:rsid w:val="008B4387"/>
    <w:rsid w:val="008B463F"/>
    <w:rsid w:val="008B59ED"/>
    <w:rsid w:val="008B64C0"/>
    <w:rsid w:val="008B6FC3"/>
    <w:rsid w:val="008C0FE9"/>
    <w:rsid w:val="008C1467"/>
    <w:rsid w:val="008C273A"/>
    <w:rsid w:val="008C278D"/>
    <w:rsid w:val="008C2B28"/>
    <w:rsid w:val="008C356C"/>
    <w:rsid w:val="008C7D22"/>
    <w:rsid w:val="008D069D"/>
    <w:rsid w:val="008D1D54"/>
    <w:rsid w:val="008D3252"/>
    <w:rsid w:val="008D5AA1"/>
    <w:rsid w:val="008E1D5D"/>
    <w:rsid w:val="008E5B16"/>
    <w:rsid w:val="008F54CF"/>
    <w:rsid w:val="008F56C8"/>
    <w:rsid w:val="008F6305"/>
    <w:rsid w:val="00900935"/>
    <w:rsid w:val="0090229F"/>
    <w:rsid w:val="00905EF5"/>
    <w:rsid w:val="009126B8"/>
    <w:rsid w:val="00912EE7"/>
    <w:rsid w:val="0091495B"/>
    <w:rsid w:val="00915A89"/>
    <w:rsid w:val="00916BE9"/>
    <w:rsid w:val="00921BB3"/>
    <w:rsid w:val="00921DFC"/>
    <w:rsid w:val="00921FD4"/>
    <w:rsid w:val="0092244B"/>
    <w:rsid w:val="009252B1"/>
    <w:rsid w:val="00927D41"/>
    <w:rsid w:val="00935CD2"/>
    <w:rsid w:val="009375C4"/>
    <w:rsid w:val="00937D9C"/>
    <w:rsid w:val="00940A84"/>
    <w:rsid w:val="00941538"/>
    <w:rsid w:val="00943333"/>
    <w:rsid w:val="00946607"/>
    <w:rsid w:val="009526B4"/>
    <w:rsid w:val="00953C17"/>
    <w:rsid w:val="00954750"/>
    <w:rsid w:val="00956A08"/>
    <w:rsid w:val="00957850"/>
    <w:rsid w:val="009600F4"/>
    <w:rsid w:val="00963036"/>
    <w:rsid w:val="0096671A"/>
    <w:rsid w:val="0097041D"/>
    <w:rsid w:val="00972867"/>
    <w:rsid w:val="00972E9B"/>
    <w:rsid w:val="00975C4A"/>
    <w:rsid w:val="009802B2"/>
    <w:rsid w:val="00981A3F"/>
    <w:rsid w:val="00981F1D"/>
    <w:rsid w:val="00983E8E"/>
    <w:rsid w:val="00985702"/>
    <w:rsid w:val="00986905"/>
    <w:rsid w:val="00990BEC"/>
    <w:rsid w:val="00993C85"/>
    <w:rsid w:val="00996A79"/>
    <w:rsid w:val="009971F3"/>
    <w:rsid w:val="009A108B"/>
    <w:rsid w:val="009B138C"/>
    <w:rsid w:val="009B3861"/>
    <w:rsid w:val="009B4485"/>
    <w:rsid w:val="009B4DC4"/>
    <w:rsid w:val="009B62D5"/>
    <w:rsid w:val="009B6D32"/>
    <w:rsid w:val="009B7F58"/>
    <w:rsid w:val="009C2709"/>
    <w:rsid w:val="009C3DAF"/>
    <w:rsid w:val="009C47C6"/>
    <w:rsid w:val="009C4C78"/>
    <w:rsid w:val="009D08FA"/>
    <w:rsid w:val="009D3049"/>
    <w:rsid w:val="009D4804"/>
    <w:rsid w:val="009E4833"/>
    <w:rsid w:val="009E4945"/>
    <w:rsid w:val="009E4B2C"/>
    <w:rsid w:val="009E5927"/>
    <w:rsid w:val="009E6AB3"/>
    <w:rsid w:val="009F3999"/>
    <w:rsid w:val="009F652D"/>
    <w:rsid w:val="00A0364F"/>
    <w:rsid w:val="00A03684"/>
    <w:rsid w:val="00A039A8"/>
    <w:rsid w:val="00A044D4"/>
    <w:rsid w:val="00A04AF1"/>
    <w:rsid w:val="00A0591A"/>
    <w:rsid w:val="00A05F07"/>
    <w:rsid w:val="00A07F05"/>
    <w:rsid w:val="00A10201"/>
    <w:rsid w:val="00A12886"/>
    <w:rsid w:val="00A12DE5"/>
    <w:rsid w:val="00A13A86"/>
    <w:rsid w:val="00A13BEB"/>
    <w:rsid w:val="00A178DC"/>
    <w:rsid w:val="00A17CCD"/>
    <w:rsid w:val="00A20E84"/>
    <w:rsid w:val="00A2176A"/>
    <w:rsid w:val="00A23E58"/>
    <w:rsid w:val="00A23E6F"/>
    <w:rsid w:val="00A245F6"/>
    <w:rsid w:val="00A3049D"/>
    <w:rsid w:val="00A30A6C"/>
    <w:rsid w:val="00A31965"/>
    <w:rsid w:val="00A32C59"/>
    <w:rsid w:val="00A32E99"/>
    <w:rsid w:val="00A33E17"/>
    <w:rsid w:val="00A37036"/>
    <w:rsid w:val="00A46281"/>
    <w:rsid w:val="00A50EAA"/>
    <w:rsid w:val="00A52A58"/>
    <w:rsid w:val="00A53006"/>
    <w:rsid w:val="00A55648"/>
    <w:rsid w:val="00A561FA"/>
    <w:rsid w:val="00A6435C"/>
    <w:rsid w:val="00A702AB"/>
    <w:rsid w:val="00A70C62"/>
    <w:rsid w:val="00A73C23"/>
    <w:rsid w:val="00A8221B"/>
    <w:rsid w:val="00A84302"/>
    <w:rsid w:val="00A869DE"/>
    <w:rsid w:val="00A86E90"/>
    <w:rsid w:val="00A9204E"/>
    <w:rsid w:val="00A93892"/>
    <w:rsid w:val="00A94606"/>
    <w:rsid w:val="00A971A6"/>
    <w:rsid w:val="00AA0EEF"/>
    <w:rsid w:val="00AA1D40"/>
    <w:rsid w:val="00AA47BD"/>
    <w:rsid w:val="00AA4CC6"/>
    <w:rsid w:val="00AB2172"/>
    <w:rsid w:val="00AB5FFE"/>
    <w:rsid w:val="00AC739A"/>
    <w:rsid w:val="00AD0AE2"/>
    <w:rsid w:val="00AD0C1C"/>
    <w:rsid w:val="00AD1249"/>
    <w:rsid w:val="00AD1E1B"/>
    <w:rsid w:val="00AD413B"/>
    <w:rsid w:val="00AD7086"/>
    <w:rsid w:val="00AE3580"/>
    <w:rsid w:val="00AE3A3D"/>
    <w:rsid w:val="00AE42CA"/>
    <w:rsid w:val="00AE5275"/>
    <w:rsid w:val="00AE5BF9"/>
    <w:rsid w:val="00AF2BE3"/>
    <w:rsid w:val="00AF37D6"/>
    <w:rsid w:val="00AF3FD2"/>
    <w:rsid w:val="00AF4120"/>
    <w:rsid w:val="00AF49D3"/>
    <w:rsid w:val="00AF59CE"/>
    <w:rsid w:val="00AF5B5C"/>
    <w:rsid w:val="00AF6667"/>
    <w:rsid w:val="00AF7BCC"/>
    <w:rsid w:val="00B03801"/>
    <w:rsid w:val="00B06916"/>
    <w:rsid w:val="00B06CF5"/>
    <w:rsid w:val="00B06DD0"/>
    <w:rsid w:val="00B132A0"/>
    <w:rsid w:val="00B136E1"/>
    <w:rsid w:val="00B164E2"/>
    <w:rsid w:val="00B17C81"/>
    <w:rsid w:val="00B24455"/>
    <w:rsid w:val="00B26820"/>
    <w:rsid w:val="00B2761E"/>
    <w:rsid w:val="00B349C4"/>
    <w:rsid w:val="00B3615D"/>
    <w:rsid w:val="00B409F7"/>
    <w:rsid w:val="00B41165"/>
    <w:rsid w:val="00B41474"/>
    <w:rsid w:val="00B41711"/>
    <w:rsid w:val="00B44074"/>
    <w:rsid w:val="00B4760F"/>
    <w:rsid w:val="00B50C6C"/>
    <w:rsid w:val="00B535BF"/>
    <w:rsid w:val="00B55C84"/>
    <w:rsid w:val="00B56365"/>
    <w:rsid w:val="00B57AEB"/>
    <w:rsid w:val="00B611C5"/>
    <w:rsid w:val="00B61EE2"/>
    <w:rsid w:val="00B64448"/>
    <w:rsid w:val="00B73C5B"/>
    <w:rsid w:val="00B772AF"/>
    <w:rsid w:val="00B772E4"/>
    <w:rsid w:val="00B80710"/>
    <w:rsid w:val="00B817F2"/>
    <w:rsid w:val="00B832CB"/>
    <w:rsid w:val="00B83706"/>
    <w:rsid w:val="00B83B2C"/>
    <w:rsid w:val="00B9408D"/>
    <w:rsid w:val="00B95D81"/>
    <w:rsid w:val="00BA4E48"/>
    <w:rsid w:val="00BA56F3"/>
    <w:rsid w:val="00BA7752"/>
    <w:rsid w:val="00BB09B6"/>
    <w:rsid w:val="00BB35D4"/>
    <w:rsid w:val="00BB550E"/>
    <w:rsid w:val="00BB60FC"/>
    <w:rsid w:val="00BB61E2"/>
    <w:rsid w:val="00BC0C51"/>
    <w:rsid w:val="00BC0E49"/>
    <w:rsid w:val="00BC2000"/>
    <w:rsid w:val="00BC54A3"/>
    <w:rsid w:val="00BC6FA5"/>
    <w:rsid w:val="00BD3B60"/>
    <w:rsid w:val="00BD4616"/>
    <w:rsid w:val="00BD5CCF"/>
    <w:rsid w:val="00BE30CD"/>
    <w:rsid w:val="00BE5844"/>
    <w:rsid w:val="00BF1735"/>
    <w:rsid w:val="00BF29AF"/>
    <w:rsid w:val="00BF4689"/>
    <w:rsid w:val="00BF5025"/>
    <w:rsid w:val="00BF6CFE"/>
    <w:rsid w:val="00C001CD"/>
    <w:rsid w:val="00C00FA5"/>
    <w:rsid w:val="00C021A8"/>
    <w:rsid w:val="00C10099"/>
    <w:rsid w:val="00C11E44"/>
    <w:rsid w:val="00C11F00"/>
    <w:rsid w:val="00C148FA"/>
    <w:rsid w:val="00C1491D"/>
    <w:rsid w:val="00C161A8"/>
    <w:rsid w:val="00C162D5"/>
    <w:rsid w:val="00C16506"/>
    <w:rsid w:val="00C2122B"/>
    <w:rsid w:val="00C214BB"/>
    <w:rsid w:val="00C230E6"/>
    <w:rsid w:val="00C231BB"/>
    <w:rsid w:val="00C2343E"/>
    <w:rsid w:val="00C23EE1"/>
    <w:rsid w:val="00C26D40"/>
    <w:rsid w:val="00C27F7A"/>
    <w:rsid w:val="00C301F3"/>
    <w:rsid w:val="00C326EB"/>
    <w:rsid w:val="00C32977"/>
    <w:rsid w:val="00C32998"/>
    <w:rsid w:val="00C336EC"/>
    <w:rsid w:val="00C40246"/>
    <w:rsid w:val="00C408FA"/>
    <w:rsid w:val="00C42FA2"/>
    <w:rsid w:val="00C431D4"/>
    <w:rsid w:val="00C4426E"/>
    <w:rsid w:val="00C4481A"/>
    <w:rsid w:val="00C4645D"/>
    <w:rsid w:val="00C47084"/>
    <w:rsid w:val="00C471A7"/>
    <w:rsid w:val="00C506C5"/>
    <w:rsid w:val="00C50BA4"/>
    <w:rsid w:val="00C50BCA"/>
    <w:rsid w:val="00C5489E"/>
    <w:rsid w:val="00C55A90"/>
    <w:rsid w:val="00C57803"/>
    <w:rsid w:val="00C61C33"/>
    <w:rsid w:val="00C635B1"/>
    <w:rsid w:val="00C63779"/>
    <w:rsid w:val="00C66FF7"/>
    <w:rsid w:val="00C72C79"/>
    <w:rsid w:val="00C74151"/>
    <w:rsid w:val="00C772DB"/>
    <w:rsid w:val="00C901CE"/>
    <w:rsid w:val="00C95E7E"/>
    <w:rsid w:val="00C9661D"/>
    <w:rsid w:val="00C96D19"/>
    <w:rsid w:val="00CA1F15"/>
    <w:rsid w:val="00CA40C8"/>
    <w:rsid w:val="00CA5D02"/>
    <w:rsid w:val="00CB2B9B"/>
    <w:rsid w:val="00CB3750"/>
    <w:rsid w:val="00CB4639"/>
    <w:rsid w:val="00CB4838"/>
    <w:rsid w:val="00CB5A98"/>
    <w:rsid w:val="00CB6448"/>
    <w:rsid w:val="00CB7A24"/>
    <w:rsid w:val="00CC117D"/>
    <w:rsid w:val="00CC17B7"/>
    <w:rsid w:val="00CC22CF"/>
    <w:rsid w:val="00CC4193"/>
    <w:rsid w:val="00CC748B"/>
    <w:rsid w:val="00CD19C7"/>
    <w:rsid w:val="00CD28D8"/>
    <w:rsid w:val="00CD28F0"/>
    <w:rsid w:val="00CD3ED9"/>
    <w:rsid w:val="00CD4909"/>
    <w:rsid w:val="00CD54B3"/>
    <w:rsid w:val="00CE1E89"/>
    <w:rsid w:val="00CE28D0"/>
    <w:rsid w:val="00CF1156"/>
    <w:rsid w:val="00CF1168"/>
    <w:rsid w:val="00CF1550"/>
    <w:rsid w:val="00CF31F9"/>
    <w:rsid w:val="00CF63C6"/>
    <w:rsid w:val="00D0139A"/>
    <w:rsid w:val="00D03757"/>
    <w:rsid w:val="00D0386E"/>
    <w:rsid w:val="00D03A2D"/>
    <w:rsid w:val="00D051DA"/>
    <w:rsid w:val="00D06592"/>
    <w:rsid w:val="00D0760F"/>
    <w:rsid w:val="00D078BC"/>
    <w:rsid w:val="00D13C59"/>
    <w:rsid w:val="00D1608A"/>
    <w:rsid w:val="00D1667A"/>
    <w:rsid w:val="00D175C7"/>
    <w:rsid w:val="00D2268B"/>
    <w:rsid w:val="00D252C7"/>
    <w:rsid w:val="00D305AF"/>
    <w:rsid w:val="00D32833"/>
    <w:rsid w:val="00D32C7D"/>
    <w:rsid w:val="00D3449F"/>
    <w:rsid w:val="00D362A7"/>
    <w:rsid w:val="00D36D08"/>
    <w:rsid w:val="00D43752"/>
    <w:rsid w:val="00D52626"/>
    <w:rsid w:val="00D5632C"/>
    <w:rsid w:val="00D572C1"/>
    <w:rsid w:val="00D5753E"/>
    <w:rsid w:val="00D57B6D"/>
    <w:rsid w:val="00D61439"/>
    <w:rsid w:val="00D63327"/>
    <w:rsid w:val="00D64274"/>
    <w:rsid w:val="00D643C0"/>
    <w:rsid w:val="00D67408"/>
    <w:rsid w:val="00D70BBE"/>
    <w:rsid w:val="00D73972"/>
    <w:rsid w:val="00D74E16"/>
    <w:rsid w:val="00D77FA9"/>
    <w:rsid w:val="00D8007B"/>
    <w:rsid w:val="00D843D5"/>
    <w:rsid w:val="00D85379"/>
    <w:rsid w:val="00D85406"/>
    <w:rsid w:val="00D85411"/>
    <w:rsid w:val="00D9011D"/>
    <w:rsid w:val="00D94EC5"/>
    <w:rsid w:val="00DA4395"/>
    <w:rsid w:val="00DA5464"/>
    <w:rsid w:val="00DA5682"/>
    <w:rsid w:val="00DA6325"/>
    <w:rsid w:val="00DB2B8C"/>
    <w:rsid w:val="00DB3E86"/>
    <w:rsid w:val="00DB49F6"/>
    <w:rsid w:val="00DB5156"/>
    <w:rsid w:val="00DB57EC"/>
    <w:rsid w:val="00DB6F22"/>
    <w:rsid w:val="00DC04D0"/>
    <w:rsid w:val="00DC06E8"/>
    <w:rsid w:val="00DC07EE"/>
    <w:rsid w:val="00DC0852"/>
    <w:rsid w:val="00DC294B"/>
    <w:rsid w:val="00DC3C7E"/>
    <w:rsid w:val="00DC5743"/>
    <w:rsid w:val="00DD2E99"/>
    <w:rsid w:val="00DD30A8"/>
    <w:rsid w:val="00DD319C"/>
    <w:rsid w:val="00DD55B6"/>
    <w:rsid w:val="00DD5E67"/>
    <w:rsid w:val="00DE5AEF"/>
    <w:rsid w:val="00DF43B5"/>
    <w:rsid w:val="00DF5709"/>
    <w:rsid w:val="00DF5DB9"/>
    <w:rsid w:val="00DF75E2"/>
    <w:rsid w:val="00E00220"/>
    <w:rsid w:val="00E03025"/>
    <w:rsid w:val="00E072E5"/>
    <w:rsid w:val="00E10D1B"/>
    <w:rsid w:val="00E14D1A"/>
    <w:rsid w:val="00E16ABB"/>
    <w:rsid w:val="00E27E9D"/>
    <w:rsid w:val="00E325B2"/>
    <w:rsid w:val="00E325E4"/>
    <w:rsid w:val="00E33AA7"/>
    <w:rsid w:val="00E426C5"/>
    <w:rsid w:val="00E47543"/>
    <w:rsid w:val="00E476CB"/>
    <w:rsid w:val="00E5219B"/>
    <w:rsid w:val="00E5399D"/>
    <w:rsid w:val="00E57059"/>
    <w:rsid w:val="00E573C6"/>
    <w:rsid w:val="00E5761B"/>
    <w:rsid w:val="00E57829"/>
    <w:rsid w:val="00E57C9D"/>
    <w:rsid w:val="00E62757"/>
    <w:rsid w:val="00E647DE"/>
    <w:rsid w:val="00E6557E"/>
    <w:rsid w:val="00E665FC"/>
    <w:rsid w:val="00E67AD7"/>
    <w:rsid w:val="00E70DFE"/>
    <w:rsid w:val="00E718D7"/>
    <w:rsid w:val="00E72427"/>
    <w:rsid w:val="00E73E13"/>
    <w:rsid w:val="00E74AEF"/>
    <w:rsid w:val="00E779D3"/>
    <w:rsid w:val="00E814EE"/>
    <w:rsid w:val="00E81EC9"/>
    <w:rsid w:val="00E86F09"/>
    <w:rsid w:val="00E9028D"/>
    <w:rsid w:val="00E909C2"/>
    <w:rsid w:val="00E90BD1"/>
    <w:rsid w:val="00E9135D"/>
    <w:rsid w:val="00E931A6"/>
    <w:rsid w:val="00E93D7F"/>
    <w:rsid w:val="00E93E09"/>
    <w:rsid w:val="00E94ACC"/>
    <w:rsid w:val="00E96932"/>
    <w:rsid w:val="00EA0341"/>
    <w:rsid w:val="00EA15FB"/>
    <w:rsid w:val="00EA2864"/>
    <w:rsid w:val="00EA2D94"/>
    <w:rsid w:val="00EA592E"/>
    <w:rsid w:val="00EA71CE"/>
    <w:rsid w:val="00EB053A"/>
    <w:rsid w:val="00EB1903"/>
    <w:rsid w:val="00EB20F9"/>
    <w:rsid w:val="00EB42BF"/>
    <w:rsid w:val="00EB6D45"/>
    <w:rsid w:val="00EC1716"/>
    <w:rsid w:val="00EC4783"/>
    <w:rsid w:val="00EC64E0"/>
    <w:rsid w:val="00ED13AD"/>
    <w:rsid w:val="00ED603F"/>
    <w:rsid w:val="00EE1936"/>
    <w:rsid w:val="00EE3D39"/>
    <w:rsid w:val="00EF13B2"/>
    <w:rsid w:val="00EF2930"/>
    <w:rsid w:val="00EF6D95"/>
    <w:rsid w:val="00EF7DE7"/>
    <w:rsid w:val="00F009DC"/>
    <w:rsid w:val="00F023DE"/>
    <w:rsid w:val="00F03327"/>
    <w:rsid w:val="00F04195"/>
    <w:rsid w:val="00F05CA8"/>
    <w:rsid w:val="00F15903"/>
    <w:rsid w:val="00F17583"/>
    <w:rsid w:val="00F17FDF"/>
    <w:rsid w:val="00F20E1B"/>
    <w:rsid w:val="00F2408E"/>
    <w:rsid w:val="00F273D7"/>
    <w:rsid w:val="00F30AE7"/>
    <w:rsid w:val="00F30BB0"/>
    <w:rsid w:val="00F3273E"/>
    <w:rsid w:val="00F33235"/>
    <w:rsid w:val="00F35621"/>
    <w:rsid w:val="00F36DEB"/>
    <w:rsid w:val="00F40D8F"/>
    <w:rsid w:val="00F412E6"/>
    <w:rsid w:val="00F41AF7"/>
    <w:rsid w:val="00F427FF"/>
    <w:rsid w:val="00F466EC"/>
    <w:rsid w:val="00F54A73"/>
    <w:rsid w:val="00F54E9C"/>
    <w:rsid w:val="00F55385"/>
    <w:rsid w:val="00F61C06"/>
    <w:rsid w:val="00F638C0"/>
    <w:rsid w:val="00F63E8D"/>
    <w:rsid w:val="00F64A64"/>
    <w:rsid w:val="00F65BED"/>
    <w:rsid w:val="00F66385"/>
    <w:rsid w:val="00F731D3"/>
    <w:rsid w:val="00F75031"/>
    <w:rsid w:val="00F76686"/>
    <w:rsid w:val="00F76CC4"/>
    <w:rsid w:val="00F80039"/>
    <w:rsid w:val="00F8194C"/>
    <w:rsid w:val="00F91AD8"/>
    <w:rsid w:val="00F92276"/>
    <w:rsid w:val="00F946A4"/>
    <w:rsid w:val="00F94ACF"/>
    <w:rsid w:val="00F9582E"/>
    <w:rsid w:val="00F96C8D"/>
    <w:rsid w:val="00F97C20"/>
    <w:rsid w:val="00FA0612"/>
    <w:rsid w:val="00FA10E0"/>
    <w:rsid w:val="00FA1B54"/>
    <w:rsid w:val="00FA5D0A"/>
    <w:rsid w:val="00FA6223"/>
    <w:rsid w:val="00FB2836"/>
    <w:rsid w:val="00FB4FBE"/>
    <w:rsid w:val="00FB520D"/>
    <w:rsid w:val="00FC1FB5"/>
    <w:rsid w:val="00FC54B3"/>
    <w:rsid w:val="00FC7B21"/>
    <w:rsid w:val="00FD1DF8"/>
    <w:rsid w:val="00FD2998"/>
    <w:rsid w:val="00FD5DE0"/>
    <w:rsid w:val="00FE5AB1"/>
    <w:rsid w:val="00FE6455"/>
    <w:rsid w:val="00FF2C0F"/>
    <w:rsid w:val="00FF4676"/>
    <w:rsid w:val="00FF4B61"/>
    <w:rsid w:val="00FF5789"/>
    <w:rsid w:val="00FF7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DC4"/>
  </w:style>
  <w:style w:type="paragraph" w:styleId="1">
    <w:name w:val="heading 1"/>
    <w:basedOn w:val="a"/>
    <w:qFormat/>
    <w:rsid w:val="00A52A58"/>
    <w:pPr>
      <w:spacing w:before="100" w:beforeAutospacing="1" w:after="100" w:afterAutospacing="1"/>
      <w:outlineLvl w:val="0"/>
    </w:pPr>
    <w:rPr>
      <w:b/>
      <w:bCs/>
      <w:kern w:val="36"/>
      <w:sz w:val="48"/>
      <w:szCs w:val="48"/>
    </w:rPr>
  </w:style>
  <w:style w:type="paragraph" w:styleId="2">
    <w:name w:val="heading 2"/>
    <w:basedOn w:val="a"/>
    <w:qFormat/>
    <w:rsid w:val="00A52A58"/>
    <w:pPr>
      <w:spacing w:before="100" w:beforeAutospacing="1" w:after="100" w:afterAutospacing="1"/>
      <w:outlineLvl w:val="1"/>
    </w:pPr>
    <w:rPr>
      <w:b/>
      <w:bCs/>
      <w:sz w:val="36"/>
      <w:szCs w:val="36"/>
    </w:rPr>
  </w:style>
  <w:style w:type="paragraph" w:styleId="3">
    <w:name w:val="heading 3"/>
    <w:basedOn w:val="a"/>
    <w:link w:val="30"/>
    <w:uiPriority w:val="9"/>
    <w:qFormat/>
    <w:rsid w:val="00A52A58"/>
    <w:pPr>
      <w:spacing w:before="100" w:beforeAutospacing="1" w:after="100" w:afterAutospacing="1"/>
      <w:outlineLvl w:val="2"/>
    </w:pPr>
    <w:rPr>
      <w:b/>
      <w:bCs/>
      <w:sz w:val="27"/>
      <w:szCs w:val="27"/>
    </w:rPr>
  </w:style>
  <w:style w:type="paragraph" w:styleId="4">
    <w:name w:val="heading 4"/>
    <w:basedOn w:val="a"/>
    <w:qFormat/>
    <w:rsid w:val="00A52A58"/>
    <w:pPr>
      <w:spacing w:before="100" w:beforeAutospacing="1" w:after="100" w:afterAutospacing="1"/>
      <w:outlineLvl w:val="3"/>
    </w:pPr>
    <w:rPr>
      <w:b/>
      <w:bCs/>
    </w:rPr>
  </w:style>
  <w:style w:type="paragraph" w:styleId="5">
    <w:name w:val="heading 5"/>
    <w:basedOn w:val="a"/>
    <w:qFormat/>
    <w:rsid w:val="00A52A58"/>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1 Знак Знак"/>
    <w:basedOn w:val="a"/>
    <w:semiHidden/>
    <w:rsid w:val="00E779D3"/>
    <w:pPr>
      <w:spacing w:after="160" w:line="240" w:lineRule="exact"/>
    </w:pPr>
    <w:rPr>
      <w:rFonts w:ascii="Verdana" w:hAnsi="Verdana"/>
      <w:lang w:val="en-US" w:eastAsia="en-US"/>
    </w:rPr>
  </w:style>
  <w:style w:type="table" w:styleId="a3">
    <w:name w:val="Table Grid"/>
    <w:basedOn w:val="a1"/>
    <w:uiPriority w:val="59"/>
    <w:rsid w:val="00AE4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93D7F"/>
    <w:rPr>
      <w:strike w:val="0"/>
      <w:dstrike w:val="0"/>
      <w:color w:val="1E4470"/>
      <w:u w:val="none"/>
      <w:effect w:val="none"/>
    </w:rPr>
  </w:style>
  <w:style w:type="paragraph" w:styleId="a5">
    <w:name w:val="footer"/>
    <w:basedOn w:val="a"/>
    <w:rsid w:val="00E93D7F"/>
    <w:pPr>
      <w:tabs>
        <w:tab w:val="center" w:pos="4677"/>
        <w:tab w:val="right" w:pos="9355"/>
      </w:tabs>
    </w:pPr>
  </w:style>
  <w:style w:type="character" w:styleId="a6">
    <w:name w:val="page number"/>
    <w:basedOn w:val="a0"/>
    <w:rsid w:val="00E93D7F"/>
  </w:style>
  <w:style w:type="paragraph" w:styleId="a7">
    <w:name w:val="Balloon Text"/>
    <w:basedOn w:val="a"/>
    <w:semiHidden/>
    <w:rsid w:val="00E93D7F"/>
    <w:rPr>
      <w:rFonts w:ascii="Tahoma" w:hAnsi="Tahoma" w:cs="Tahoma"/>
      <w:sz w:val="16"/>
      <w:szCs w:val="16"/>
    </w:rPr>
  </w:style>
  <w:style w:type="paragraph" w:styleId="a8">
    <w:name w:val="Normal (Web)"/>
    <w:basedOn w:val="a"/>
    <w:uiPriority w:val="99"/>
    <w:rsid w:val="00A52A58"/>
    <w:pPr>
      <w:spacing w:before="100" w:beforeAutospacing="1" w:after="100" w:afterAutospacing="1"/>
    </w:pPr>
  </w:style>
  <w:style w:type="paragraph" w:styleId="a9">
    <w:name w:val="header"/>
    <w:basedOn w:val="a"/>
    <w:link w:val="aa"/>
    <w:uiPriority w:val="99"/>
    <w:rsid w:val="007F0A3E"/>
    <w:pPr>
      <w:tabs>
        <w:tab w:val="center" w:pos="4677"/>
        <w:tab w:val="right" w:pos="9355"/>
      </w:tabs>
    </w:pPr>
  </w:style>
  <w:style w:type="paragraph" w:styleId="ab">
    <w:name w:val="Body Text"/>
    <w:basedOn w:val="a"/>
    <w:rsid w:val="005248D8"/>
    <w:pPr>
      <w:jc w:val="both"/>
    </w:pPr>
  </w:style>
  <w:style w:type="character" w:customStyle="1" w:styleId="apple-converted-space">
    <w:name w:val="apple-converted-space"/>
    <w:basedOn w:val="a0"/>
    <w:rsid w:val="00E909C2"/>
  </w:style>
  <w:style w:type="character" w:customStyle="1" w:styleId="editsection">
    <w:name w:val="editsection"/>
    <w:basedOn w:val="a0"/>
    <w:rsid w:val="00155756"/>
  </w:style>
  <w:style w:type="character" w:styleId="ac">
    <w:name w:val="FollowedHyperlink"/>
    <w:rsid w:val="00155756"/>
    <w:rPr>
      <w:color w:val="0000FF"/>
      <w:u w:val="single"/>
    </w:rPr>
  </w:style>
  <w:style w:type="character" w:customStyle="1" w:styleId="toctoggle">
    <w:name w:val="toctoggle"/>
    <w:basedOn w:val="a0"/>
    <w:rsid w:val="00155756"/>
  </w:style>
  <w:style w:type="character" w:customStyle="1" w:styleId="tocnumber">
    <w:name w:val="tocnumber"/>
    <w:basedOn w:val="a0"/>
    <w:rsid w:val="00155756"/>
  </w:style>
  <w:style w:type="character" w:customStyle="1" w:styleId="toctext">
    <w:name w:val="toctext"/>
    <w:basedOn w:val="a0"/>
    <w:rsid w:val="00155756"/>
  </w:style>
  <w:style w:type="character" w:customStyle="1" w:styleId="mw-headline">
    <w:name w:val="mw-headline"/>
    <w:basedOn w:val="a0"/>
    <w:rsid w:val="00155756"/>
  </w:style>
  <w:style w:type="character" w:styleId="ad">
    <w:name w:val="Strong"/>
    <w:uiPriority w:val="22"/>
    <w:qFormat/>
    <w:rsid w:val="0089612D"/>
    <w:rPr>
      <w:b/>
      <w:bCs/>
    </w:rPr>
  </w:style>
  <w:style w:type="character" w:customStyle="1" w:styleId="style49">
    <w:name w:val="style49"/>
    <w:basedOn w:val="a0"/>
    <w:rsid w:val="008B3E4B"/>
  </w:style>
  <w:style w:type="character" w:styleId="ae">
    <w:name w:val="Emphasis"/>
    <w:qFormat/>
    <w:rsid w:val="008B3E4B"/>
    <w:rPr>
      <w:i/>
      <w:iCs/>
    </w:rPr>
  </w:style>
  <w:style w:type="paragraph" w:customStyle="1" w:styleId="style27">
    <w:name w:val="style27"/>
    <w:basedOn w:val="a"/>
    <w:rsid w:val="008B3E4B"/>
    <w:pPr>
      <w:spacing w:before="100" w:beforeAutospacing="1" w:after="100" w:afterAutospacing="1"/>
    </w:pPr>
  </w:style>
  <w:style w:type="paragraph" w:customStyle="1" w:styleId="ConsPlusNormal">
    <w:name w:val="ConsPlusNormal"/>
    <w:rsid w:val="0050662C"/>
    <w:pPr>
      <w:autoSpaceDE w:val="0"/>
      <w:autoSpaceDN w:val="0"/>
      <w:adjustRightInd w:val="0"/>
    </w:pPr>
    <w:rPr>
      <w:rFonts w:ascii="Arial" w:hAnsi="Arial" w:cs="Arial"/>
    </w:rPr>
  </w:style>
  <w:style w:type="paragraph" w:customStyle="1" w:styleId="ConsPlusTitle">
    <w:name w:val="ConsPlusTitle"/>
    <w:uiPriority w:val="99"/>
    <w:rsid w:val="0050662C"/>
    <w:pPr>
      <w:autoSpaceDE w:val="0"/>
      <w:autoSpaceDN w:val="0"/>
      <w:adjustRightInd w:val="0"/>
    </w:pPr>
    <w:rPr>
      <w:rFonts w:ascii="Arial" w:hAnsi="Arial" w:cs="Arial"/>
      <w:b/>
      <w:bCs/>
    </w:rPr>
  </w:style>
  <w:style w:type="character" w:customStyle="1" w:styleId="elementmain">
    <w:name w:val="elementmain"/>
    <w:basedOn w:val="a0"/>
    <w:rsid w:val="00B55C84"/>
  </w:style>
  <w:style w:type="paragraph" w:customStyle="1" w:styleId="ConsPlusNonformat">
    <w:name w:val="ConsPlusNonformat"/>
    <w:rsid w:val="002B5DF1"/>
    <w:pPr>
      <w:widowControl w:val="0"/>
      <w:autoSpaceDE w:val="0"/>
      <w:autoSpaceDN w:val="0"/>
      <w:adjustRightInd w:val="0"/>
    </w:pPr>
    <w:rPr>
      <w:rFonts w:ascii="Courier New" w:hAnsi="Courier New" w:cs="Courier New"/>
    </w:rPr>
  </w:style>
  <w:style w:type="paragraph" w:customStyle="1" w:styleId="ConsPlusCell">
    <w:name w:val="ConsPlusCell"/>
    <w:rsid w:val="002B5DF1"/>
    <w:pPr>
      <w:widowControl w:val="0"/>
      <w:autoSpaceDE w:val="0"/>
      <w:autoSpaceDN w:val="0"/>
      <w:adjustRightInd w:val="0"/>
    </w:pPr>
    <w:rPr>
      <w:sz w:val="24"/>
      <w:szCs w:val="24"/>
    </w:rPr>
  </w:style>
  <w:style w:type="paragraph" w:customStyle="1" w:styleId="textn">
    <w:name w:val="textn"/>
    <w:basedOn w:val="a"/>
    <w:rsid w:val="00550A28"/>
    <w:pPr>
      <w:spacing w:before="100" w:beforeAutospacing="1" w:after="100" w:afterAutospacing="1"/>
    </w:pPr>
  </w:style>
  <w:style w:type="paragraph" w:customStyle="1" w:styleId="textb">
    <w:name w:val="textb"/>
    <w:basedOn w:val="a"/>
    <w:rsid w:val="00550A28"/>
    <w:pPr>
      <w:spacing w:before="100" w:beforeAutospacing="1" w:after="100" w:afterAutospacing="1"/>
    </w:pPr>
  </w:style>
  <w:style w:type="paragraph" w:customStyle="1" w:styleId="textp">
    <w:name w:val="textp"/>
    <w:basedOn w:val="a"/>
    <w:rsid w:val="00550A28"/>
    <w:pPr>
      <w:spacing w:before="100" w:beforeAutospacing="1" w:after="100" w:afterAutospacing="1"/>
    </w:pPr>
  </w:style>
  <w:style w:type="paragraph" w:styleId="af">
    <w:name w:val="Title"/>
    <w:basedOn w:val="a"/>
    <w:qFormat/>
    <w:rsid w:val="00C11F00"/>
    <w:pPr>
      <w:jc w:val="center"/>
    </w:pPr>
    <w:rPr>
      <w:sz w:val="28"/>
    </w:rPr>
  </w:style>
  <w:style w:type="paragraph" w:customStyle="1" w:styleId="western">
    <w:name w:val="western"/>
    <w:basedOn w:val="a"/>
    <w:rsid w:val="0064592B"/>
    <w:pPr>
      <w:spacing w:before="100" w:beforeAutospacing="1" w:after="100" w:afterAutospacing="1"/>
    </w:pPr>
    <w:rPr>
      <w:sz w:val="24"/>
      <w:szCs w:val="24"/>
    </w:rPr>
  </w:style>
  <w:style w:type="paragraph" w:customStyle="1" w:styleId="p1">
    <w:name w:val="p1"/>
    <w:basedOn w:val="a"/>
    <w:rsid w:val="00A3049D"/>
    <w:pPr>
      <w:spacing w:before="100" w:beforeAutospacing="1" w:after="100" w:afterAutospacing="1"/>
    </w:pPr>
    <w:rPr>
      <w:sz w:val="24"/>
      <w:szCs w:val="24"/>
    </w:rPr>
  </w:style>
  <w:style w:type="character" w:customStyle="1" w:styleId="s1">
    <w:name w:val="s1"/>
    <w:basedOn w:val="a0"/>
    <w:rsid w:val="00A3049D"/>
  </w:style>
  <w:style w:type="paragraph" w:customStyle="1" w:styleId="p3">
    <w:name w:val="p3"/>
    <w:basedOn w:val="a"/>
    <w:rsid w:val="00A3049D"/>
    <w:pPr>
      <w:spacing w:before="100" w:beforeAutospacing="1" w:after="100" w:afterAutospacing="1"/>
    </w:pPr>
    <w:rPr>
      <w:sz w:val="24"/>
      <w:szCs w:val="24"/>
    </w:rPr>
  </w:style>
  <w:style w:type="paragraph" w:customStyle="1" w:styleId="p4">
    <w:name w:val="p4"/>
    <w:basedOn w:val="a"/>
    <w:rsid w:val="00A3049D"/>
    <w:pPr>
      <w:spacing w:before="100" w:beforeAutospacing="1" w:after="100" w:afterAutospacing="1"/>
    </w:pPr>
    <w:rPr>
      <w:sz w:val="24"/>
      <w:szCs w:val="24"/>
    </w:rPr>
  </w:style>
  <w:style w:type="character" w:customStyle="1" w:styleId="s2">
    <w:name w:val="s2"/>
    <w:basedOn w:val="a0"/>
    <w:rsid w:val="00A3049D"/>
  </w:style>
  <w:style w:type="paragraph" w:customStyle="1" w:styleId="p5">
    <w:name w:val="p5"/>
    <w:basedOn w:val="a"/>
    <w:rsid w:val="00A3049D"/>
    <w:pPr>
      <w:spacing w:before="100" w:beforeAutospacing="1" w:after="100" w:afterAutospacing="1"/>
    </w:pPr>
    <w:rPr>
      <w:sz w:val="24"/>
      <w:szCs w:val="24"/>
    </w:rPr>
  </w:style>
  <w:style w:type="paragraph" w:customStyle="1" w:styleId="p6">
    <w:name w:val="p6"/>
    <w:basedOn w:val="a"/>
    <w:rsid w:val="00A3049D"/>
    <w:pPr>
      <w:spacing w:before="100" w:beforeAutospacing="1" w:after="100" w:afterAutospacing="1"/>
    </w:pPr>
    <w:rPr>
      <w:sz w:val="24"/>
      <w:szCs w:val="24"/>
    </w:rPr>
  </w:style>
  <w:style w:type="character" w:customStyle="1" w:styleId="s3">
    <w:name w:val="s3"/>
    <w:basedOn w:val="a0"/>
    <w:rsid w:val="00A3049D"/>
  </w:style>
  <w:style w:type="paragraph" w:customStyle="1" w:styleId="p7">
    <w:name w:val="p7"/>
    <w:basedOn w:val="a"/>
    <w:rsid w:val="00A3049D"/>
    <w:pPr>
      <w:spacing w:before="100" w:beforeAutospacing="1" w:after="100" w:afterAutospacing="1"/>
    </w:pPr>
    <w:rPr>
      <w:sz w:val="24"/>
      <w:szCs w:val="24"/>
    </w:rPr>
  </w:style>
  <w:style w:type="paragraph" w:customStyle="1" w:styleId="p9">
    <w:name w:val="p9"/>
    <w:basedOn w:val="a"/>
    <w:rsid w:val="00A3049D"/>
    <w:pPr>
      <w:spacing w:before="100" w:beforeAutospacing="1" w:after="100" w:afterAutospacing="1"/>
    </w:pPr>
    <w:rPr>
      <w:sz w:val="24"/>
      <w:szCs w:val="24"/>
    </w:rPr>
  </w:style>
  <w:style w:type="paragraph" w:customStyle="1" w:styleId="p10">
    <w:name w:val="p10"/>
    <w:basedOn w:val="a"/>
    <w:rsid w:val="00A3049D"/>
    <w:pPr>
      <w:spacing w:before="100" w:beforeAutospacing="1" w:after="100" w:afterAutospacing="1"/>
    </w:pPr>
    <w:rPr>
      <w:sz w:val="24"/>
      <w:szCs w:val="24"/>
    </w:rPr>
  </w:style>
  <w:style w:type="paragraph" w:customStyle="1" w:styleId="p11">
    <w:name w:val="p11"/>
    <w:basedOn w:val="a"/>
    <w:rsid w:val="00A3049D"/>
    <w:pPr>
      <w:spacing w:before="100" w:beforeAutospacing="1" w:after="100" w:afterAutospacing="1"/>
    </w:pPr>
    <w:rPr>
      <w:sz w:val="24"/>
      <w:szCs w:val="24"/>
    </w:rPr>
  </w:style>
  <w:style w:type="paragraph" w:customStyle="1" w:styleId="af0">
    <w:name w:val="Прижатый влево"/>
    <w:basedOn w:val="a"/>
    <w:next w:val="a"/>
    <w:rsid w:val="00C66FF7"/>
    <w:pPr>
      <w:autoSpaceDE w:val="0"/>
      <w:autoSpaceDN w:val="0"/>
      <w:adjustRightInd w:val="0"/>
    </w:pPr>
    <w:rPr>
      <w:rFonts w:ascii="Arial" w:hAnsi="Arial"/>
    </w:rPr>
  </w:style>
  <w:style w:type="character" w:customStyle="1" w:styleId="bbccolor">
    <w:name w:val="bbc_color"/>
    <w:basedOn w:val="a0"/>
    <w:rsid w:val="0072693A"/>
  </w:style>
  <w:style w:type="character" w:customStyle="1" w:styleId="mw-editsectionmw-editsection-expanded">
    <w:name w:val="mw-editsection mw-editsection-expanded"/>
    <w:basedOn w:val="a0"/>
    <w:rsid w:val="002167DB"/>
  </w:style>
  <w:style w:type="character" w:customStyle="1" w:styleId="mw-editsection-bracket">
    <w:name w:val="mw-editsection-bracket"/>
    <w:basedOn w:val="a0"/>
    <w:rsid w:val="002167DB"/>
  </w:style>
  <w:style w:type="character" w:customStyle="1" w:styleId="mw-editsection-divider">
    <w:name w:val="mw-editsection-divider"/>
    <w:basedOn w:val="a0"/>
    <w:rsid w:val="002167DB"/>
  </w:style>
  <w:style w:type="character" w:customStyle="1" w:styleId="p">
    <w:name w:val="p"/>
    <w:basedOn w:val="a0"/>
    <w:rsid w:val="00CC17B7"/>
  </w:style>
  <w:style w:type="paragraph" w:customStyle="1" w:styleId="text">
    <w:name w:val="text"/>
    <w:basedOn w:val="a"/>
    <w:rsid w:val="008B64C0"/>
    <w:pPr>
      <w:spacing w:before="100" w:beforeAutospacing="1" w:after="100" w:afterAutospacing="1"/>
    </w:pPr>
    <w:rPr>
      <w:sz w:val="24"/>
      <w:szCs w:val="24"/>
    </w:rPr>
  </w:style>
  <w:style w:type="paragraph" w:customStyle="1" w:styleId="Default">
    <w:name w:val="Default"/>
    <w:rsid w:val="007F04D1"/>
    <w:pPr>
      <w:autoSpaceDE w:val="0"/>
      <w:autoSpaceDN w:val="0"/>
      <w:adjustRightInd w:val="0"/>
    </w:pPr>
    <w:rPr>
      <w:color w:val="000000"/>
      <w:sz w:val="24"/>
      <w:szCs w:val="24"/>
    </w:rPr>
  </w:style>
  <w:style w:type="paragraph" w:customStyle="1" w:styleId="p2">
    <w:name w:val="p2"/>
    <w:basedOn w:val="a"/>
    <w:rsid w:val="003E0EB2"/>
    <w:pPr>
      <w:spacing w:before="100" w:beforeAutospacing="1" w:after="100" w:afterAutospacing="1"/>
    </w:pPr>
    <w:rPr>
      <w:sz w:val="24"/>
      <w:szCs w:val="24"/>
    </w:rPr>
  </w:style>
  <w:style w:type="paragraph" w:customStyle="1" w:styleId="af1">
    <w:name w:val="Знак Знак Знак Знак"/>
    <w:basedOn w:val="a"/>
    <w:semiHidden/>
    <w:rsid w:val="00B73C5B"/>
    <w:pPr>
      <w:spacing w:after="160" w:line="240" w:lineRule="exact"/>
    </w:pPr>
    <w:rPr>
      <w:rFonts w:ascii="Verdana" w:hAnsi="Verdana"/>
      <w:sz w:val="24"/>
      <w:szCs w:val="24"/>
      <w:lang w:val="en-US" w:eastAsia="en-US"/>
    </w:rPr>
  </w:style>
  <w:style w:type="paragraph" w:customStyle="1" w:styleId="11">
    <w:name w:val="Без интервала1"/>
    <w:rsid w:val="00E426C5"/>
    <w:pPr>
      <w:suppressAutoHyphens/>
    </w:pPr>
    <w:rPr>
      <w:rFonts w:eastAsia="SimSun" w:cs="Mangal"/>
      <w:kern w:val="1"/>
      <w:sz w:val="24"/>
      <w:szCs w:val="21"/>
      <w:lang w:eastAsia="hi-IN" w:bidi="hi-IN"/>
    </w:rPr>
  </w:style>
  <w:style w:type="paragraph" w:customStyle="1" w:styleId="ConsNonformat">
    <w:name w:val="ConsNonformat"/>
    <w:rsid w:val="00F731D3"/>
    <w:pPr>
      <w:suppressAutoHyphens/>
      <w:autoSpaceDE w:val="0"/>
    </w:pPr>
    <w:rPr>
      <w:rFonts w:ascii="Courier New" w:eastAsia="Arial" w:hAnsi="Courier New" w:cs="Courier New"/>
      <w:kern w:val="1"/>
      <w:lang w:eastAsia="ar-SA"/>
    </w:rPr>
  </w:style>
  <w:style w:type="paragraph" w:customStyle="1" w:styleId="headertexttopleveltextcentertext">
    <w:name w:val="headertext topleveltext centertext"/>
    <w:basedOn w:val="a"/>
    <w:rsid w:val="00B80710"/>
    <w:pPr>
      <w:spacing w:before="100" w:beforeAutospacing="1" w:after="100" w:afterAutospacing="1"/>
    </w:pPr>
    <w:rPr>
      <w:sz w:val="24"/>
      <w:szCs w:val="24"/>
    </w:rPr>
  </w:style>
  <w:style w:type="paragraph" w:customStyle="1" w:styleId="formattexttopleveltextcentertext">
    <w:name w:val="formattext topleveltext centertext"/>
    <w:basedOn w:val="a"/>
    <w:rsid w:val="00B80710"/>
    <w:pPr>
      <w:spacing w:before="100" w:beforeAutospacing="1" w:after="100" w:afterAutospacing="1"/>
    </w:pPr>
    <w:rPr>
      <w:sz w:val="24"/>
      <w:szCs w:val="24"/>
    </w:rPr>
  </w:style>
  <w:style w:type="paragraph" w:customStyle="1" w:styleId="formattexttopleveltext">
    <w:name w:val="formattext topleveltext"/>
    <w:basedOn w:val="a"/>
    <w:rsid w:val="00B80710"/>
    <w:pPr>
      <w:spacing w:before="100" w:beforeAutospacing="1" w:after="100" w:afterAutospacing="1"/>
    </w:pPr>
    <w:rPr>
      <w:sz w:val="24"/>
      <w:szCs w:val="24"/>
    </w:rPr>
  </w:style>
  <w:style w:type="paragraph" w:customStyle="1" w:styleId="topleveltextimage">
    <w:name w:val="topleveltext image"/>
    <w:basedOn w:val="a"/>
    <w:rsid w:val="00B80710"/>
    <w:pPr>
      <w:spacing w:before="100" w:beforeAutospacing="1" w:after="100" w:afterAutospacing="1"/>
    </w:pPr>
    <w:rPr>
      <w:sz w:val="24"/>
      <w:szCs w:val="24"/>
    </w:rPr>
  </w:style>
  <w:style w:type="paragraph" w:customStyle="1" w:styleId="formattext">
    <w:name w:val="formattext"/>
    <w:basedOn w:val="a"/>
    <w:rsid w:val="00B80710"/>
    <w:pPr>
      <w:spacing w:before="100" w:beforeAutospacing="1" w:after="100" w:afterAutospacing="1"/>
    </w:pPr>
    <w:rPr>
      <w:sz w:val="24"/>
      <w:szCs w:val="24"/>
    </w:rPr>
  </w:style>
  <w:style w:type="character" w:customStyle="1" w:styleId="ljuseri-ljuseri-ljuser-type-p">
    <w:name w:val="ljuser  i-ljuser  i-ljuser-type-p"/>
    <w:basedOn w:val="a0"/>
    <w:rsid w:val="008A4EC4"/>
  </w:style>
  <w:style w:type="character" w:customStyle="1" w:styleId="ljuseri-ljuseri-ljuser-type-c">
    <w:name w:val="ljuser  i-ljuser  i-ljuser-type-c"/>
    <w:basedOn w:val="a0"/>
    <w:rsid w:val="008A4EC4"/>
  </w:style>
  <w:style w:type="character" w:customStyle="1" w:styleId="insert-materials-link-title">
    <w:name w:val="insert-materials-link-title"/>
    <w:basedOn w:val="a0"/>
    <w:rsid w:val="0053748D"/>
  </w:style>
  <w:style w:type="character" w:customStyle="1" w:styleId="noprint">
    <w:name w:val="noprint"/>
    <w:basedOn w:val="a0"/>
    <w:rsid w:val="00FD5DE0"/>
  </w:style>
  <w:style w:type="paragraph" w:styleId="af2">
    <w:name w:val="No Spacing"/>
    <w:qFormat/>
    <w:rsid w:val="00CE28D0"/>
    <w:rPr>
      <w:rFonts w:ascii="Calibri" w:eastAsia="Calibri" w:hAnsi="Calibri"/>
      <w:sz w:val="22"/>
      <w:szCs w:val="22"/>
      <w:lang w:eastAsia="en-US"/>
    </w:rPr>
  </w:style>
  <w:style w:type="paragraph" w:styleId="af3">
    <w:name w:val="List Paragraph"/>
    <w:basedOn w:val="a"/>
    <w:uiPriority w:val="99"/>
    <w:qFormat/>
    <w:rsid w:val="0045342A"/>
    <w:pPr>
      <w:ind w:left="720"/>
      <w:contextualSpacing/>
    </w:pPr>
    <w:rPr>
      <w:rFonts w:cs="Arial"/>
      <w:sz w:val="24"/>
      <w:szCs w:val="24"/>
    </w:rPr>
  </w:style>
  <w:style w:type="paragraph" w:styleId="HTML">
    <w:name w:val="HTML Preformatted"/>
    <w:basedOn w:val="a"/>
    <w:rsid w:val="00D64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30">
    <w:name w:val="Заголовок 3 Знак"/>
    <w:basedOn w:val="a0"/>
    <w:link w:val="3"/>
    <w:uiPriority w:val="9"/>
    <w:rsid w:val="00B2761E"/>
    <w:rPr>
      <w:b/>
      <w:bCs/>
      <w:sz w:val="27"/>
      <w:szCs w:val="27"/>
    </w:rPr>
  </w:style>
  <w:style w:type="character" w:customStyle="1" w:styleId="aa">
    <w:name w:val="Верхний колонтитул Знак"/>
    <w:basedOn w:val="a0"/>
    <w:link w:val="a9"/>
    <w:uiPriority w:val="99"/>
    <w:rsid w:val="00B2761E"/>
  </w:style>
</w:styles>
</file>

<file path=word/webSettings.xml><?xml version="1.0" encoding="utf-8"?>
<w:webSettings xmlns:r="http://schemas.openxmlformats.org/officeDocument/2006/relationships" xmlns:w="http://schemas.openxmlformats.org/wordprocessingml/2006/main">
  <w:divs>
    <w:div w:id="16927119">
      <w:bodyDiv w:val="1"/>
      <w:marLeft w:val="0"/>
      <w:marRight w:val="0"/>
      <w:marTop w:val="0"/>
      <w:marBottom w:val="0"/>
      <w:divBdr>
        <w:top w:val="none" w:sz="0" w:space="0" w:color="auto"/>
        <w:left w:val="none" w:sz="0" w:space="0" w:color="auto"/>
        <w:bottom w:val="none" w:sz="0" w:space="0" w:color="auto"/>
        <w:right w:val="none" w:sz="0" w:space="0" w:color="auto"/>
      </w:divBdr>
      <w:divsChild>
        <w:div w:id="1102459510">
          <w:marLeft w:val="0"/>
          <w:marRight w:val="0"/>
          <w:marTop w:val="0"/>
          <w:marBottom w:val="0"/>
          <w:divBdr>
            <w:top w:val="none" w:sz="0" w:space="0" w:color="auto"/>
            <w:left w:val="none" w:sz="0" w:space="0" w:color="auto"/>
            <w:bottom w:val="none" w:sz="0" w:space="0" w:color="auto"/>
            <w:right w:val="none" w:sz="0" w:space="0" w:color="auto"/>
          </w:divBdr>
          <w:divsChild>
            <w:div w:id="509684097">
              <w:marLeft w:val="0"/>
              <w:marRight w:val="0"/>
              <w:marTop w:val="0"/>
              <w:marBottom w:val="0"/>
              <w:divBdr>
                <w:top w:val="none" w:sz="0" w:space="0" w:color="auto"/>
                <w:left w:val="none" w:sz="0" w:space="0" w:color="auto"/>
                <w:bottom w:val="none" w:sz="0" w:space="0" w:color="auto"/>
                <w:right w:val="none" w:sz="0" w:space="0" w:color="auto"/>
              </w:divBdr>
            </w:div>
            <w:div w:id="971444867">
              <w:marLeft w:val="0"/>
              <w:marRight w:val="0"/>
              <w:marTop w:val="0"/>
              <w:marBottom w:val="0"/>
              <w:divBdr>
                <w:top w:val="none" w:sz="0" w:space="0" w:color="auto"/>
                <w:left w:val="none" w:sz="0" w:space="0" w:color="auto"/>
                <w:bottom w:val="none" w:sz="0" w:space="0" w:color="auto"/>
                <w:right w:val="none" w:sz="0" w:space="0" w:color="auto"/>
              </w:divBdr>
              <w:divsChild>
                <w:div w:id="183370347">
                  <w:blockQuote w:val="1"/>
                  <w:marLeft w:val="668"/>
                  <w:marRight w:val="0"/>
                  <w:marTop w:val="168"/>
                  <w:marBottom w:val="168"/>
                  <w:divBdr>
                    <w:top w:val="single" w:sz="6" w:space="2" w:color="E0E0E0"/>
                    <w:left w:val="single" w:sz="6" w:space="11" w:color="E0E0E0"/>
                    <w:bottom w:val="single" w:sz="6" w:space="2" w:color="E0E0E0"/>
                    <w:right w:val="single" w:sz="6" w:space="11" w:color="E0E0E0"/>
                  </w:divBdr>
                  <w:divsChild>
                    <w:div w:id="802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850">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78212760">
      <w:bodyDiv w:val="1"/>
      <w:marLeft w:val="0"/>
      <w:marRight w:val="0"/>
      <w:marTop w:val="0"/>
      <w:marBottom w:val="0"/>
      <w:divBdr>
        <w:top w:val="none" w:sz="0" w:space="0" w:color="auto"/>
        <w:left w:val="none" w:sz="0" w:space="0" w:color="auto"/>
        <w:bottom w:val="none" w:sz="0" w:space="0" w:color="auto"/>
        <w:right w:val="none" w:sz="0" w:space="0" w:color="auto"/>
      </w:divBdr>
    </w:div>
    <w:div w:id="91167789">
      <w:bodyDiv w:val="1"/>
      <w:marLeft w:val="0"/>
      <w:marRight w:val="0"/>
      <w:marTop w:val="0"/>
      <w:marBottom w:val="0"/>
      <w:divBdr>
        <w:top w:val="none" w:sz="0" w:space="0" w:color="auto"/>
        <w:left w:val="none" w:sz="0" w:space="0" w:color="auto"/>
        <w:bottom w:val="none" w:sz="0" w:space="0" w:color="auto"/>
        <w:right w:val="none" w:sz="0" w:space="0" w:color="auto"/>
      </w:divBdr>
      <w:divsChild>
        <w:div w:id="1374696995">
          <w:marLeft w:val="0"/>
          <w:marRight w:val="0"/>
          <w:marTop w:val="0"/>
          <w:marBottom w:val="0"/>
          <w:divBdr>
            <w:top w:val="none" w:sz="0" w:space="0" w:color="auto"/>
            <w:left w:val="none" w:sz="0" w:space="0" w:color="auto"/>
            <w:bottom w:val="none" w:sz="0" w:space="0" w:color="auto"/>
            <w:right w:val="none" w:sz="0" w:space="0" w:color="auto"/>
          </w:divBdr>
          <w:divsChild>
            <w:div w:id="11680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355">
      <w:bodyDiv w:val="1"/>
      <w:marLeft w:val="0"/>
      <w:marRight w:val="0"/>
      <w:marTop w:val="0"/>
      <w:marBottom w:val="0"/>
      <w:divBdr>
        <w:top w:val="none" w:sz="0" w:space="0" w:color="auto"/>
        <w:left w:val="none" w:sz="0" w:space="0" w:color="auto"/>
        <w:bottom w:val="none" w:sz="0" w:space="0" w:color="auto"/>
        <w:right w:val="none" w:sz="0" w:space="0" w:color="auto"/>
      </w:divBdr>
    </w:div>
    <w:div w:id="216358066">
      <w:bodyDiv w:val="1"/>
      <w:marLeft w:val="0"/>
      <w:marRight w:val="0"/>
      <w:marTop w:val="0"/>
      <w:marBottom w:val="0"/>
      <w:divBdr>
        <w:top w:val="none" w:sz="0" w:space="0" w:color="auto"/>
        <w:left w:val="none" w:sz="0" w:space="0" w:color="auto"/>
        <w:bottom w:val="none" w:sz="0" w:space="0" w:color="auto"/>
        <w:right w:val="none" w:sz="0" w:space="0" w:color="auto"/>
      </w:divBdr>
    </w:div>
    <w:div w:id="281349499">
      <w:bodyDiv w:val="1"/>
      <w:marLeft w:val="0"/>
      <w:marRight w:val="0"/>
      <w:marTop w:val="0"/>
      <w:marBottom w:val="0"/>
      <w:divBdr>
        <w:top w:val="none" w:sz="0" w:space="0" w:color="auto"/>
        <w:left w:val="none" w:sz="0" w:space="0" w:color="auto"/>
        <w:bottom w:val="none" w:sz="0" w:space="0" w:color="auto"/>
        <w:right w:val="none" w:sz="0" w:space="0" w:color="auto"/>
      </w:divBdr>
      <w:divsChild>
        <w:div w:id="726805290">
          <w:marLeft w:val="0"/>
          <w:marRight w:val="0"/>
          <w:marTop w:val="0"/>
          <w:marBottom w:val="0"/>
          <w:divBdr>
            <w:top w:val="none" w:sz="0" w:space="0" w:color="auto"/>
            <w:left w:val="none" w:sz="0" w:space="0" w:color="auto"/>
            <w:bottom w:val="none" w:sz="0" w:space="0" w:color="auto"/>
            <w:right w:val="none" w:sz="0" w:space="0" w:color="auto"/>
          </w:divBdr>
          <w:divsChild>
            <w:div w:id="814376785">
              <w:marLeft w:val="0"/>
              <w:marRight w:val="0"/>
              <w:marTop w:val="0"/>
              <w:marBottom w:val="0"/>
              <w:divBdr>
                <w:top w:val="inset" w:sz="2" w:space="0" w:color="auto"/>
                <w:left w:val="inset" w:sz="2" w:space="1" w:color="auto"/>
                <w:bottom w:val="inset" w:sz="2" w:space="0" w:color="auto"/>
                <w:right w:val="inset" w:sz="2" w:space="1" w:color="auto"/>
              </w:divBdr>
            </w:div>
            <w:div w:id="863715527">
              <w:marLeft w:val="0"/>
              <w:marRight w:val="0"/>
              <w:marTop w:val="0"/>
              <w:marBottom w:val="0"/>
              <w:divBdr>
                <w:top w:val="inset" w:sz="2" w:space="0" w:color="auto"/>
                <w:left w:val="inset" w:sz="2" w:space="1" w:color="auto"/>
                <w:bottom w:val="inset" w:sz="2" w:space="0" w:color="auto"/>
                <w:right w:val="inset" w:sz="2" w:space="1" w:color="auto"/>
              </w:divBdr>
            </w:div>
            <w:div w:id="178410551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484055421">
      <w:bodyDiv w:val="1"/>
      <w:marLeft w:val="0"/>
      <w:marRight w:val="0"/>
      <w:marTop w:val="0"/>
      <w:marBottom w:val="0"/>
      <w:divBdr>
        <w:top w:val="none" w:sz="0" w:space="0" w:color="auto"/>
        <w:left w:val="none" w:sz="0" w:space="0" w:color="auto"/>
        <w:bottom w:val="none" w:sz="0" w:space="0" w:color="auto"/>
        <w:right w:val="none" w:sz="0" w:space="0" w:color="auto"/>
      </w:divBdr>
      <w:divsChild>
        <w:div w:id="192962861">
          <w:blockQuote w:val="1"/>
          <w:marLeft w:val="1362"/>
          <w:marRight w:val="1362"/>
          <w:marTop w:val="272"/>
          <w:marBottom w:val="272"/>
          <w:divBdr>
            <w:top w:val="none" w:sz="0" w:space="0" w:color="auto"/>
            <w:left w:val="none" w:sz="0" w:space="0" w:color="auto"/>
            <w:bottom w:val="none" w:sz="0" w:space="0" w:color="auto"/>
            <w:right w:val="none" w:sz="0" w:space="0" w:color="auto"/>
          </w:divBdr>
        </w:div>
        <w:div w:id="386994187">
          <w:blockQuote w:val="1"/>
          <w:marLeft w:val="1362"/>
          <w:marRight w:val="1362"/>
          <w:marTop w:val="272"/>
          <w:marBottom w:val="272"/>
          <w:divBdr>
            <w:top w:val="none" w:sz="0" w:space="0" w:color="auto"/>
            <w:left w:val="none" w:sz="0" w:space="0" w:color="auto"/>
            <w:bottom w:val="none" w:sz="0" w:space="0" w:color="auto"/>
            <w:right w:val="none" w:sz="0" w:space="0" w:color="auto"/>
          </w:divBdr>
        </w:div>
        <w:div w:id="1854295036">
          <w:blockQuote w:val="1"/>
          <w:marLeft w:val="1362"/>
          <w:marRight w:val="1362"/>
          <w:marTop w:val="272"/>
          <w:marBottom w:val="272"/>
          <w:divBdr>
            <w:top w:val="none" w:sz="0" w:space="0" w:color="auto"/>
            <w:left w:val="none" w:sz="0" w:space="0" w:color="auto"/>
            <w:bottom w:val="none" w:sz="0" w:space="0" w:color="auto"/>
            <w:right w:val="none" w:sz="0" w:space="0" w:color="auto"/>
          </w:divBdr>
        </w:div>
      </w:divsChild>
    </w:div>
    <w:div w:id="530143639">
      <w:bodyDiv w:val="1"/>
      <w:marLeft w:val="0"/>
      <w:marRight w:val="0"/>
      <w:marTop w:val="0"/>
      <w:marBottom w:val="0"/>
      <w:divBdr>
        <w:top w:val="none" w:sz="0" w:space="0" w:color="auto"/>
        <w:left w:val="none" w:sz="0" w:space="0" w:color="auto"/>
        <w:bottom w:val="none" w:sz="0" w:space="0" w:color="auto"/>
        <w:right w:val="none" w:sz="0" w:space="0" w:color="auto"/>
      </w:divBdr>
    </w:div>
    <w:div w:id="579485578">
      <w:bodyDiv w:val="1"/>
      <w:marLeft w:val="0"/>
      <w:marRight w:val="0"/>
      <w:marTop w:val="0"/>
      <w:marBottom w:val="0"/>
      <w:divBdr>
        <w:top w:val="none" w:sz="0" w:space="0" w:color="auto"/>
        <w:left w:val="none" w:sz="0" w:space="0" w:color="auto"/>
        <w:bottom w:val="none" w:sz="0" w:space="0" w:color="auto"/>
        <w:right w:val="none" w:sz="0" w:space="0" w:color="auto"/>
      </w:divBdr>
    </w:div>
    <w:div w:id="598875790">
      <w:bodyDiv w:val="1"/>
      <w:marLeft w:val="0"/>
      <w:marRight w:val="0"/>
      <w:marTop w:val="0"/>
      <w:marBottom w:val="0"/>
      <w:divBdr>
        <w:top w:val="none" w:sz="0" w:space="0" w:color="auto"/>
        <w:left w:val="none" w:sz="0" w:space="0" w:color="auto"/>
        <w:bottom w:val="none" w:sz="0" w:space="0" w:color="auto"/>
        <w:right w:val="none" w:sz="0" w:space="0" w:color="auto"/>
      </w:divBdr>
    </w:div>
    <w:div w:id="716314817">
      <w:bodyDiv w:val="1"/>
      <w:marLeft w:val="0"/>
      <w:marRight w:val="0"/>
      <w:marTop w:val="0"/>
      <w:marBottom w:val="0"/>
      <w:divBdr>
        <w:top w:val="none" w:sz="0" w:space="0" w:color="auto"/>
        <w:left w:val="none" w:sz="0" w:space="0" w:color="auto"/>
        <w:bottom w:val="none" w:sz="0" w:space="0" w:color="auto"/>
        <w:right w:val="none" w:sz="0" w:space="0" w:color="auto"/>
      </w:divBdr>
    </w:div>
    <w:div w:id="718238712">
      <w:bodyDiv w:val="1"/>
      <w:marLeft w:val="0"/>
      <w:marRight w:val="0"/>
      <w:marTop w:val="0"/>
      <w:marBottom w:val="0"/>
      <w:divBdr>
        <w:top w:val="none" w:sz="0" w:space="0" w:color="auto"/>
        <w:left w:val="none" w:sz="0" w:space="0" w:color="auto"/>
        <w:bottom w:val="none" w:sz="0" w:space="0" w:color="auto"/>
        <w:right w:val="none" w:sz="0" w:space="0" w:color="auto"/>
      </w:divBdr>
    </w:div>
    <w:div w:id="788624297">
      <w:bodyDiv w:val="1"/>
      <w:marLeft w:val="0"/>
      <w:marRight w:val="0"/>
      <w:marTop w:val="0"/>
      <w:marBottom w:val="0"/>
      <w:divBdr>
        <w:top w:val="none" w:sz="0" w:space="0" w:color="auto"/>
        <w:left w:val="none" w:sz="0" w:space="0" w:color="auto"/>
        <w:bottom w:val="none" w:sz="0" w:space="0" w:color="auto"/>
        <w:right w:val="none" w:sz="0" w:space="0" w:color="auto"/>
      </w:divBdr>
    </w:div>
    <w:div w:id="842821062">
      <w:bodyDiv w:val="1"/>
      <w:marLeft w:val="0"/>
      <w:marRight w:val="0"/>
      <w:marTop w:val="0"/>
      <w:marBottom w:val="0"/>
      <w:divBdr>
        <w:top w:val="none" w:sz="0" w:space="0" w:color="auto"/>
        <w:left w:val="none" w:sz="0" w:space="0" w:color="auto"/>
        <w:bottom w:val="none" w:sz="0" w:space="0" w:color="auto"/>
        <w:right w:val="none" w:sz="0" w:space="0" w:color="auto"/>
      </w:divBdr>
      <w:divsChild>
        <w:div w:id="935332072">
          <w:marLeft w:val="0"/>
          <w:marRight w:val="0"/>
          <w:marTop w:val="0"/>
          <w:marBottom w:val="0"/>
          <w:divBdr>
            <w:top w:val="none" w:sz="0" w:space="0" w:color="auto"/>
            <w:left w:val="none" w:sz="0" w:space="0" w:color="auto"/>
            <w:bottom w:val="none" w:sz="0" w:space="0" w:color="auto"/>
            <w:right w:val="none" w:sz="0" w:space="0" w:color="auto"/>
          </w:divBdr>
          <w:divsChild>
            <w:div w:id="1934312791">
              <w:marLeft w:val="0"/>
              <w:marRight w:val="0"/>
              <w:marTop w:val="0"/>
              <w:marBottom w:val="0"/>
              <w:divBdr>
                <w:top w:val="none" w:sz="0" w:space="0" w:color="auto"/>
                <w:left w:val="none" w:sz="0" w:space="0" w:color="auto"/>
                <w:bottom w:val="none" w:sz="0" w:space="0" w:color="auto"/>
                <w:right w:val="none" w:sz="0" w:space="0" w:color="auto"/>
              </w:divBdr>
              <w:divsChild>
                <w:div w:id="59134411">
                  <w:marLeft w:val="0"/>
                  <w:marRight w:val="0"/>
                  <w:marTop w:val="0"/>
                  <w:marBottom w:val="0"/>
                  <w:divBdr>
                    <w:top w:val="none" w:sz="0" w:space="0" w:color="auto"/>
                    <w:left w:val="none" w:sz="0" w:space="0" w:color="auto"/>
                    <w:bottom w:val="none" w:sz="0" w:space="0" w:color="auto"/>
                    <w:right w:val="none" w:sz="0" w:space="0" w:color="auto"/>
                  </w:divBdr>
                  <w:divsChild>
                    <w:div w:id="1088383087">
                      <w:marLeft w:val="0"/>
                      <w:marRight w:val="0"/>
                      <w:marTop w:val="0"/>
                      <w:marBottom w:val="0"/>
                      <w:divBdr>
                        <w:top w:val="none" w:sz="0" w:space="0" w:color="auto"/>
                        <w:left w:val="none" w:sz="0" w:space="0" w:color="auto"/>
                        <w:bottom w:val="none" w:sz="0" w:space="0" w:color="auto"/>
                        <w:right w:val="none" w:sz="0" w:space="0" w:color="auto"/>
                      </w:divBdr>
                      <w:divsChild>
                        <w:div w:id="2056464722">
                          <w:marLeft w:val="0"/>
                          <w:marRight w:val="0"/>
                          <w:marTop w:val="0"/>
                          <w:marBottom w:val="0"/>
                          <w:divBdr>
                            <w:top w:val="none" w:sz="0" w:space="0" w:color="auto"/>
                            <w:left w:val="none" w:sz="0" w:space="0" w:color="auto"/>
                            <w:bottom w:val="none" w:sz="0" w:space="0" w:color="auto"/>
                            <w:right w:val="none" w:sz="0" w:space="0" w:color="auto"/>
                          </w:divBdr>
                          <w:divsChild>
                            <w:div w:id="1403063433">
                              <w:marLeft w:val="0"/>
                              <w:marRight w:val="0"/>
                              <w:marTop w:val="0"/>
                              <w:marBottom w:val="0"/>
                              <w:divBdr>
                                <w:top w:val="none" w:sz="0" w:space="0" w:color="auto"/>
                                <w:left w:val="none" w:sz="0" w:space="0" w:color="auto"/>
                                <w:bottom w:val="none" w:sz="0" w:space="0" w:color="auto"/>
                                <w:right w:val="none" w:sz="0" w:space="0" w:color="auto"/>
                              </w:divBdr>
                              <w:divsChild>
                                <w:div w:id="1183787557">
                                  <w:marLeft w:val="0"/>
                                  <w:marRight w:val="0"/>
                                  <w:marTop w:val="0"/>
                                  <w:marBottom w:val="0"/>
                                  <w:divBdr>
                                    <w:top w:val="none" w:sz="0" w:space="0" w:color="auto"/>
                                    <w:left w:val="none" w:sz="0" w:space="0" w:color="auto"/>
                                    <w:bottom w:val="none" w:sz="0" w:space="0" w:color="auto"/>
                                    <w:right w:val="none" w:sz="0" w:space="0" w:color="auto"/>
                                  </w:divBdr>
                                  <w:divsChild>
                                    <w:div w:id="63374743">
                                      <w:marLeft w:val="0"/>
                                      <w:marRight w:val="0"/>
                                      <w:marTop w:val="0"/>
                                      <w:marBottom w:val="0"/>
                                      <w:divBdr>
                                        <w:top w:val="none" w:sz="0" w:space="0" w:color="auto"/>
                                        <w:left w:val="none" w:sz="0" w:space="0" w:color="auto"/>
                                        <w:bottom w:val="none" w:sz="0" w:space="0" w:color="auto"/>
                                        <w:right w:val="none" w:sz="0" w:space="0" w:color="auto"/>
                                      </w:divBdr>
                                    </w:div>
                                    <w:div w:id="357320919">
                                      <w:marLeft w:val="0"/>
                                      <w:marRight w:val="0"/>
                                      <w:marTop w:val="0"/>
                                      <w:marBottom w:val="0"/>
                                      <w:divBdr>
                                        <w:top w:val="none" w:sz="0" w:space="0" w:color="auto"/>
                                        <w:left w:val="none" w:sz="0" w:space="0" w:color="auto"/>
                                        <w:bottom w:val="none" w:sz="0" w:space="0" w:color="auto"/>
                                        <w:right w:val="none" w:sz="0" w:space="0" w:color="auto"/>
                                      </w:divBdr>
                                    </w:div>
                                    <w:div w:id="527763206">
                                      <w:marLeft w:val="0"/>
                                      <w:marRight w:val="0"/>
                                      <w:marTop w:val="0"/>
                                      <w:marBottom w:val="0"/>
                                      <w:divBdr>
                                        <w:top w:val="none" w:sz="0" w:space="0" w:color="auto"/>
                                        <w:left w:val="none" w:sz="0" w:space="0" w:color="auto"/>
                                        <w:bottom w:val="none" w:sz="0" w:space="0" w:color="auto"/>
                                        <w:right w:val="none" w:sz="0" w:space="0" w:color="auto"/>
                                      </w:divBdr>
                                    </w:div>
                                    <w:div w:id="734014653">
                                      <w:marLeft w:val="0"/>
                                      <w:marRight w:val="0"/>
                                      <w:marTop w:val="0"/>
                                      <w:marBottom w:val="0"/>
                                      <w:divBdr>
                                        <w:top w:val="none" w:sz="0" w:space="0" w:color="auto"/>
                                        <w:left w:val="none" w:sz="0" w:space="0" w:color="auto"/>
                                        <w:bottom w:val="none" w:sz="0" w:space="0" w:color="auto"/>
                                        <w:right w:val="none" w:sz="0" w:space="0" w:color="auto"/>
                                      </w:divBdr>
                                    </w:div>
                                    <w:div w:id="1076826409">
                                      <w:marLeft w:val="0"/>
                                      <w:marRight w:val="0"/>
                                      <w:marTop w:val="0"/>
                                      <w:marBottom w:val="0"/>
                                      <w:divBdr>
                                        <w:top w:val="none" w:sz="0" w:space="0" w:color="auto"/>
                                        <w:left w:val="none" w:sz="0" w:space="0" w:color="auto"/>
                                        <w:bottom w:val="none" w:sz="0" w:space="0" w:color="auto"/>
                                        <w:right w:val="none" w:sz="0" w:space="0" w:color="auto"/>
                                      </w:divBdr>
                                    </w:div>
                                    <w:div w:id="1188249886">
                                      <w:marLeft w:val="0"/>
                                      <w:marRight w:val="0"/>
                                      <w:marTop w:val="0"/>
                                      <w:marBottom w:val="0"/>
                                      <w:divBdr>
                                        <w:top w:val="none" w:sz="0" w:space="0" w:color="auto"/>
                                        <w:left w:val="none" w:sz="0" w:space="0" w:color="auto"/>
                                        <w:bottom w:val="none" w:sz="0" w:space="0" w:color="auto"/>
                                        <w:right w:val="none" w:sz="0" w:space="0" w:color="auto"/>
                                      </w:divBdr>
                                    </w:div>
                                    <w:div w:id="1213732143">
                                      <w:marLeft w:val="0"/>
                                      <w:marRight w:val="0"/>
                                      <w:marTop w:val="0"/>
                                      <w:marBottom w:val="0"/>
                                      <w:divBdr>
                                        <w:top w:val="none" w:sz="0" w:space="0" w:color="auto"/>
                                        <w:left w:val="none" w:sz="0" w:space="0" w:color="auto"/>
                                        <w:bottom w:val="none" w:sz="0" w:space="0" w:color="auto"/>
                                        <w:right w:val="none" w:sz="0" w:space="0" w:color="auto"/>
                                      </w:divBdr>
                                    </w:div>
                                    <w:div w:id="1376470487">
                                      <w:marLeft w:val="0"/>
                                      <w:marRight w:val="0"/>
                                      <w:marTop w:val="0"/>
                                      <w:marBottom w:val="0"/>
                                      <w:divBdr>
                                        <w:top w:val="none" w:sz="0" w:space="0" w:color="auto"/>
                                        <w:left w:val="none" w:sz="0" w:space="0" w:color="auto"/>
                                        <w:bottom w:val="none" w:sz="0" w:space="0" w:color="auto"/>
                                        <w:right w:val="none" w:sz="0" w:space="0" w:color="auto"/>
                                      </w:divBdr>
                                    </w:div>
                                    <w:div w:id="1421944359">
                                      <w:marLeft w:val="0"/>
                                      <w:marRight w:val="0"/>
                                      <w:marTop w:val="0"/>
                                      <w:marBottom w:val="0"/>
                                      <w:divBdr>
                                        <w:top w:val="none" w:sz="0" w:space="0" w:color="auto"/>
                                        <w:left w:val="none" w:sz="0" w:space="0" w:color="auto"/>
                                        <w:bottom w:val="none" w:sz="0" w:space="0" w:color="auto"/>
                                        <w:right w:val="none" w:sz="0" w:space="0" w:color="auto"/>
                                      </w:divBdr>
                                    </w:div>
                                    <w:div w:id="1550798233">
                                      <w:marLeft w:val="0"/>
                                      <w:marRight w:val="0"/>
                                      <w:marTop w:val="0"/>
                                      <w:marBottom w:val="0"/>
                                      <w:divBdr>
                                        <w:top w:val="none" w:sz="0" w:space="0" w:color="auto"/>
                                        <w:left w:val="none" w:sz="0" w:space="0" w:color="auto"/>
                                        <w:bottom w:val="none" w:sz="0" w:space="0" w:color="auto"/>
                                        <w:right w:val="none" w:sz="0" w:space="0" w:color="auto"/>
                                      </w:divBdr>
                                    </w:div>
                                    <w:div w:id="1714189185">
                                      <w:marLeft w:val="0"/>
                                      <w:marRight w:val="0"/>
                                      <w:marTop w:val="0"/>
                                      <w:marBottom w:val="0"/>
                                      <w:divBdr>
                                        <w:top w:val="none" w:sz="0" w:space="0" w:color="auto"/>
                                        <w:left w:val="none" w:sz="0" w:space="0" w:color="auto"/>
                                        <w:bottom w:val="none" w:sz="0" w:space="0" w:color="auto"/>
                                        <w:right w:val="none" w:sz="0" w:space="0" w:color="auto"/>
                                      </w:divBdr>
                                    </w:div>
                                    <w:div w:id="1823502174">
                                      <w:marLeft w:val="0"/>
                                      <w:marRight w:val="0"/>
                                      <w:marTop w:val="0"/>
                                      <w:marBottom w:val="0"/>
                                      <w:divBdr>
                                        <w:top w:val="none" w:sz="0" w:space="0" w:color="auto"/>
                                        <w:left w:val="none" w:sz="0" w:space="0" w:color="auto"/>
                                        <w:bottom w:val="none" w:sz="0" w:space="0" w:color="auto"/>
                                        <w:right w:val="none" w:sz="0" w:space="0" w:color="auto"/>
                                      </w:divBdr>
                                    </w:div>
                                    <w:div w:id="1932738693">
                                      <w:marLeft w:val="0"/>
                                      <w:marRight w:val="0"/>
                                      <w:marTop w:val="0"/>
                                      <w:marBottom w:val="0"/>
                                      <w:divBdr>
                                        <w:top w:val="none" w:sz="0" w:space="0" w:color="auto"/>
                                        <w:left w:val="none" w:sz="0" w:space="0" w:color="auto"/>
                                        <w:bottom w:val="none" w:sz="0" w:space="0" w:color="auto"/>
                                        <w:right w:val="none" w:sz="0" w:space="0" w:color="auto"/>
                                      </w:divBdr>
                                    </w:div>
                                    <w:div w:id="1971016736">
                                      <w:marLeft w:val="0"/>
                                      <w:marRight w:val="0"/>
                                      <w:marTop w:val="0"/>
                                      <w:marBottom w:val="0"/>
                                      <w:divBdr>
                                        <w:top w:val="none" w:sz="0" w:space="0" w:color="auto"/>
                                        <w:left w:val="none" w:sz="0" w:space="0" w:color="auto"/>
                                        <w:bottom w:val="none" w:sz="0" w:space="0" w:color="auto"/>
                                        <w:right w:val="none" w:sz="0" w:space="0" w:color="auto"/>
                                      </w:divBdr>
                                    </w:div>
                                    <w:div w:id="20164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3535">
      <w:bodyDiv w:val="1"/>
      <w:marLeft w:val="0"/>
      <w:marRight w:val="0"/>
      <w:marTop w:val="0"/>
      <w:marBottom w:val="0"/>
      <w:divBdr>
        <w:top w:val="none" w:sz="0" w:space="0" w:color="auto"/>
        <w:left w:val="none" w:sz="0" w:space="0" w:color="auto"/>
        <w:bottom w:val="none" w:sz="0" w:space="0" w:color="auto"/>
        <w:right w:val="none" w:sz="0" w:space="0" w:color="auto"/>
      </w:divBdr>
    </w:div>
    <w:div w:id="863785479">
      <w:bodyDiv w:val="1"/>
      <w:marLeft w:val="0"/>
      <w:marRight w:val="0"/>
      <w:marTop w:val="0"/>
      <w:marBottom w:val="0"/>
      <w:divBdr>
        <w:top w:val="none" w:sz="0" w:space="0" w:color="auto"/>
        <w:left w:val="none" w:sz="0" w:space="0" w:color="auto"/>
        <w:bottom w:val="none" w:sz="0" w:space="0" w:color="auto"/>
        <w:right w:val="none" w:sz="0" w:space="0" w:color="auto"/>
      </w:divBdr>
    </w:div>
    <w:div w:id="920792056">
      <w:bodyDiv w:val="1"/>
      <w:marLeft w:val="0"/>
      <w:marRight w:val="0"/>
      <w:marTop w:val="0"/>
      <w:marBottom w:val="0"/>
      <w:divBdr>
        <w:top w:val="none" w:sz="0" w:space="0" w:color="auto"/>
        <w:left w:val="none" w:sz="0" w:space="0" w:color="auto"/>
        <w:bottom w:val="none" w:sz="0" w:space="0" w:color="auto"/>
        <w:right w:val="none" w:sz="0" w:space="0" w:color="auto"/>
      </w:divBdr>
    </w:div>
    <w:div w:id="934745098">
      <w:bodyDiv w:val="1"/>
      <w:marLeft w:val="0"/>
      <w:marRight w:val="0"/>
      <w:marTop w:val="0"/>
      <w:marBottom w:val="0"/>
      <w:divBdr>
        <w:top w:val="none" w:sz="0" w:space="0" w:color="auto"/>
        <w:left w:val="none" w:sz="0" w:space="0" w:color="auto"/>
        <w:bottom w:val="none" w:sz="0" w:space="0" w:color="auto"/>
        <w:right w:val="none" w:sz="0" w:space="0" w:color="auto"/>
      </w:divBdr>
    </w:div>
    <w:div w:id="936523085">
      <w:bodyDiv w:val="1"/>
      <w:marLeft w:val="0"/>
      <w:marRight w:val="0"/>
      <w:marTop w:val="0"/>
      <w:marBottom w:val="0"/>
      <w:divBdr>
        <w:top w:val="none" w:sz="0" w:space="0" w:color="auto"/>
        <w:left w:val="none" w:sz="0" w:space="0" w:color="auto"/>
        <w:bottom w:val="none" w:sz="0" w:space="0" w:color="auto"/>
        <w:right w:val="none" w:sz="0" w:space="0" w:color="auto"/>
      </w:divBdr>
      <w:divsChild>
        <w:div w:id="1543057997">
          <w:marLeft w:val="0"/>
          <w:marRight w:val="0"/>
          <w:marTop w:val="360"/>
          <w:marBottom w:val="0"/>
          <w:divBdr>
            <w:top w:val="none" w:sz="0" w:space="0" w:color="auto"/>
            <w:left w:val="none" w:sz="0" w:space="0" w:color="auto"/>
            <w:bottom w:val="none" w:sz="0" w:space="0" w:color="auto"/>
            <w:right w:val="none" w:sz="0" w:space="0" w:color="auto"/>
          </w:divBdr>
          <w:divsChild>
            <w:div w:id="1441876125">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 w:id="1034891628">
      <w:bodyDiv w:val="1"/>
      <w:marLeft w:val="0"/>
      <w:marRight w:val="0"/>
      <w:marTop w:val="0"/>
      <w:marBottom w:val="0"/>
      <w:divBdr>
        <w:top w:val="none" w:sz="0" w:space="0" w:color="auto"/>
        <w:left w:val="none" w:sz="0" w:space="0" w:color="auto"/>
        <w:bottom w:val="none" w:sz="0" w:space="0" w:color="auto"/>
        <w:right w:val="none" w:sz="0" w:space="0" w:color="auto"/>
      </w:divBdr>
      <w:divsChild>
        <w:div w:id="317077757">
          <w:marLeft w:val="3093"/>
          <w:marRight w:val="0"/>
          <w:marTop w:val="0"/>
          <w:marBottom w:val="0"/>
          <w:divBdr>
            <w:top w:val="none" w:sz="0" w:space="0" w:color="auto"/>
            <w:left w:val="none" w:sz="0" w:space="0" w:color="auto"/>
            <w:bottom w:val="none" w:sz="0" w:space="0" w:color="auto"/>
            <w:right w:val="none" w:sz="0" w:space="0" w:color="auto"/>
          </w:divBdr>
        </w:div>
        <w:div w:id="1594431127">
          <w:marLeft w:val="0"/>
          <w:marRight w:val="0"/>
          <w:marTop w:val="0"/>
          <w:marBottom w:val="0"/>
          <w:divBdr>
            <w:top w:val="none" w:sz="0" w:space="0" w:color="auto"/>
            <w:left w:val="none" w:sz="0" w:space="0" w:color="auto"/>
            <w:bottom w:val="none" w:sz="0" w:space="0" w:color="auto"/>
            <w:right w:val="none" w:sz="0" w:space="0" w:color="auto"/>
          </w:divBdr>
          <w:divsChild>
            <w:div w:id="151605706">
              <w:marLeft w:val="0"/>
              <w:marRight w:val="0"/>
              <w:marTop w:val="0"/>
              <w:marBottom w:val="0"/>
              <w:divBdr>
                <w:top w:val="none" w:sz="0" w:space="0" w:color="auto"/>
                <w:left w:val="none" w:sz="0" w:space="0" w:color="auto"/>
                <w:bottom w:val="none" w:sz="0" w:space="0" w:color="auto"/>
                <w:right w:val="none" w:sz="0" w:space="0" w:color="auto"/>
              </w:divBdr>
            </w:div>
            <w:div w:id="2033023390">
              <w:marLeft w:val="3093"/>
              <w:marRight w:val="0"/>
              <w:marTop w:val="744"/>
              <w:marBottom w:val="0"/>
              <w:divBdr>
                <w:top w:val="none" w:sz="0" w:space="0" w:color="auto"/>
                <w:left w:val="none" w:sz="0" w:space="0" w:color="auto"/>
                <w:bottom w:val="none" w:sz="0" w:space="0" w:color="auto"/>
                <w:right w:val="none" w:sz="0" w:space="0" w:color="auto"/>
              </w:divBdr>
              <w:divsChild>
                <w:div w:id="16722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41476">
      <w:bodyDiv w:val="1"/>
      <w:marLeft w:val="0"/>
      <w:marRight w:val="0"/>
      <w:marTop w:val="0"/>
      <w:marBottom w:val="0"/>
      <w:divBdr>
        <w:top w:val="none" w:sz="0" w:space="0" w:color="auto"/>
        <w:left w:val="none" w:sz="0" w:space="0" w:color="auto"/>
        <w:bottom w:val="none" w:sz="0" w:space="0" w:color="auto"/>
        <w:right w:val="none" w:sz="0" w:space="0" w:color="auto"/>
      </w:divBdr>
      <w:divsChild>
        <w:div w:id="1396680">
          <w:marLeft w:val="0"/>
          <w:marRight w:val="0"/>
          <w:marTop w:val="0"/>
          <w:marBottom w:val="0"/>
          <w:divBdr>
            <w:top w:val="none" w:sz="0" w:space="0" w:color="auto"/>
            <w:left w:val="none" w:sz="0" w:space="0" w:color="auto"/>
            <w:bottom w:val="none" w:sz="0" w:space="0" w:color="auto"/>
            <w:right w:val="none" w:sz="0" w:space="0" w:color="auto"/>
          </w:divBdr>
        </w:div>
        <w:div w:id="53897117">
          <w:marLeft w:val="0"/>
          <w:marRight w:val="0"/>
          <w:marTop w:val="0"/>
          <w:marBottom w:val="0"/>
          <w:divBdr>
            <w:top w:val="none" w:sz="0" w:space="0" w:color="auto"/>
            <w:left w:val="none" w:sz="0" w:space="0" w:color="auto"/>
            <w:bottom w:val="none" w:sz="0" w:space="0" w:color="auto"/>
            <w:right w:val="none" w:sz="0" w:space="0" w:color="auto"/>
          </w:divBdr>
        </w:div>
        <w:div w:id="109596549">
          <w:marLeft w:val="0"/>
          <w:marRight w:val="0"/>
          <w:marTop w:val="0"/>
          <w:marBottom w:val="0"/>
          <w:divBdr>
            <w:top w:val="none" w:sz="0" w:space="0" w:color="auto"/>
            <w:left w:val="none" w:sz="0" w:space="0" w:color="auto"/>
            <w:bottom w:val="none" w:sz="0" w:space="0" w:color="auto"/>
            <w:right w:val="none" w:sz="0" w:space="0" w:color="auto"/>
          </w:divBdr>
        </w:div>
        <w:div w:id="122159640">
          <w:marLeft w:val="0"/>
          <w:marRight w:val="0"/>
          <w:marTop w:val="0"/>
          <w:marBottom w:val="0"/>
          <w:divBdr>
            <w:top w:val="none" w:sz="0" w:space="0" w:color="auto"/>
            <w:left w:val="none" w:sz="0" w:space="0" w:color="auto"/>
            <w:bottom w:val="none" w:sz="0" w:space="0" w:color="auto"/>
            <w:right w:val="none" w:sz="0" w:space="0" w:color="auto"/>
          </w:divBdr>
        </w:div>
        <w:div w:id="129325920">
          <w:marLeft w:val="0"/>
          <w:marRight w:val="0"/>
          <w:marTop w:val="0"/>
          <w:marBottom w:val="0"/>
          <w:divBdr>
            <w:top w:val="none" w:sz="0" w:space="0" w:color="auto"/>
            <w:left w:val="none" w:sz="0" w:space="0" w:color="auto"/>
            <w:bottom w:val="none" w:sz="0" w:space="0" w:color="auto"/>
            <w:right w:val="none" w:sz="0" w:space="0" w:color="auto"/>
          </w:divBdr>
        </w:div>
        <w:div w:id="165554758">
          <w:marLeft w:val="0"/>
          <w:marRight w:val="0"/>
          <w:marTop w:val="0"/>
          <w:marBottom w:val="0"/>
          <w:divBdr>
            <w:top w:val="none" w:sz="0" w:space="0" w:color="auto"/>
            <w:left w:val="none" w:sz="0" w:space="0" w:color="auto"/>
            <w:bottom w:val="none" w:sz="0" w:space="0" w:color="auto"/>
            <w:right w:val="none" w:sz="0" w:space="0" w:color="auto"/>
          </w:divBdr>
        </w:div>
        <w:div w:id="167838910">
          <w:marLeft w:val="0"/>
          <w:marRight w:val="0"/>
          <w:marTop w:val="0"/>
          <w:marBottom w:val="0"/>
          <w:divBdr>
            <w:top w:val="none" w:sz="0" w:space="0" w:color="auto"/>
            <w:left w:val="none" w:sz="0" w:space="0" w:color="auto"/>
            <w:bottom w:val="none" w:sz="0" w:space="0" w:color="auto"/>
            <w:right w:val="none" w:sz="0" w:space="0" w:color="auto"/>
          </w:divBdr>
        </w:div>
        <w:div w:id="235668640">
          <w:marLeft w:val="0"/>
          <w:marRight w:val="0"/>
          <w:marTop w:val="0"/>
          <w:marBottom w:val="0"/>
          <w:divBdr>
            <w:top w:val="none" w:sz="0" w:space="0" w:color="auto"/>
            <w:left w:val="none" w:sz="0" w:space="0" w:color="auto"/>
            <w:bottom w:val="none" w:sz="0" w:space="0" w:color="auto"/>
            <w:right w:val="none" w:sz="0" w:space="0" w:color="auto"/>
          </w:divBdr>
        </w:div>
        <w:div w:id="304354793">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95007377">
          <w:marLeft w:val="0"/>
          <w:marRight w:val="0"/>
          <w:marTop w:val="0"/>
          <w:marBottom w:val="0"/>
          <w:divBdr>
            <w:top w:val="none" w:sz="0" w:space="0" w:color="auto"/>
            <w:left w:val="none" w:sz="0" w:space="0" w:color="auto"/>
            <w:bottom w:val="none" w:sz="0" w:space="0" w:color="auto"/>
            <w:right w:val="none" w:sz="0" w:space="0" w:color="auto"/>
          </w:divBdr>
        </w:div>
        <w:div w:id="417480439">
          <w:marLeft w:val="0"/>
          <w:marRight w:val="0"/>
          <w:marTop w:val="0"/>
          <w:marBottom w:val="0"/>
          <w:divBdr>
            <w:top w:val="none" w:sz="0" w:space="0" w:color="auto"/>
            <w:left w:val="none" w:sz="0" w:space="0" w:color="auto"/>
            <w:bottom w:val="none" w:sz="0" w:space="0" w:color="auto"/>
            <w:right w:val="none" w:sz="0" w:space="0" w:color="auto"/>
          </w:divBdr>
        </w:div>
        <w:div w:id="542792680">
          <w:marLeft w:val="0"/>
          <w:marRight w:val="0"/>
          <w:marTop w:val="0"/>
          <w:marBottom w:val="0"/>
          <w:divBdr>
            <w:top w:val="none" w:sz="0" w:space="0" w:color="auto"/>
            <w:left w:val="none" w:sz="0" w:space="0" w:color="auto"/>
            <w:bottom w:val="none" w:sz="0" w:space="0" w:color="auto"/>
            <w:right w:val="none" w:sz="0" w:space="0" w:color="auto"/>
          </w:divBdr>
        </w:div>
        <w:div w:id="571354763">
          <w:marLeft w:val="0"/>
          <w:marRight w:val="0"/>
          <w:marTop w:val="0"/>
          <w:marBottom w:val="0"/>
          <w:divBdr>
            <w:top w:val="none" w:sz="0" w:space="0" w:color="auto"/>
            <w:left w:val="none" w:sz="0" w:space="0" w:color="auto"/>
            <w:bottom w:val="none" w:sz="0" w:space="0" w:color="auto"/>
            <w:right w:val="none" w:sz="0" w:space="0" w:color="auto"/>
          </w:divBdr>
        </w:div>
        <w:div w:id="599724344">
          <w:marLeft w:val="0"/>
          <w:marRight w:val="0"/>
          <w:marTop w:val="0"/>
          <w:marBottom w:val="0"/>
          <w:divBdr>
            <w:top w:val="none" w:sz="0" w:space="0" w:color="auto"/>
            <w:left w:val="none" w:sz="0" w:space="0" w:color="auto"/>
            <w:bottom w:val="none" w:sz="0" w:space="0" w:color="auto"/>
            <w:right w:val="none" w:sz="0" w:space="0" w:color="auto"/>
          </w:divBdr>
        </w:div>
        <w:div w:id="985356178">
          <w:marLeft w:val="0"/>
          <w:marRight w:val="0"/>
          <w:marTop w:val="0"/>
          <w:marBottom w:val="0"/>
          <w:divBdr>
            <w:top w:val="none" w:sz="0" w:space="0" w:color="auto"/>
            <w:left w:val="none" w:sz="0" w:space="0" w:color="auto"/>
            <w:bottom w:val="none" w:sz="0" w:space="0" w:color="auto"/>
            <w:right w:val="none" w:sz="0" w:space="0" w:color="auto"/>
          </w:divBdr>
        </w:div>
        <w:div w:id="1125663729">
          <w:marLeft w:val="0"/>
          <w:marRight w:val="0"/>
          <w:marTop w:val="0"/>
          <w:marBottom w:val="0"/>
          <w:divBdr>
            <w:top w:val="none" w:sz="0" w:space="0" w:color="auto"/>
            <w:left w:val="none" w:sz="0" w:space="0" w:color="auto"/>
            <w:bottom w:val="none" w:sz="0" w:space="0" w:color="auto"/>
            <w:right w:val="none" w:sz="0" w:space="0" w:color="auto"/>
          </w:divBdr>
        </w:div>
        <w:div w:id="1186555113">
          <w:marLeft w:val="0"/>
          <w:marRight w:val="0"/>
          <w:marTop w:val="0"/>
          <w:marBottom w:val="0"/>
          <w:divBdr>
            <w:top w:val="none" w:sz="0" w:space="0" w:color="auto"/>
            <w:left w:val="none" w:sz="0" w:space="0" w:color="auto"/>
            <w:bottom w:val="none" w:sz="0" w:space="0" w:color="auto"/>
            <w:right w:val="none" w:sz="0" w:space="0" w:color="auto"/>
          </w:divBdr>
        </w:div>
        <w:div w:id="1218973120">
          <w:marLeft w:val="0"/>
          <w:marRight w:val="0"/>
          <w:marTop w:val="0"/>
          <w:marBottom w:val="0"/>
          <w:divBdr>
            <w:top w:val="none" w:sz="0" w:space="0" w:color="auto"/>
            <w:left w:val="none" w:sz="0" w:space="0" w:color="auto"/>
            <w:bottom w:val="none" w:sz="0" w:space="0" w:color="auto"/>
            <w:right w:val="none" w:sz="0" w:space="0" w:color="auto"/>
          </w:divBdr>
        </w:div>
        <w:div w:id="1297492378">
          <w:marLeft w:val="0"/>
          <w:marRight w:val="0"/>
          <w:marTop w:val="0"/>
          <w:marBottom w:val="0"/>
          <w:divBdr>
            <w:top w:val="none" w:sz="0" w:space="0" w:color="auto"/>
            <w:left w:val="none" w:sz="0" w:space="0" w:color="auto"/>
            <w:bottom w:val="none" w:sz="0" w:space="0" w:color="auto"/>
            <w:right w:val="none" w:sz="0" w:space="0" w:color="auto"/>
          </w:divBdr>
        </w:div>
        <w:div w:id="1408964563">
          <w:marLeft w:val="0"/>
          <w:marRight w:val="0"/>
          <w:marTop w:val="0"/>
          <w:marBottom w:val="0"/>
          <w:divBdr>
            <w:top w:val="none" w:sz="0" w:space="0" w:color="auto"/>
            <w:left w:val="none" w:sz="0" w:space="0" w:color="auto"/>
            <w:bottom w:val="none" w:sz="0" w:space="0" w:color="auto"/>
            <w:right w:val="none" w:sz="0" w:space="0" w:color="auto"/>
          </w:divBdr>
        </w:div>
        <w:div w:id="1470172236">
          <w:marLeft w:val="0"/>
          <w:marRight w:val="0"/>
          <w:marTop w:val="0"/>
          <w:marBottom w:val="0"/>
          <w:divBdr>
            <w:top w:val="none" w:sz="0" w:space="0" w:color="auto"/>
            <w:left w:val="none" w:sz="0" w:space="0" w:color="auto"/>
            <w:bottom w:val="none" w:sz="0" w:space="0" w:color="auto"/>
            <w:right w:val="none" w:sz="0" w:space="0" w:color="auto"/>
          </w:divBdr>
        </w:div>
        <w:div w:id="1508792288">
          <w:marLeft w:val="0"/>
          <w:marRight w:val="0"/>
          <w:marTop w:val="0"/>
          <w:marBottom w:val="0"/>
          <w:divBdr>
            <w:top w:val="none" w:sz="0" w:space="0" w:color="auto"/>
            <w:left w:val="none" w:sz="0" w:space="0" w:color="auto"/>
            <w:bottom w:val="none" w:sz="0" w:space="0" w:color="auto"/>
            <w:right w:val="none" w:sz="0" w:space="0" w:color="auto"/>
          </w:divBdr>
        </w:div>
        <w:div w:id="1546791296">
          <w:marLeft w:val="0"/>
          <w:marRight w:val="0"/>
          <w:marTop w:val="0"/>
          <w:marBottom w:val="0"/>
          <w:divBdr>
            <w:top w:val="none" w:sz="0" w:space="0" w:color="auto"/>
            <w:left w:val="none" w:sz="0" w:space="0" w:color="auto"/>
            <w:bottom w:val="none" w:sz="0" w:space="0" w:color="auto"/>
            <w:right w:val="none" w:sz="0" w:space="0" w:color="auto"/>
          </w:divBdr>
        </w:div>
        <w:div w:id="1564290642">
          <w:marLeft w:val="0"/>
          <w:marRight w:val="0"/>
          <w:marTop w:val="0"/>
          <w:marBottom w:val="0"/>
          <w:divBdr>
            <w:top w:val="none" w:sz="0" w:space="0" w:color="auto"/>
            <w:left w:val="none" w:sz="0" w:space="0" w:color="auto"/>
            <w:bottom w:val="none" w:sz="0" w:space="0" w:color="auto"/>
            <w:right w:val="none" w:sz="0" w:space="0" w:color="auto"/>
          </w:divBdr>
        </w:div>
        <w:div w:id="1734695537">
          <w:marLeft w:val="0"/>
          <w:marRight w:val="0"/>
          <w:marTop w:val="0"/>
          <w:marBottom w:val="0"/>
          <w:divBdr>
            <w:top w:val="none" w:sz="0" w:space="0" w:color="auto"/>
            <w:left w:val="none" w:sz="0" w:space="0" w:color="auto"/>
            <w:bottom w:val="none" w:sz="0" w:space="0" w:color="auto"/>
            <w:right w:val="none" w:sz="0" w:space="0" w:color="auto"/>
          </w:divBdr>
        </w:div>
        <w:div w:id="1899894054">
          <w:marLeft w:val="0"/>
          <w:marRight w:val="0"/>
          <w:marTop w:val="0"/>
          <w:marBottom w:val="0"/>
          <w:divBdr>
            <w:top w:val="none" w:sz="0" w:space="0" w:color="auto"/>
            <w:left w:val="none" w:sz="0" w:space="0" w:color="auto"/>
            <w:bottom w:val="none" w:sz="0" w:space="0" w:color="auto"/>
            <w:right w:val="none" w:sz="0" w:space="0" w:color="auto"/>
          </w:divBdr>
        </w:div>
        <w:div w:id="1940873715">
          <w:marLeft w:val="0"/>
          <w:marRight w:val="0"/>
          <w:marTop w:val="0"/>
          <w:marBottom w:val="0"/>
          <w:divBdr>
            <w:top w:val="none" w:sz="0" w:space="0" w:color="auto"/>
            <w:left w:val="none" w:sz="0" w:space="0" w:color="auto"/>
            <w:bottom w:val="none" w:sz="0" w:space="0" w:color="auto"/>
            <w:right w:val="none" w:sz="0" w:space="0" w:color="auto"/>
          </w:divBdr>
        </w:div>
      </w:divsChild>
    </w:div>
    <w:div w:id="1110394509">
      <w:bodyDiv w:val="1"/>
      <w:marLeft w:val="0"/>
      <w:marRight w:val="0"/>
      <w:marTop w:val="0"/>
      <w:marBottom w:val="0"/>
      <w:divBdr>
        <w:top w:val="none" w:sz="0" w:space="0" w:color="auto"/>
        <w:left w:val="none" w:sz="0" w:space="0" w:color="auto"/>
        <w:bottom w:val="none" w:sz="0" w:space="0" w:color="auto"/>
        <w:right w:val="none" w:sz="0" w:space="0" w:color="auto"/>
      </w:divBdr>
    </w:div>
    <w:div w:id="1121261713">
      <w:bodyDiv w:val="1"/>
      <w:marLeft w:val="0"/>
      <w:marRight w:val="0"/>
      <w:marTop w:val="0"/>
      <w:marBottom w:val="0"/>
      <w:divBdr>
        <w:top w:val="none" w:sz="0" w:space="0" w:color="auto"/>
        <w:left w:val="none" w:sz="0" w:space="0" w:color="auto"/>
        <w:bottom w:val="none" w:sz="0" w:space="0" w:color="auto"/>
        <w:right w:val="none" w:sz="0" w:space="0" w:color="auto"/>
      </w:divBdr>
    </w:div>
    <w:div w:id="1158350795">
      <w:bodyDiv w:val="1"/>
      <w:marLeft w:val="0"/>
      <w:marRight w:val="0"/>
      <w:marTop w:val="0"/>
      <w:marBottom w:val="0"/>
      <w:divBdr>
        <w:top w:val="none" w:sz="0" w:space="0" w:color="auto"/>
        <w:left w:val="none" w:sz="0" w:space="0" w:color="auto"/>
        <w:bottom w:val="none" w:sz="0" w:space="0" w:color="auto"/>
        <w:right w:val="none" w:sz="0" w:space="0" w:color="auto"/>
      </w:divBdr>
      <w:divsChild>
        <w:div w:id="2086683237">
          <w:marLeft w:val="336"/>
          <w:marRight w:val="0"/>
          <w:marTop w:val="120"/>
          <w:marBottom w:val="192"/>
          <w:divBdr>
            <w:top w:val="none" w:sz="0" w:space="0" w:color="auto"/>
            <w:left w:val="none" w:sz="0" w:space="0" w:color="auto"/>
            <w:bottom w:val="none" w:sz="0" w:space="0" w:color="auto"/>
            <w:right w:val="none" w:sz="0" w:space="0" w:color="auto"/>
          </w:divBdr>
          <w:divsChild>
            <w:div w:id="827861165">
              <w:marLeft w:val="0"/>
              <w:marRight w:val="0"/>
              <w:marTop w:val="0"/>
              <w:marBottom w:val="0"/>
              <w:divBdr>
                <w:top w:val="single" w:sz="6" w:space="0" w:color="CCCCCC"/>
                <w:left w:val="single" w:sz="6" w:space="0" w:color="CCCCCC"/>
                <w:bottom w:val="single" w:sz="6" w:space="0" w:color="CCCCCC"/>
                <w:right w:val="single" w:sz="6" w:space="0" w:color="CCCCCC"/>
              </w:divBdr>
              <w:divsChild>
                <w:div w:id="13505197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5835">
      <w:bodyDiv w:val="1"/>
      <w:marLeft w:val="0"/>
      <w:marRight w:val="0"/>
      <w:marTop w:val="0"/>
      <w:marBottom w:val="0"/>
      <w:divBdr>
        <w:top w:val="none" w:sz="0" w:space="0" w:color="auto"/>
        <w:left w:val="none" w:sz="0" w:space="0" w:color="auto"/>
        <w:bottom w:val="none" w:sz="0" w:space="0" w:color="auto"/>
        <w:right w:val="none" w:sz="0" w:space="0" w:color="auto"/>
      </w:divBdr>
    </w:div>
    <w:div w:id="1191719233">
      <w:bodyDiv w:val="1"/>
      <w:marLeft w:val="0"/>
      <w:marRight w:val="0"/>
      <w:marTop w:val="0"/>
      <w:marBottom w:val="0"/>
      <w:divBdr>
        <w:top w:val="none" w:sz="0" w:space="0" w:color="auto"/>
        <w:left w:val="none" w:sz="0" w:space="0" w:color="auto"/>
        <w:bottom w:val="none" w:sz="0" w:space="0" w:color="auto"/>
        <w:right w:val="none" w:sz="0" w:space="0" w:color="auto"/>
      </w:divBdr>
      <w:divsChild>
        <w:div w:id="1544096837">
          <w:marLeft w:val="0"/>
          <w:marRight w:val="0"/>
          <w:marTop w:val="0"/>
          <w:marBottom w:val="0"/>
          <w:divBdr>
            <w:top w:val="none" w:sz="0" w:space="0" w:color="auto"/>
            <w:left w:val="none" w:sz="0" w:space="0" w:color="auto"/>
            <w:bottom w:val="none" w:sz="0" w:space="0" w:color="auto"/>
            <w:right w:val="none" w:sz="0" w:space="0" w:color="auto"/>
          </w:divBdr>
          <w:divsChild>
            <w:div w:id="313534828">
              <w:marLeft w:val="0"/>
              <w:marRight w:val="0"/>
              <w:marTop w:val="0"/>
              <w:marBottom w:val="336"/>
              <w:divBdr>
                <w:top w:val="none" w:sz="0" w:space="0" w:color="auto"/>
                <w:left w:val="none" w:sz="0" w:space="0" w:color="auto"/>
                <w:bottom w:val="none" w:sz="0" w:space="0" w:color="auto"/>
                <w:right w:val="none" w:sz="0" w:space="0" w:color="auto"/>
              </w:divBdr>
            </w:div>
            <w:div w:id="610673782">
              <w:marLeft w:val="0"/>
              <w:marRight w:val="0"/>
              <w:marTop w:val="0"/>
              <w:marBottom w:val="0"/>
              <w:divBdr>
                <w:top w:val="none" w:sz="0" w:space="0" w:color="auto"/>
                <w:left w:val="none" w:sz="0" w:space="0" w:color="auto"/>
                <w:bottom w:val="none" w:sz="0" w:space="0" w:color="auto"/>
                <w:right w:val="none" w:sz="0" w:space="0" w:color="auto"/>
              </w:divBdr>
              <w:divsChild>
                <w:div w:id="847018779">
                  <w:marLeft w:val="0"/>
                  <w:marRight w:val="0"/>
                  <w:marTop w:val="0"/>
                  <w:marBottom w:val="0"/>
                  <w:divBdr>
                    <w:top w:val="none" w:sz="0" w:space="0" w:color="auto"/>
                    <w:left w:val="none" w:sz="0" w:space="0" w:color="auto"/>
                    <w:bottom w:val="none" w:sz="0" w:space="0" w:color="auto"/>
                    <w:right w:val="none" w:sz="0" w:space="0" w:color="auto"/>
                  </w:divBdr>
                </w:div>
              </w:divsChild>
            </w:div>
            <w:div w:id="15691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3535">
      <w:bodyDiv w:val="1"/>
      <w:marLeft w:val="0"/>
      <w:marRight w:val="0"/>
      <w:marTop w:val="0"/>
      <w:marBottom w:val="0"/>
      <w:divBdr>
        <w:top w:val="none" w:sz="0" w:space="0" w:color="auto"/>
        <w:left w:val="none" w:sz="0" w:space="0" w:color="auto"/>
        <w:bottom w:val="none" w:sz="0" w:space="0" w:color="auto"/>
        <w:right w:val="none" w:sz="0" w:space="0" w:color="auto"/>
      </w:divBdr>
      <w:divsChild>
        <w:div w:id="283388235">
          <w:marLeft w:val="0"/>
          <w:marRight w:val="240"/>
          <w:marTop w:val="45"/>
          <w:marBottom w:val="45"/>
          <w:divBdr>
            <w:top w:val="single" w:sz="6" w:space="0" w:color="D5D5D5"/>
            <w:left w:val="single" w:sz="6" w:space="0" w:color="D5D5D5"/>
            <w:bottom w:val="single" w:sz="6" w:space="0" w:color="D5D5D5"/>
            <w:right w:val="single" w:sz="6" w:space="0" w:color="D5D5D5"/>
          </w:divBdr>
          <w:divsChild>
            <w:div w:id="1023627627">
              <w:marLeft w:val="0"/>
              <w:marRight w:val="0"/>
              <w:marTop w:val="0"/>
              <w:marBottom w:val="0"/>
              <w:divBdr>
                <w:top w:val="none" w:sz="0" w:space="0" w:color="auto"/>
                <w:left w:val="none" w:sz="0" w:space="0" w:color="auto"/>
                <w:bottom w:val="none" w:sz="0" w:space="0" w:color="auto"/>
                <w:right w:val="none" w:sz="0" w:space="0" w:color="auto"/>
              </w:divBdr>
              <w:divsChild>
                <w:div w:id="385492676">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2081754140">
          <w:marLeft w:val="0"/>
          <w:marRight w:val="0"/>
          <w:marTop w:val="0"/>
          <w:marBottom w:val="300"/>
          <w:divBdr>
            <w:top w:val="none" w:sz="0" w:space="0" w:color="auto"/>
            <w:left w:val="none" w:sz="0" w:space="0" w:color="auto"/>
            <w:bottom w:val="none" w:sz="0" w:space="0" w:color="auto"/>
            <w:right w:val="none" w:sz="0" w:space="0" w:color="auto"/>
          </w:divBdr>
        </w:div>
      </w:divsChild>
    </w:div>
    <w:div w:id="1248223084">
      <w:bodyDiv w:val="1"/>
      <w:marLeft w:val="0"/>
      <w:marRight w:val="0"/>
      <w:marTop w:val="0"/>
      <w:marBottom w:val="0"/>
      <w:divBdr>
        <w:top w:val="none" w:sz="0" w:space="0" w:color="auto"/>
        <w:left w:val="none" w:sz="0" w:space="0" w:color="auto"/>
        <w:bottom w:val="none" w:sz="0" w:space="0" w:color="auto"/>
        <w:right w:val="none" w:sz="0" w:space="0" w:color="auto"/>
      </w:divBdr>
    </w:div>
    <w:div w:id="1298217741">
      <w:bodyDiv w:val="1"/>
      <w:marLeft w:val="0"/>
      <w:marRight w:val="0"/>
      <w:marTop w:val="0"/>
      <w:marBottom w:val="0"/>
      <w:divBdr>
        <w:top w:val="none" w:sz="0" w:space="0" w:color="auto"/>
        <w:left w:val="none" w:sz="0" w:space="0" w:color="auto"/>
        <w:bottom w:val="none" w:sz="0" w:space="0" w:color="auto"/>
        <w:right w:val="none" w:sz="0" w:space="0" w:color="auto"/>
      </w:divBdr>
    </w:div>
    <w:div w:id="1311590147">
      <w:bodyDiv w:val="1"/>
      <w:marLeft w:val="0"/>
      <w:marRight w:val="0"/>
      <w:marTop w:val="0"/>
      <w:marBottom w:val="0"/>
      <w:divBdr>
        <w:top w:val="none" w:sz="0" w:space="0" w:color="auto"/>
        <w:left w:val="none" w:sz="0" w:space="0" w:color="auto"/>
        <w:bottom w:val="none" w:sz="0" w:space="0" w:color="auto"/>
        <w:right w:val="none" w:sz="0" w:space="0" w:color="auto"/>
      </w:divBdr>
    </w:div>
    <w:div w:id="1344012863">
      <w:bodyDiv w:val="1"/>
      <w:marLeft w:val="0"/>
      <w:marRight w:val="0"/>
      <w:marTop w:val="0"/>
      <w:marBottom w:val="0"/>
      <w:divBdr>
        <w:top w:val="none" w:sz="0" w:space="0" w:color="auto"/>
        <w:left w:val="none" w:sz="0" w:space="0" w:color="auto"/>
        <w:bottom w:val="none" w:sz="0" w:space="0" w:color="auto"/>
        <w:right w:val="none" w:sz="0" w:space="0" w:color="auto"/>
      </w:divBdr>
    </w:div>
    <w:div w:id="1404833625">
      <w:bodyDiv w:val="1"/>
      <w:marLeft w:val="0"/>
      <w:marRight w:val="0"/>
      <w:marTop w:val="0"/>
      <w:marBottom w:val="0"/>
      <w:divBdr>
        <w:top w:val="none" w:sz="0" w:space="0" w:color="auto"/>
        <w:left w:val="none" w:sz="0" w:space="0" w:color="auto"/>
        <w:bottom w:val="none" w:sz="0" w:space="0" w:color="auto"/>
        <w:right w:val="none" w:sz="0" w:space="0" w:color="auto"/>
      </w:divBdr>
    </w:div>
    <w:div w:id="1426265282">
      <w:bodyDiv w:val="1"/>
      <w:marLeft w:val="0"/>
      <w:marRight w:val="0"/>
      <w:marTop w:val="0"/>
      <w:marBottom w:val="0"/>
      <w:divBdr>
        <w:top w:val="none" w:sz="0" w:space="0" w:color="auto"/>
        <w:left w:val="none" w:sz="0" w:space="0" w:color="auto"/>
        <w:bottom w:val="none" w:sz="0" w:space="0" w:color="auto"/>
        <w:right w:val="none" w:sz="0" w:space="0" w:color="auto"/>
      </w:divBdr>
    </w:div>
    <w:div w:id="1442188898">
      <w:bodyDiv w:val="1"/>
      <w:marLeft w:val="0"/>
      <w:marRight w:val="0"/>
      <w:marTop w:val="0"/>
      <w:marBottom w:val="0"/>
      <w:divBdr>
        <w:top w:val="none" w:sz="0" w:space="0" w:color="auto"/>
        <w:left w:val="none" w:sz="0" w:space="0" w:color="auto"/>
        <w:bottom w:val="none" w:sz="0" w:space="0" w:color="auto"/>
        <w:right w:val="none" w:sz="0" w:space="0" w:color="auto"/>
      </w:divBdr>
    </w:div>
    <w:div w:id="1449545088">
      <w:bodyDiv w:val="1"/>
      <w:marLeft w:val="0"/>
      <w:marRight w:val="0"/>
      <w:marTop w:val="0"/>
      <w:marBottom w:val="0"/>
      <w:divBdr>
        <w:top w:val="none" w:sz="0" w:space="0" w:color="auto"/>
        <w:left w:val="none" w:sz="0" w:space="0" w:color="auto"/>
        <w:bottom w:val="none" w:sz="0" w:space="0" w:color="auto"/>
        <w:right w:val="none" w:sz="0" w:space="0" w:color="auto"/>
      </w:divBdr>
    </w:div>
    <w:div w:id="1459034218">
      <w:bodyDiv w:val="1"/>
      <w:marLeft w:val="0"/>
      <w:marRight w:val="0"/>
      <w:marTop w:val="0"/>
      <w:marBottom w:val="0"/>
      <w:divBdr>
        <w:top w:val="none" w:sz="0" w:space="0" w:color="auto"/>
        <w:left w:val="none" w:sz="0" w:space="0" w:color="auto"/>
        <w:bottom w:val="none" w:sz="0" w:space="0" w:color="auto"/>
        <w:right w:val="none" w:sz="0" w:space="0" w:color="auto"/>
      </w:divBdr>
      <w:divsChild>
        <w:div w:id="380322700">
          <w:marLeft w:val="0"/>
          <w:marRight w:val="336"/>
          <w:marTop w:val="120"/>
          <w:marBottom w:val="192"/>
          <w:divBdr>
            <w:top w:val="none" w:sz="0" w:space="0" w:color="auto"/>
            <w:left w:val="none" w:sz="0" w:space="0" w:color="auto"/>
            <w:bottom w:val="none" w:sz="0" w:space="0" w:color="auto"/>
            <w:right w:val="none" w:sz="0" w:space="0" w:color="auto"/>
          </w:divBdr>
          <w:divsChild>
            <w:div w:id="2085175811">
              <w:marLeft w:val="0"/>
              <w:marRight w:val="0"/>
              <w:marTop w:val="0"/>
              <w:marBottom w:val="0"/>
              <w:divBdr>
                <w:top w:val="single" w:sz="6" w:space="0" w:color="CCCCCC"/>
                <w:left w:val="single" w:sz="6" w:space="0" w:color="CCCCCC"/>
                <w:bottom w:val="single" w:sz="6" w:space="0" w:color="CCCCCC"/>
                <w:right w:val="single" w:sz="6" w:space="0" w:color="CCCCCC"/>
              </w:divBdr>
              <w:divsChild>
                <w:div w:id="8181115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91486255">
          <w:marLeft w:val="336"/>
          <w:marRight w:val="0"/>
          <w:marTop w:val="120"/>
          <w:marBottom w:val="192"/>
          <w:divBdr>
            <w:top w:val="none" w:sz="0" w:space="0" w:color="auto"/>
            <w:left w:val="none" w:sz="0" w:space="0" w:color="auto"/>
            <w:bottom w:val="none" w:sz="0" w:space="0" w:color="auto"/>
            <w:right w:val="none" w:sz="0" w:space="0" w:color="auto"/>
          </w:divBdr>
          <w:divsChild>
            <w:div w:id="1376269126">
              <w:marLeft w:val="0"/>
              <w:marRight w:val="0"/>
              <w:marTop w:val="0"/>
              <w:marBottom w:val="0"/>
              <w:divBdr>
                <w:top w:val="single" w:sz="6" w:space="0" w:color="CCCCCC"/>
                <w:left w:val="single" w:sz="6" w:space="0" w:color="CCCCCC"/>
                <w:bottom w:val="single" w:sz="6" w:space="0" w:color="CCCCCC"/>
                <w:right w:val="single" w:sz="6" w:space="0" w:color="CCCCCC"/>
              </w:divBdr>
              <w:divsChild>
                <w:div w:id="17753933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1658">
      <w:bodyDiv w:val="1"/>
      <w:marLeft w:val="0"/>
      <w:marRight w:val="0"/>
      <w:marTop w:val="0"/>
      <w:marBottom w:val="0"/>
      <w:divBdr>
        <w:top w:val="none" w:sz="0" w:space="0" w:color="auto"/>
        <w:left w:val="none" w:sz="0" w:space="0" w:color="auto"/>
        <w:bottom w:val="none" w:sz="0" w:space="0" w:color="auto"/>
        <w:right w:val="none" w:sz="0" w:space="0" w:color="auto"/>
      </w:divBdr>
    </w:div>
    <w:div w:id="1542742033">
      <w:bodyDiv w:val="1"/>
      <w:marLeft w:val="0"/>
      <w:marRight w:val="0"/>
      <w:marTop w:val="0"/>
      <w:marBottom w:val="0"/>
      <w:divBdr>
        <w:top w:val="none" w:sz="0" w:space="0" w:color="auto"/>
        <w:left w:val="none" w:sz="0" w:space="0" w:color="auto"/>
        <w:bottom w:val="none" w:sz="0" w:space="0" w:color="auto"/>
        <w:right w:val="none" w:sz="0" w:space="0" w:color="auto"/>
      </w:divBdr>
    </w:div>
    <w:div w:id="1554269945">
      <w:bodyDiv w:val="1"/>
      <w:marLeft w:val="0"/>
      <w:marRight w:val="0"/>
      <w:marTop w:val="0"/>
      <w:marBottom w:val="0"/>
      <w:divBdr>
        <w:top w:val="none" w:sz="0" w:space="0" w:color="auto"/>
        <w:left w:val="none" w:sz="0" w:space="0" w:color="auto"/>
        <w:bottom w:val="none" w:sz="0" w:space="0" w:color="auto"/>
        <w:right w:val="none" w:sz="0" w:space="0" w:color="auto"/>
      </w:divBdr>
      <w:divsChild>
        <w:div w:id="479468271">
          <w:marLeft w:val="0"/>
          <w:marRight w:val="0"/>
          <w:marTop w:val="0"/>
          <w:marBottom w:val="0"/>
          <w:divBdr>
            <w:top w:val="none" w:sz="0" w:space="0" w:color="auto"/>
            <w:left w:val="none" w:sz="0" w:space="0" w:color="auto"/>
            <w:bottom w:val="none" w:sz="0" w:space="0" w:color="auto"/>
            <w:right w:val="none" w:sz="0" w:space="0" w:color="auto"/>
          </w:divBdr>
          <w:divsChild>
            <w:div w:id="65230171">
              <w:marLeft w:val="0"/>
              <w:marRight w:val="0"/>
              <w:marTop w:val="0"/>
              <w:marBottom w:val="0"/>
              <w:divBdr>
                <w:top w:val="none" w:sz="0" w:space="0" w:color="auto"/>
                <w:left w:val="none" w:sz="0" w:space="0" w:color="auto"/>
                <w:bottom w:val="none" w:sz="0" w:space="0" w:color="auto"/>
                <w:right w:val="none" w:sz="0" w:space="0" w:color="auto"/>
              </w:divBdr>
              <w:divsChild>
                <w:div w:id="439379658">
                  <w:marLeft w:val="4170"/>
                  <w:marRight w:val="0"/>
                  <w:marTop w:val="0"/>
                  <w:marBottom w:val="0"/>
                  <w:divBdr>
                    <w:top w:val="none" w:sz="0" w:space="0" w:color="auto"/>
                    <w:left w:val="none" w:sz="0" w:space="0" w:color="auto"/>
                    <w:bottom w:val="none" w:sz="0" w:space="0" w:color="auto"/>
                    <w:right w:val="none" w:sz="0" w:space="0" w:color="auto"/>
                  </w:divBdr>
                  <w:divsChild>
                    <w:div w:id="421223221">
                      <w:marLeft w:val="0"/>
                      <w:marRight w:val="0"/>
                      <w:marTop w:val="0"/>
                      <w:marBottom w:val="0"/>
                      <w:divBdr>
                        <w:top w:val="none" w:sz="0" w:space="0" w:color="auto"/>
                        <w:left w:val="none" w:sz="0" w:space="0" w:color="auto"/>
                        <w:bottom w:val="none" w:sz="0" w:space="0" w:color="auto"/>
                        <w:right w:val="none" w:sz="0" w:space="0" w:color="auto"/>
                      </w:divBdr>
                      <w:divsChild>
                        <w:div w:id="1167938967">
                          <w:marLeft w:val="0"/>
                          <w:marRight w:val="0"/>
                          <w:marTop w:val="0"/>
                          <w:marBottom w:val="0"/>
                          <w:divBdr>
                            <w:top w:val="none" w:sz="0" w:space="0" w:color="auto"/>
                            <w:left w:val="none" w:sz="0" w:space="0" w:color="auto"/>
                            <w:bottom w:val="none" w:sz="0" w:space="0" w:color="auto"/>
                            <w:right w:val="none" w:sz="0" w:space="0" w:color="auto"/>
                          </w:divBdr>
                          <w:divsChild>
                            <w:div w:id="15738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14101">
      <w:bodyDiv w:val="1"/>
      <w:marLeft w:val="0"/>
      <w:marRight w:val="0"/>
      <w:marTop w:val="0"/>
      <w:marBottom w:val="0"/>
      <w:divBdr>
        <w:top w:val="none" w:sz="0" w:space="0" w:color="auto"/>
        <w:left w:val="none" w:sz="0" w:space="0" w:color="auto"/>
        <w:bottom w:val="none" w:sz="0" w:space="0" w:color="auto"/>
        <w:right w:val="none" w:sz="0" w:space="0" w:color="auto"/>
      </w:divBdr>
    </w:div>
    <w:div w:id="1626808350">
      <w:bodyDiv w:val="1"/>
      <w:marLeft w:val="0"/>
      <w:marRight w:val="0"/>
      <w:marTop w:val="0"/>
      <w:marBottom w:val="0"/>
      <w:divBdr>
        <w:top w:val="none" w:sz="0" w:space="0" w:color="auto"/>
        <w:left w:val="none" w:sz="0" w:space="0" w:color="auto"/>
        <w:bottom w:val="none" w:sz="0" w:space="0" w:color="auto"/>
        <w:right w:val="none" w:sz="0" w:space="0" w:color="auto"/>
      </w:divBdr>
    </w:div>
    <w:div w:id="1705325864">
      <w:bodyDiv w:val="1"/>
      <w:marLeft w:val="0"/>
      <w:marRight w:val="0"/>
      <w:marTop w:val="0"/>
      <w:marBottom w:val="0"/>
      <w:divBdr>
        <w:top w:val="none" w:sz="0" w:space="0" w:color="auto"/>
        <w:left w:val="none" w:sz="0" w:space="0" w:color="auto"/>
        <w:bottom w:val="none" w:sz="0" w:space="0" w:color="auto"/>
        <w:right w:val="none" w:sz="0" w:space="0" w:color="auto"/>
      </w:divBdr>
    </w:div>
    <w:div w:id="1712336714">
      <w:bodyDiv w:val="1"/>
      <w:marLeft w:val="0"/>
      <w:marRight w:val="0"/>
      <w:marTop w:val="0"/>
      <w:marBottom w:val="0"/>
      <w:divBdr>
        <w:top w:val="none" w:sz="0" w:space="0" w:color="auto"/>
        <w:left w:val="none" w:sz="0" w:space="0" w:color="auto"/>
        <w:bottom w:val="none" w:sz="0" w:space="0" w:color="auto"/>
        <w:right w:val="none" w:sz="0" w:space="0" w:color="auto"/>
      </w:divBdr>
    </w:div>
    <w:div w:id="1724672581">
      <w:bodyDiv w:val="1"/>
      <w:marLeft w:val="0"/>
      <w:marRight w:val="0"/>
      <w:marTop w:val="0"/>
      <w:marBottom w:val="0"/>
      <w:divBdr>
        <w:top w:val="none" w:sz="0" w:space="0" w:color="auto"/>
        <w:left w:val="none" w:sz="0" w:space="0" w:color="auto"/>
        <w:bottom w:val="none" w:sz="0" w:space="0" w:color="auto"/>
        <w:right w:val="none" w:sz="0" w:space="0" w:color="auto"/>
      </w:divBdr>
    </w:div>
    <w:div w:id="1756702749">
      <w:bodyDiv w:val="1"/>
      <w:marLeft w:val="0"/>
      <w:marRight w:val="0"/>
      <w:marTop w:val="0"/>
      <w:marBottom w:val="0"/>
      <w:divBdr>
        <w:top w:val="none" w:sz="0" w:space="0" w:color="auto"/>
        <w:left w:val="none" w:sz="0" w:space="0" w:color="auto"/>
        <w:bottom w:val="none" w:sz="0" w:space="0" w:color="auto"/>
        <w:right w:val="none" w:sz="0" w:space="0" w:color="auto"/>
      </w:divBdr>
    </w:div>
    <w:div w:id="1789158854">
      <w:bodyDiv w:val="1"/>
      <w:marLeft w:val="0"/>
      <w:marRight w:val="0"/>
      <w:marTop w:val="0"/>
      <w:marBottom w:val="0"/>
      <w:divBdr>
        <w:top w:val="none" w:sz="0" w:space="0" w:color="auto"/>
        <w:left w:val="none" w:sz="0" w:space="0" w:color="auto"/>
        <w:bottom w:val="none" w:sz="0" w:space="0" w:color="auto"/>
        <w:right w:val="none" w:sz="0" w:space="0" w:color="auto"/>
      </w:divBdr>
    </w:div>
    <w:div w:id="1829245965">
      <w:bodyDiv w:val="1"/>
      <w:marLeft w:val="0"/>
      <w:marRight w:val="0"/>
      <w:marTop w:val="0"/>
      <w:marBottom w:val="0"/>
      <w:divBdr>
        <w:top w:val="none" w:sz="0" w:space="0" w:color="auto"/>
        <w:left w:val="none" w:sz="0" w:space="0" w:color="auto"/>
        <w:bottom w:val="none" w:sz="0" w:space="0" w:color="auto"/>
        <w:right w:val="none" w:sz="0" w:space="0" w:color="auto"/>
      </w:divBdr>
    </w:div>
    <w:div w:id="1877617671">
      <w:bodyDiv w:val="1"/>
      <w:marLeft w:val="0"/>
      <w:marRight w:val="0"/>
      <w:marTop w:val="0"/>
      <w:marBottom w:val="0"/>
      <w:divBdr>
        <w:top w:val="none" w:sz="0" w:space="0" w:color="auto"/>
        <w:left w:val="none" w:sz="0" w:space="0" w:color="auto"/>
        <w:bottom w:val="none" w:sz="0" w:space="0" w:color="auto"/>
        <w:right w:val="none" w:sz="0" w:space="0" w:color="auto"/>
      </w:divBdr>
      <w:divsChild>
        <w:div w:id="432014042">
          <w:marLeft w:val="0"/>
          <w:marRight w:val="0"/>
          <w:marTop w:val="0"/>
          <w:marBottom w:val="0"/>
          <w:divBdr>
            <w:top w:val="none" w:sz="0" w:space="0" w:color="auto"/>
            <w:left w:val="none" w:sz="0" w:space="0" w:color="auto"/>
            <w:bottom w:val="none" w:sz="0" w:space="0" w:color="auto"/>
            <w:right w:val="none" w:sz="0" w:space="0" w:color="auto"/>
          </w:divBdr>
        </w:div>
      </w:divsChild>
    </w:div>
    <w:div w:id="1891651929">
      <w:bodyDiv w:val="1"/>
      <w:marLeft w:val="0"/>
      <w:marRight w:val="0"/>
      <w:marTop w:val="0"/>
      <w:marBottom w:val="0"/>
      <w:divBdr>
        <w:top w:val="none" w:sz="0" w:space="0" w:color="auto"/>
        <w:left w:val="none" w:sz="0" w:space="0" w:color="auto"/>
        <w:bottom w:val="none" w:sz="0" w:space="0" w:color="auto"/>
        <w:right w:val="none" w:sz="0" w:space="0" w:color="auto"/>
      </w:divBdr>
    </w:div>
    <w:div w:id="1967463778">
      <w:bodyDiv w:val="1"/>
      <w:marLeft w:val="0"/>
      <w:marRight w:val="0"/>
      <w:marTop w:val="0"/>
      <w:marBottom w:val="0"/>
      <w:divBdr>
        <w:top w:val="none" w:sz="0" w:space="0" w:color="auto"/>
        <w:left w:val="none" w:sz="0" w:space="0" w:color="auto"/>
        <w:bottom w:val="none" w:sz="0" w:space="0" w:color="auto"/>
        <w:right w:val="none" w:sz="0" w:space="0" w:color="auto"/>
      </w:divBdr>
    </w:div>
    <w:div w:id="1982297825">
      <w:bodyDiv w:val="1"/>
      <w:marLeft w:val="0"/>
      <w:marRight w:val="0"/>
      <w:marTop w:val="0"/>
      <w:marBottom w:val="0"/>
      <w:divBdr>
        <w:top w:val="none" w:sz="0" w:space="0" w:color="auto"/>
        <w:left w:val="none" w:sz="0" w:space="0" w:color="auto"/>
        <w:bottom w:val="none" w:sz="0" w:space="0" w:color="auto"/>
        <w:right w:val="none" w:sz="0" w:space="0" w:color="auto"/>
      </w:divBdr>
    </w:div>
    <w:div w:id="2116972302">
      <w:bodyDiv w:val="1"/>
      <w:marLeft w:val="0"/>
      <w:marRight w:val="0"/>
      <w:marTop w:val="0"/>
      <w:marBottom w:val="0"/>
      <w:divBdr>
        <w:top w:val="none" w:sz="0" w:space="0" w:color="auto"/>
        <w:left w:val="none" w:sz="0" w:space="0" w:color="auto"/>
        <w:bottom w:val="none" w:sz="0" w:space="0" w:color="auto"/>
        <w:right w:val="none" w:sz="0" w:space="0" w:color="auto"/>
      </w:divBdr>
      <w:divsChild>
        <w:div w:id="858540721">
          <w:marLeft w:val="0"/>
          <w:marRight w:val="0"/>
          <w:marTop w:val="0"/>
          <w:marBottom w:val="0"/>
          <w:divBdr>
            <w:top w:val="none" w:sz="0" w:space="0" w:color="auto"/>
            <w:left w:val="none" w:sz="0" w:space="0" w:color="auto"/>
            <w:bottom w:val="none" w:sz="0" w:space="0" w:color="auto"/>
            <w:right w:val="none" w:sz="0" w:space="0" w:color="auto"/>
          </w:divBdr>
        </w:div>
        <w:div w:id="1588534005">
          <w:marLeft w:val="0"/>
          <w:marRight w:val="0"/>
          <w:marTop w:val="0"/>
          <w:marBottom w:val="0"/>
          <w:divBdr>
            <w:top w:val="none" w:sz="0" w:space="0" w:color="auto"/>
            <w:left w:val="none" w:sz="0" w:space="0" w:color="auto"/>
            <w:bottom w:val="none" w:sz="0" w:space="0" w:color="auto"/>
            <w:right w:val="none" w:sz="0" w:space="0" w:color="auto"/>
          </w:divBdr>
        </w:div>
      </w:divsChild>
    </w:div>
    <w:div w:id="2119593300">
      <w:bodyDiv w:val="1"/>
      <w:marLeft w:val="0"/>
      <w:marRight w:val="0"/>
      <w:marTop w:val="0"/>
      <w:marBottom w:val="0"/>
      <w:divBdr>
        <w:top w:val="none" w:sz="0" w:space="0" w:color="auto"/>
        <w:left w:val="none" w:sz="0" w:space="0" w:color="auto"/>
        <w:bottom w:val="none" w:sz="0" w:space="0" w:color="auto"/>
        <w:right w:val="none" w:sz="0" w:space="0" w:color="auto"/>
      </w:divBdr>
    </w:div>
    <w:div w:id="2141262290">
      <w:bodyDiv w:val="1"/>
      <w:marLeft w:val="0"/>
      <w:marRight w:val="0"/>
      <w:marTop w:val="0"/>
      <w:marBottom w:val="0"/>
      <w:divBdr>
        <w:top w:val="none" w:sz="0" w:space="0" w:color="auto"/>
        <w:left w:val="none" w:sz="0" w:space="0" w:color="auto"/>
        <w:bottom w:val="none" w:sz="0" w:space="0" w:color="auto"/>
        <w:right w:val="none" w:sz="0" w:space="0" w:color="auto"/>
      </w:divBdr>
      <w:divsChild>
        <w:div w:id="1180003102">
          <w:marLeft w:val="0"/>
          <w:marRight w:val="0"/>
          <w:marTop w:val="0"/>
          <w:marBottom w:val="0"/>
          <w:divBdr>
            <w:top w:val="none" w:sz="0" w:space="0" w:color="auto"/>
            <w:left w:val="none" w:sz="0" w:space="0" w:color="auto"/>
            <w:bottom w:val="none" w:sz="0" w:space="0" w:color="auto"/>
            <w:right w:val="none" w:sz="0" w:space="0" w:color="auto"/>
          </w:divBdr>
          <w:divsChild>
            <w:div w:id="911236331">
              <w:marLeft w:val="0"/>
              <w:marRight w:val="0"/>
              <w:marTop w:val="0"/>
              <w:marBottom w:val="0"/>
              <w:divBdr>
                <w:top w:val="none" w:sz="0" w:space="0" w:color="auto"/>
                <w:left w:val="none" w:sz="0" w:space="0" w:color="auto"/>
                <w:bottom w:val="none" w:sz="0" w:space="0" w:color="auto"/>
                <w:right w:val="none" w:sz="0" w:space="0" w:color="auto"/>
              </w:divBdr>
              <w:divsChild>
                <w:div w:id="621659">
                  <w:marLeft w:val="0"/>
                  <w:marRight w:val="0"/>
                  <w:marTop w:val="0"/>
                  <w:marBottom w:val="0"/>
                  <w:divBdr>
                    <w:top w:val="none" w:sz="0" w:space="0" w:color="auto"/>
                    <w:left w:val="none" w:sz="0" w:space="0" w:color="auto"/>
                    <w:bottom w:val="none" w:sz="0" w:space="0" w:color="auto"/>
                    <w:right w:val="none" w:sz="0" w:space="0" w:color="auto"/>
                  </w:divBdr>
                </w:div>
                <w:div w:id="500050939">
                  <w:marLeft w:val="0"/>
                  <w:marRight w:val="0"/>
                  <w:marTop w:val="0"/>
                  <w:marBottom w:val="0"/>
                  <w:divBdr>
                    <w:top w:val="single" w:sz="6" w:space="5" w:color="AAAAAA"/>
                    <w:left w:val="single" w:sz="6" w:space="5" w:color="AAAAAA"/>
                    <w:bottom w:val="single" w:sz="6" w:space="5" w:color="AAAAAA"/>
                    <w:right w:val="single" w:sz="6" w:space="5" w:color="AAAAAA"/>
                  </w:divBdr>
                </w:div>
                <w:div w:id="1412460711">
                  <w:blockQuote w:val="1"/>
                  <w:marLeft w:val="683"/>
                  <w:marRight w:val="0"/>
                  <w:marTop w:val="168"/>
                  <w:marBottom w:val="168"/>
                  <w:divBdr>
                    <w:top w:val="single" w:sz="6" w:space="2" w:color="E0E0E0"/>
                    <w:left w:val="single" w:sz="6" w:space="11" w:color="E0E0E0"/>
                    <w:bottom w:val="single" w:sz="6" w:space="2" w:color="E0E0E0"/>
                    <w:right w:val="single" w:sz="6" w:space="11" w:color="E0E0E0"/>
                  </w:divBdr>
                  <w:divsChild>
                    <w:div w:id="1992249342">
                      <w:marLeft w:val="0"/>
                      <w:marRight w:val="0"/>
                      <w:marTop w:val="0"/>
                      <w:marBottom w:val="0"/>
                      <w:divBdr>
                        <w:top w:val="none" w:sz="0" w:space="0" w:color="auto"/>
                        <w:left w:val="none" w:sz="0" w:space="0" w:color="auto"/>
                        <w:bottom w:val="none" w:sz="0" w:space="0" w:color="auto"/>
                        <w:right w:val="none" w:sz="0" w:space="0" w:color="auto"/>
                      </w:divBdr>
                    </w:div>
                  </w:divsChild>
                </w:div>
                <w:div w:id="1791124425">
                  <w:blockQuote w:val="1"/>
                  <w:marLeft w:val="683"/>
                  <w:marRight w:val="0"/>
                  <w:marTop w:val="168"/>
                  <w:marBottom w:val="168"/>
                  <w:divBdr>
                    <w:top w:val="single" w:sz="6" w:space="2" w:color="E0E0E0"/>
                    <w:left w:val="single" w:sz="6" w:space="11" w:color="E0E0E0"/>
                    <w:bottom w:val="single" w:sz="6" w:space="2" w:color="E0E0E0"/>
                    <w:right w:val="single" w:sz="6" w:space="11" w:color="E0E0E0"/>
                  </w:divBdr>
                  <w:divsChild>
                    <w:div w:id="14505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117">
              <w:marLeft w:val="0"/>
              <w:marRight w:val="0"/>
              <w:marTop w:val="0"/>
              <w:marBottom w:val="0"/>
              <w:divBdr>
                <w:top w:val="none" w:sz="0" w:space="0" w:color="auto"/>
                <w:left w:val="none" w:sz="0" w:space="0" w:color="auto"/>
                <w:bottom w:val="none" w:sz="0" w:space="0" w:color="auto"/>
                <w:right w:val="none" w:sz="0" w:space="0" w:color="auto"/>
              </w:divBdr>
            </w:div>
            <w:div w:id="1922449336">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146924660">
      <w:bodyDiv w:val="1"/>
      <w:marLeft w:val="0"/>
      <w:marRight w:val="0"/>
      <w:marTop w:val="0"/>
      <w:marBottom w:val="0"/>
      <w:divBdr>
        <w:top w:val="none" w:sz="0" w:space="0" w:color="auto"/>
        <w:left w:val="none" w:sz="0" w:space="0" w:color="auto"/>
        <w:bottom w:val="none" w:sz="0" w:space="0" w:color="auto"/>
        <w:right w:val="none" w:sz="0" w:space="0" w:color="auto"/>
      </w:divBdr>
      <w:divsChild>
        <w:div w:id="1342779118">
          <w:marLeft w:val="0"/>
          <w:marRight w:val="0"/>
          <w:marTop w:val="168"/>
          <w:marBottom w:val="31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B159-0602-46D8-87CB-F9261F4B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2644</Words>
  <Characters>21562</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Перечень типовых управленческих документов, образующихся в деятельности организаций, с указанием сроков хранения, утвержденный руководителем Росархива 6 октября 2000 г</vt:lpstr>
    </vt:vector>
  </TitlesOfParts>
  <Company>УЖКХ</Company>
  <LinksUpToDate>false</LinksUpToDate>
  <CharactersWithSpaces>24158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типовых управленческих документов, образующихся в деятельности организаций, с указанием сроков хранения, утвержденный руководителем Росархива 6 октября 2000 г</dc:title>
  <dc:creator>Matrenochkina</dc:creator>
  <cp:lastModifiedBy>Микитинская Е.Ю.</cp:lastModifiedBy>
  <cp:revision>10</cp:revision>
  <cp:lastPrinted>2020-03-13T08:45:00Z</cp:lastPrinted>
  <dcterms:created xsi:type="dcterms:W3CDTF">2020-03-25T11:15:00Z</dcterms:created>
  <dcterms:modified xsi:type="dcterms:W3CDTF">2020-03-25T12:01:00Z</dcterms:modified>
</cp:coreProperties>
</file>