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77777777" w:rsidR="00BD1CBE" w:rsidRDefault="00BD1CBE" w:rsidP="0073534F">
      <w:pPr>
        <w:jc w:val="center"/>
        <w:rPr>
          <w:b/>
        </w:rPr>
      </w:pPr>
      <w:r>
        <w:rPr>
          <w:b/>
        </w:rPr>
        <w:t>От ___________________№ 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6DF528E1" w14:textId="3DD77EB1" w:rsidR="00D64A90" w:rsidRDefault="00D64A90" w:rsidP="00D64A90">
      <w:pPr>
        <w:ind w:right="4535"/>
      </w:pPr>
      <w:bookmarkStart w:id="0" w:name="_GoBack"/>
      <w:r w:rsidRPr="00CD51C0">
        <w:t>О</w:t>
      </w:r>
      <w:r>
        <w:t xml:space="preserve"> внесении изменений в</w:t>
      </w:r>
      <w:r w:rsidRPr="00CD51C0">
        <w:t xml:space="preserve"> Правил</w:t>
      </w:r>
      <w:r>
        <w:t>а</w:t>
      </w:r>
      <w:r w:rsidRPr="00CD51C0">
        <w:t xml:space="preserve"> благоу</w:t>
      </w:r>
      <w:r w:rsidR="008A316E">
        <w:t>стройства территории городского</w:t>
      </w:r>
    </w:p>
    <w:p w14:paraId="349C469D" w14:textId="0F242A6A" w:rsidR="00D64A90" w:rsidRPr="00CD51C0" w:rsidRDefault="00D64A90" w:rsidP="00D64A90">
      <w:pPr>
        <w:ind w:right="4535"/>
      </w:pPr>
      <w:r w:rsidRPr="00CD51C0">
        <w:t>округа Электросталь Московской области</w:t>
      </w:r>
      <w:bookmarkEnd w:id="0"/>
    </w:p>
    <w:p w14:paraId="68091B81" w14:textId="3CF84660" w:rsidR="00BD1CBE" w:rsidRDefault="00BD1CBE" w:rsidP="00D64A90"/>
    <w:p w14:paraId="1BB0AD44" w14:textId="77777777" w:rsidR="00B17CF0" w:rsidRPr="00D64A90" w:rsidRDefault="00B17CF0" w:rsidP="00D64A90"/>
    <w:p w14:paraId="015909B8" w14:textId="5C489869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310EFE2C" w14:textId="5352905F" w:rsidR="004748FD" w:rsidRPr="00B17CF0" w:rsidRDefault="004748FD" w:rsidP="004748FD">
      <w:pPr>
        <w:pStyle w:val="3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r w:rsidRPr="00B17CF0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B17CF0">
        <w:rPr>
          <w:rStyle w:val="1"/>
          <w:rFonts w:ascii="Times New Roman" w:hAnsi="Times New Roman" w:cs="Times New Roman"/>
          <w:lang w:bidi="en-US"/>
        </w:rPr>
        <w:t>№</w:t>
      </w:r>
      <w:r w:rsidRPr="00B17CF0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B17CF0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городского округа Электросталь Московской области, </w:t>
      </w:r>
      <w:r w:rsidRPr="00B17CF0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 РЕШИЛ:</w:t>
      </w:r>
    </w:p>
    <w:p w14:paraId="2739A984" w14:textId="77777777" w:rsidR="004748FD" w:rsidRPr="00F52F81" w:rsidRDefault="004748FD" w:rsidP="004748FD">
      <w:pPr>
        <w:pStyle w:val="3"/>
        <w:shd w:val="clear" w:color="auto" w:fill="auto"/>
        <w:spacing w:before="0" w:after="0" w:line="240" w:lineRule="auto"/>
        <w:contextualSpacing/>
        <w:jc w:val="both"/>
        <w:rPr>
          <w:spacing w:val="0"/>
          <w:kern w:val="16"/>
          <w:sz w:val="24"/>
          <w:szCs w:val="24"/>
        </w:rPr>
      </w:pPr>
    </w:p>
    <w:p w14:paraId="6A28E406" w14:textId="77777777" w:rsidR="004748FD" w:rsidRPr="00F52F81" w:rsidRDefault="004748FD" w:rsidP="004748FD">
      <w:pPr>
        <w:pStyle w:val="a9"/>
        <w:numPr>
          <w:ilvl w:val="0"/>
          <w:numId w:val="20"/>
        </w:numPr>
        <w:suppressAutoHyphens/>
        <w:spacing w:after="200" w:line="276" w:lineRule="auto"/>
        <w:ind w:left="0" w:firstLine="480"/>
        <w:jc w:val="both"/>
      </w:pPr>
      <w:r w:rsidRPr="00F52F81">
        <w:t>Внести следующие изменения в Правила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от 26.08.2021 № 82/15:</w:t>
      </w:r>
    </w:p>
    <w:p w14:paraId="3DC0A76D" w14:textId="3CFC0C77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t xml:space="preserve"> пункт 2 в статье 8 «Пешеходные переходы» изложить в следующей редакции: «Не допускается размещение строений, некапитальных нестационарных сооружений, рекламных щитов, зеленых насаждений высотой более 0,5 м в пределах треуголь</w:t>
      </w:r>
      <w:r>
        <w:t>н</w:t>
      </w:r>
      <w:r w:rsidRPr="00F52F81">
        <w:t>ика видимости наземного пешеходного перехода, определенного национальным стандартом Российской Федерации.»</w:t>
      </w:r>
    </w:p>
    <w:p w14:paraId="22E3D3FF" w14:textId="2C76F5B7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t>Статью 9 «Технические зоны транспортных, инженерных ко</w:t>
      </w:r>
      <w:r>
        <w:t>мм</w:t>
      </w:r>
      <w:r w:rsidRPr="00F52F81">
        <w:t>уникаций, инженерные коммуникации, во</w:t>
      </w:r>
      <w:r>
        <w:t>д</w:t>
      </w:r>
      <w:r w:rsidRPr="00F52F81">
        <w:t>оохранные зоны» признать утратившей силу.</w:t>
      </w:r>
    </w:p>
    <w:p w14:paraId="1948977C" w14:textId="7A82A52A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t>Пу</w:t>
      </w:r>
      <w:r>
        <w:t>н</w:t>
      </w:r>
      <w:r w:rsidRPr="00F52F81">
        <w:t>кт 10 в статье 57 «Организация  и проведение уборочных работ в зимнее время» изложить в следующей редакции: «С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– крутые спуски, повороты и подъемы, мосты, эстакады, тоннели, тормозные площадки</w:t>
      </w:r>
      <w:r>
        <w:t xml:space="preserve"> </w:t>
      </w:r>
      <w:r w:rsidRPr="00F52F81">
        <w:t>на перекрестках улиц остановках общественного пассажирского транспорта, площади и площадки для посетителей общественных зданий, пешеходные коммуникации до входных площадок и входные площадки входов для посетителей общественных зданий и и</w:t>
      </w:r>
      <w:r w:rsidR="00B17CF0">
        <w:t>н</w:t>
      </w:r>
      <w:r w:rsidRPr="00F52F81">
        <w:t>ые места массового пребывания граждан.»</w:t>
      </w:r>
    </w:p>
    <w:p w14:paraId="10E82C38" w14:textId="02D0B55C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lastRenderedPageBreak/>
        <w:t>Пункт 8 в статье 58 «Организация и проведение уборочных работ в летнее время» иск</w:t>
      </w:r>
      <w:r>
        <w:t>л</w:t>
      </w:r>
      <w:r w:rsidRPr="00F52F81">
        <w:t>ючить.</w:t>
      </w:r>
    </w:p>
    <w:p w14:paraId="35F50E5A" w14:textId="0107392B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t>Абзац 2 части 2 в статье 58 «Содержание дома</w:t>
      </w:r>
      <w:r w:rsidR="00B17CF0">
        <w:t>ш</w:t>
      </w:r>
      <w:r w:rsidRPr="00F52F81">
        <w:t>него скота и птицы» изложить в следующей редакции: «Выпас скота и птицы на территориях, в полосе отвода автомобильных дорог, садах, скверах, лесопарках, рекреационных зонах городского округа Электросталь Московской области запре</w:t>
      </w:r>
      <w:r w:rsidR="00B17CF0">
        <w:t>щ</w:t>
      </w:r>
      <w:r w:rsidRPr="00F52F81">
        <w:t>ается».</w:t>
      </w:r>
    </w:p>
    <w:p w14:paraId="15345A68" w14:textId="4316A039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t xml:space="preserve">Пункт «и» части 1 в статье 61 «Лица, обязанные организовывать и/или производить работы по уборке и содержанию территорий и иных объектов и элементов благоустройства, расположенных на территории городского округа Электросталь Московской области» изложить в следующей </w:t>
      </w:r>
      <w:r w:rsidR="00B17CF0">
        <w:t>р</w:t>
      </w:r>
      <w:r w:rsidRPr="00F52F81">
        <w:t>едакции: «по содержанию зеленых насаждений, расположенных в пределах полос отвода наземных линейных объектов, - на собственников (владельцев) линейных объектов, если иное не установлено федеральным законодательством.».</w:t>
      </w:r>
    </w:p>
    <w:p w14:paraId="147CF4BE" w14:textId="560D8B10" w:rsidR="004748FD" w:rsidRPr="00F52F81" w:rsidRDefault="004748FD" w:rsidP="004748FD">
      <w:pPr>
        <w:pStyle w:val="a9"/>
        <w:numPr>
          <w:ilvl w:val="1"/>
          <w:numId w:val="20"/>
        </w:numPr>
        <w:suppressAutoHyphens/>
        <w:spacing w:after="200" w:line="276" w:lineRule="auto"/>
        <w:ind w:left="0" w:firstLine="633"/>
        <w:jc w:val="both"/>
      </w:pPr>
      <w:r w:rsidRPr="00F52F81">
        <w:t>Дополнить Правила благоустройства территории городского округа Электросталь Московской области приложением 1.5.  «Требования к внешнему виду некапитальных сооружений, иных элементов благоустройства мест про</w:t>
      </w:r>
      <w:r>
        <w:t>д</w:t>
      </w:r>
      <w:r w:rsidRPr="00F52F81">
        <w:t>ажи товаров (выполнения работ, оказания</w:t>
      </w:r>
      <w:r>
        <w:t xml:space="preserve"> </w:t>
      </w:r>
      <w:r w:rsidRPr="00F52F81">
        <w:t>услуг) на ярмарках, организуемых</w:t>
      </w:r>
      <w:r>
        <w:t xml:space="preserve"> </w:t>
      </w:r>
      <w:r w:rsidRPr="00F52F81">
        <w:t>на территории городского округа Электросталь Московской области».</w:t>
      </w:r>
    </w:p>
    <w:p w14:paraId="18C5CFE7" w14:textId="77777777" w:rsidR="004748FD" w:rsidRPr="00F52F81" w:rsidRDefault="004748FD" w:rsidP="004748FD">
      <w:pPr>
        <w:pStyle w:val="a9"/>
        <w:suppressAutoHyphens/>
        <w:ind w:left="0" w:firstLine="633"/>
        <w:jc w:val="both"/>
      </w:pPr>
      <w:r w:rsidRPr="00F52F81">
        <w:t xml:space="preserve">  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77C59134" w14:textId="0D28D24F" w:rsidR="004748FD" w:rsidRPr="00F52F81" w:rsidRDefault="004748FD" w:rsidP="004748FD">
      <w:pPr>
        <w:suppressAutoHyphens/>
        <w:jc w:val="both"/>
      </w:pPr>
      <w:r w:rsidRPr="00F52F81">
        <w:t xml:space="preserve">        3. Настоящее решение вступает в силу со дня официального опубликования.</w:t>
      </w:r>
    </w:p>
    <w:p w14:paraId="7160723F" w14:textId="77777777" w:rsidR="004748FD" w:rsidRPr="00F52F81" w:rsidRDefault="004748FD" w:rsidP="004748FD">
      <w:pPr>
        <w:suppressAutoHyphens/>
        <w:jc w:val="both"/>
      </w:pPr>
      <w:r w:rsidRPr="00F52F81">
        <w:t xml:space="preserve">        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1C0BCC8E" w14:textId="77777777" w:rsidR="004748FD" w:rsidRPr="00F52F81" w:rsidRDefault="004748FD" w:rsidP="004748FD"/>
    <w:p w14:paraId="0BB32C32" w14:textId="63F3BBC1" w:rsidR="004748FD" w:rsidRDefault="004748FD" w:rsidP="004748FD"/>
    <w:p w14:paraId="1876C1D8" w14:textId="77777777" w:rsidR="00B17CF0" w:rsidRPr="00F52F81" w:rsidRDefault="00B17CF0" w:rsidP="004748FD"/>
    <w:p w14:paraId="73B32E03" w14:textId="77777777" w:rsidR="004748FD" w:rsidRPr="00F52F81" w:rsidRDefault="004748FD" w:rsidP="004748FD"/>
    <w:p w14:paraId="3BF91D9B" w14:textId="77777777" w:rsidR="004748FD" w:rsidRPr="00F52F81" w:rsidRDefault="004748FD" w:rsidP="004748FD">
      <w:r w:rsidRPr="00F52F81">
        <w:t>Глава городского округа                                                                                         И.Ю. Волкова</w:t>
      </w:r>
    </w:p>
    <w:p w14:paraId="5EF1882B" w14:textId="77777777" w:rsidR="004748FD" w:rsidRPr="00F52F81" w:rsidRDefault="004748FD" w:rsidP="004748FD"/>
    <w:p w14:paraId="7301B0AF" w14:textId="77777777" w:rsidR="004748FD" w:rsidRPr="00F52F81" w:rsidRDefault="004748FD" w:rsidP="004748FD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2E42C54" w14:textId="77777777" w:rsidR="004748FD" w:rsidRPr="00F52F81" w:rsidRDefault="004748FD" w:rsidP="004748FD">
      <w:pPr>
        <w:rPr>
          <w:kern w:val="16"/>
        </w:rPr>
      </w:pPr>
      <w:r w:rsidRPr="00F52F81">
        <w:rPr>
          <w:kern w:val="16"/>
        </w:rPr>
        <w:t>городского округа                                                                                                О.И. Мироничев</w:t>
      </w:r>
    </w:p>
    <w:p w14:paraId="61A73545" w14:textId="77777777" w:rsidR="004748FD" w:rsidRPr="00F52F81" w:rsidRDefault="004748FD" w:rsidP="004748FD"/>
    <w:sectPr w:rsidR="004748FD" w:rsidRPr="00F52F81" w:rsidSect="0073534F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04BB9" w14:textId="77777777" w:rsidR="001202DF" w:rsidRDefault="001202DF" w:rsidP="00B376CC">
      <w:r>
        <w:separator/>
      </w:r>
    </w:p>
  </w:endnote>
  <w:endnote w:type="continuationSeparator" w:id="0">
    <w:p w14:paraId="7FEB3D8C" w14:textId="77777777" w:rsidR="001202DF" w:rsidRDefault="001202DF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396F" w14:textId="77777777" w:rsidR="001202DF" w:rsidRDefault="001202DF" w:rsidP="00B376CC">
      <w:r>
        <w:separator/>
      </w:r>
    </w:p>
  </w:footnote>
  <w:footnote w:type="continuationSeparator" w:id="0">
    <w:p w14:paraId="031CCF47" w14:textId="77777777" w:rsidR="001202DF" w:rsidRDefault="001202DF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6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18"/>
  </w:num>
  <w:num w:numId="5">
    <w:abstractNumId w:val="2"/>
  </w:num>
  <w:num w:numId="6">
    <w:abstractNumId w:val="12"/>
  </w:num>
  <w:num w:numId="7">
    <w:abstractNumId w:val="6"/>
  </w:num>
  <w:num w:numId="8">
    <w:abstractNumId w:val="15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0"/>
  </w:num>
  <w:num w:numId="17">
    <w:abstractNumId w:val="9"/>
  </w:num>
  <w:num w:numId="18">
    <w:abstractNumId w:val="1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202DF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D038D"/>
    <w:rsid w:val="0020063B"/>
    <w:rsid w:val="002161F4"/>
    <w:rsid w:val="00220E63"/>
    <w:rsid w:val="00230C51"/>
    <w:rsid w:val="00260236"/>
    <w:rsid w:val="00275E05"/>
    <w:rsid w:val="00280D11"/>
    <w:rsid w:val="00290213"/>
    <w:rsid w:val="002A035E"/>
    <w:rsid w:val="002C177C"/>
    <w:rsid w:val="002D48EB"/>
    <w:rsid w:val="002D7002"/>
    <w:rsid w:val="002E6BE6"/>
    <w:rsid w:val="00303C38"/>
    <w:rsid w:val="00312385"/>
    <w:rsid w:val="00320474"/>
    <w:rsid w:val="00321013"/>
    <w:rsid w:val="003307C7"/>
    <w:rsid w:val="003339CA"/>
    <w:rsid w:val="00335E09"/>
    <w:rsid w:val="00336F22"/>
    <w:rsid w:val="00356DEB"/>
    <w:rsid w:val="00362B97"/>
    <w:rsid w:val="00395E4E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26E6B"/>
    <w:rsid w:val="00435C36"/>
    <w:rsid w:val="004524FB"/>
    <w:rsid w:val="004748FD"/>
    <w:rsid w:val="0049044D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3D86"/>
    <w:rsid w:val="007F4136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A316E"/>
    <w:rsid w:val="008A7BFB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B1FDF"/>
    <w:rsid w:val="009B26DC"/>
    <w:rsid w:val="009D3018"/>
    <w:rsid w:val="009D6A19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64BC"/>
    <w:rsid w:val="00AE7FB1"/>
    <w:rsid w:val="00AF6638"/>
    <w:rsid w:val="00B001DB"/>
    <w:rsid w:val="00B05B8A"/>
    <w:rsid w:val="00B07B90"/>
    <w:rsid w:val="00B17CF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441E"/>
    <w:rsid w:val="00C05888"/>
    <w:rsid w:val="00C347F2"/>
    <w:rsid w:val="00C43907"/>
    <w:rsid w:val="00C612A1"/>
    <w:rsid w:val="00C62134"/>
    <w:rsid w:val="00C97525"/>
    <w:rsid w:val="00CB2A4A"/>
    <w:rsid w:val="00CB2F1E"/>
    <w:rsid w:val="00CC097B"/>
    <w:rsid w:val="00CC49ED"/>
    <w:rsid w:val="00D05548"/>
    <w:rsid w:val="00D1535E"/>
    <w:rsid w:val="00D15FCE"/>
    <w:rsid w:val="00D24EC6"/>
    <w:rsid w:val="00D27B61"/>
    <w:rsid w:val="00D46D2E"/>
    <w:rsid w:val="00D55143"/>
    <w:rsid w:val="00D62261"/>
    <w:rsid w:val="00D64A90"/>
    <w:rsid w:val="00DB79AB"/>
    <w:rsid w:val="00DC61BC"/>
    <w:rsid w:val="00DD40F8"/>
    <w:rsid w:val="00DF1277"/>
    <w:rsid w:val="00DF1CB0"/>
    <w:rsid w:val="00DF6254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1416-7723-4E3A-8C44-4DA5936F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5</cp:revision>
  <cp:lastPrinted>2021-10-19T06:16:00Z</cp:lastPrinted>
  <dcterms:created xsi:type="dcterms:W3CDTF">2021-12-02T08:04:00Z</dcterms:created>
  <dcterms:modified xsi:type="dcterms:W3CDTF">2021-12-02T08:48:00Z</dcterms:modified>
</cp:coreProperties>
</file>