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07607D" w:rsidRDefault="00C65F0D" w:rsidP="0007607D">
      <w:pPr>
        <w:ind w:right="-2"/>
        <w:jc w:val="center"/>
        <w:rPr>
          <w:sz w:val="28"/>
          <w:szCs w:val="28"/>
        </w:rPr>
      </w:pPr>
      <w:r w:rsidRPr="0007607D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07607D" w:rsidRDefault="00C65F0D" w:rsidP="0007607D">
      <w:pPr>
        <w:ind w:right="-2"/>
        <w:jc w:val="center"/>
        <w:rPr>
          <w:sz w:val="28"/>
          <w:szCs w:val="28"/>
        </w:rPr>
      </w:pPr>
    </w:p>
    <w:p w:rsidR="00C65F0D" w:rsidRPr="0007607D" w:rsidRDefault="00C65F0D" w:rsidP="0007607D">
      <w:pPr>
        <w:ind w:right="-2"/>
        <w:jc w:val="center"/>
        <w:rPr>
          <w:sz w:val="28"/>
          <w:szCs w:val="28"/>
        </w:rPr>
      </w:pPr>
      <w:r w:rsidRPr="0007607D">
        <w:rPr>
          <w:sz w:val="28"/>
          <w:szCs w:val="28"/>
        </w:rPr>
        <w:t>АДМИНИСТРАЦИЯ ГОРОДСКОГО ОКРУГА ЭЛЕКТРОСТАЛЬ</w:t>
      </w:r>
    </w:p>
    <w:p w:rsidR="00C65F0D" w:rsidRPr="0007607D" w:rsidRDefault="00C65F0D" w:rsidP="0007607D">
      <w:pPr>
        <w:ind w:right="-2"/>
        <w:jc w:val="center"/>
        <w:rPr>
          <w:sz w:val="28"/>
          <w:szCs w:val="28"/>
        </w:rPr>
      </w:pPr>
    </w:p>
    <w:p w:rsidR="00C65F0D" w:rsidRPr="0007607D" w:rsidRDefault="00C65F0D" w:rsidP="0007607D">
      <w:pPr>
        <w:ind w:right="-2"/>
        <w:jc w:val="center"/>
        <w:rPr>
          <w:sz w:val="28"/>
          <w:szCs w:val="28"/>
        </w:rPr>
      </w:pPr>
      <w:r w:rsidRPr="0007607D">
        <w:rPr>
          <w:sz w:val="28"/>
          <w:szCs w:val="28"/>
        </w:rPr>
        <w:t>МОСКОВСКОЙ ОБЛАСТИ</w:t>
      </w:r>
    </w:p>
    <w:p w:rsidR="00C65F0D" w:rsidRPr="0007607D" w:rsidRDefault="00C65F0D" w:rsidP="0007607D">
      <w:pPr>
        <w:ind w:right="-2"/>
        <w:jc w:val="center"/>
        <w:rPr>
          <w:sz w:val="28"/>
          <w:szCs w:val="28"/>
        </w:rPr>
      </w:pPr>
    </w:p>
    <w:p w:rsidR="00C65F0D" w:rsidRPr="0007607D" w:rsidRDefault="00C65F0D" w:rsidP="0007607D">
      <w:pPr>
        <w:ind w:right="-2"/>
        <w:jc w:val="center"/>
        <w:rPr>
          <w:sz w:val="44"/>
          <w:szCs w:val="44"/>
        </w:rPr>
      </w:pPr>
      <w:bookmarkStart w:id="0" w:name="_GoBack"/>
      <w:r w:rsidRPr="0007607D">
        <w:rPr>
          <w:sz w:val="44"/>
          <w:szCs w:val="44"/>
        </w:rPr>
        <w:t>ПОСТАНОВЛЕНИЕ</w:t>
      </w:r>
    </w:p>
    <w:p w:rsidR="00C65F0D" w:rsidRPr="0007607D" w:rsidRDefault="00C65F0D" w:rsidP="0007607D">
      <w:pPr>
        <w:ind w:right="-2"/>
        <w:jc w:val="center"/>
        <w:rPr>
          <w:sz w:val="44"/>
          <w:szCs w:val="44"/>
        </w:rPr>
      </w:pPr>
    </w:p>
    <w:p w:rsidR="00C65F0D" w:rsidRPr="0048040F" w:rsidRDefault="0082767A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7607D">
        <w:rPr>
          <w:rFonts w:eastAsiaTheme="minorHAnsi"/>
          <w:sz w:val="24"/>
          <w:szCs w:val="24"/>
          <w:lang w:eastAsia="en-US"/>
        </w:rPr>
        <w:t>27.08.2021</w:t>
      </w:r>
      <w:r w:rsidR="00C65F0D" w:rsidRPr="0048040F">
        <w:rPr>
          <w:rFonts w:eastAsiaTheme="minorHAnsi"/>
          <w:sz w:val="24"/>
          <w:szCs w:val="24"/>
          <w:lang w:eastAsia="en-US"/>
        </w:rPr>
        <w:t xml:space="preserve"> №</w:t>
      </w:r>
      <w:r w:rsidR="0007607D">
        <w:rPr>
          <w:rFonts w:eastAsiaTheme="minorHAnsi"/>
          <w:sz w:val="24"/>
          <w:szCs w:val="24"/>
          <w:lang w:eastAsia="en-US"/>
        </w:rPr>
        <w:t xml:space="preserve"> </w:t>
      </w:r>
      <w:r w:rsidRPr="0007607D">
        <w:rPr>
          <w:rFonts w:eastAsiaTheme="minorHAnsi"/>
          <w:sz w:val="24"/>
          <w:szCs w:val="24"/>
          <w:lang w:eastAsia="en-US"/>
        </w:rPr>
        <w:t>677/8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7607D" w:rsidRPr="002B0F1A" w:rsidRDefault="0007607D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07607D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="0007607D" w:rsidRPr="0007607D">
              <w:rPr>
                <w:rFonts w:eastAsiaTheme="minorHAnsi"/>
                <w:sz w:val="24"/>
                <w:szCs w:val="24"/>
                <w:lang w:eastAsia="en-US"/>
              </w:rPr>
              <w:t>27.08.2021</w:t>
            </w:r>
            <w:r w:rsidR="0007607D" w:rsidRPr="0048040F">
              <w:rPr>
                <w:rFonts w:eastAsiaTheme="minorHAnsi"/>
                <w:sz w:val="24"/>
                <w:szCs w:val="24"/>
                <w:lang w:eastAsia="en-US"/>
              </w:rPr>
              <w:t xml:space="preserve"> №</w:t>
            </w:r>
            <w:r w:rsidR="000760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7607D" w:rsidRPr="0007607D">
              <w:rPr>
                <w:rFonts w:eastAsiaTheme="minorHAnsi"/>
                <w:sz w:val="24"/>
                <w:szCs w:val="24"/>
                <w:lang w:eastAsia="en-US"/>
              </w:rPr>
              <w:t>677/8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07607D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376 747,443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157 597,044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220 801,000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597 548,443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242 005,044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Pr="001C2DE9">
              <w:rPr>
                <w:color w:val="000000"/>
              </w:rPr>
              <w:t>25,000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C2DE9">
              <w:rPr>
                <w:color w:val="000000"/>
              </w:rPr>
              <w:t>00,000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Pr="001C2DE9">
              <w:rPr>
                <w:color w:val="000000"/>
              </w:rPr>
              <w:t>25,000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C2DE9">
              <w:rPr>
                <w:color w:val="000000"/>
              </w:rPr>
              <w:t>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375 222,443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157 497,044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220 801,000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596 023,443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241 905,044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 xml:space="preserve">. В настоящее время реестр маршрутов регулярных перевозок включает 14 </w:t>
      </w:r>
      <w:proofErr w:type="gramStart"/>
      <w:r w:rsidRPr="00A45B2B">
        <w:rPr>
          <w:sz w:val="24"/>
          <w:szCs w:val="24"/>
          <w:u w:val="none"/>
        </w:rPr>
        <w:t>автобусных маршрутов</w:t>
      </w:r>
      <w:proofErr w:type="gramEnd"/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 xml:space="preserve">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2514E">
              <w:rPr>
                <w:b/>
                <w:sz w:val="18"/>
                <w:szCs w:val="18"/>
              </w:rPr>
              <w:t>« Пассажирский</w:t>
            </w:r>
            <w:proofErr w:type="gramEnd"/>
            <w:r w:rsidRPr="0002514E">
              <w:rPr>
                <w:b/>
                <w:sz w:val="18"/>
                <w:szCs w:val="18"/>
              </w:rPr>
              <w:t xml:space="preserve">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proofErr w:type="gramStart"/>
            <w:r w:rsidRPr="0002514E">
              <w:rPr>
                <w:sz w:val="18"/>
                <w:szCs w:val="18"/>
              </w:rPr>
              <w:t>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</w:t>
            </w:r>
            <w:proofErr w:type="gramEnd"/>
            <w:r w:rsidRPr="0002514E">
              <w:rPr>
                <w:sz w:val="18"/>
                <w:szCs w:val="18"/>
              </w:rPr>
              <w:t xml:space="preserve">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км / </w:t>
            </w:r>
            <w:proofErr w:type="spellStart"/>
            <w:r w:rsidRPr="0002514E">
              <w:rPr>
                <w:sz w:val="18"/>
                <w:szCs w:val="18"/>
              </w:rPr>
              <w:t>пог.м</w:t>
            </w:r>
            <w:proofErr w:type="spellEnd"/>
            <w:r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proofErr w:type="spellStart"/>
            <w:r w:rsidRPr="0002514E">
              <w:rPr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761718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 xml:space="preserve">, </w:t>
            </w:r>
            <w:proofErr w:type="spellStart"/>
            <w:r w:rsidR="00F42BE9" w:rsidRPr="0002514E">
              <w:rPr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:rsidTr="00AC6230">
        <w:trPr>
          <w:trHeight w:val="276"/>
        </w:trPr>
        <w:tc>
          <w:tcPr>
            <w:tcW w:w="738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:rsidTr="00AC6230">
        <w:trPr>
          <w:trHeight w:val="28"/>
        </w:trPr>
        <w:tc>
          <w:tcPr>
            <w:tcW w:w="738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:rsidTr="00AC6230">
        <w:trPr>
          <w:trHeight w:val="250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332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</w:t>
            </w:r>
            <w:proofErr w:type="spellStart"/>
            <w:r w:rsidRPr="00C85CEB">
              <w:rPr>
                <w:sz w:val="18"/>
                <w:szCs w:val="18"/>
              </w:rPr>
              <w:t>Рдв</w:t>
            </w:r>
            <w:proofErr w:type="spellEnd"/>
            <w:r w:rsidRPr="00C85CEB">
              <w:rPr>
                <w:sz w:val="18"/>
                <w:szCs w:val="18"/>
              </w:rPr>
              <w:t>*100%</w:t>
            </w:r>
          </w:p>
          <w:p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</w:r>
            <w:proofErr w:type="spellStart"/>
            <w:r w:rsidRPr="00C85CEB">
              <w:rPr>
                <w:sz w:val="18"/>
                <w:szCs w:val="18"/>
              </w:rPr>
              <w:t>Рдв</w:t>
            </w:r>
            <w:proofErr w:type="spellEnd"/>
            <w:r w:rsidRPr="00C85CE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:rsidTr="00AC6230">
        <w:trPr>
          <w:trHeight w:val="390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км / </w:t>
            </w:r>
            <w:proofErr w:type="spellStart"/>
            <w:r w:rsidRPr="00C85CEB">
              <w:rPr>
                <w:sz w:val="18"/>
                <w:szCs w:val="18"/>
              </w:rPr>
              <w:t>пог.м</w:t>
            </w:r>
            <w:proofErr w:type="spellEnd"/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км/</w:t>
            </w:r>
            <w:proofErr w:type="spellStart"/>
            <w:r w:rsidRPr="00C85CEB">
              <w:rPr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:rsidTr="00AC6230">
        <w:trPr>
          <w:trHeight w:val="253"/>
        </w:trPr>
        <w:tc>
          <w:tcPr>
            <w:tcW w:w="738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C85CEB">
              <w:rPr>
                <w:sz w:val="18"/>
                <w:szCs w:val="18"/>
              </w:rPr>
              <w:t>машино</w:t>
            </w:r>
            <w:proofErr w:type="spellEnd"/>
            <w:r w:rsidRPr="00C85CEB">
              <w:rPr>
                <w:sz w:val="18"/>
                <w:szCs w:val="18"/>
              </w:rPr>
              <w:t>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</w:t>
            </w:r>
            <w:proofErr w:type="gramEnd"/>
            <w:r w:rsidRPr="007F4C4A">
              <w:rPr>
                <w:color w:val="000000"/>
              </w:rPr>
              <w:t>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7607D"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F672EF" w:rsidRPr="00C85CEB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C85CEB" w:rsidRDefault="00F672EF" w:rsidP="00F672E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597 548,439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242 005,</w:t>
            </w:r>
            <w:r>
              <w:rPr>
                <w:bCs/>
                <w:color w:val="000000"/>
                <w:sz w:val="22"/>
                <w:szCs w:val="22"/>
              </w:rPr>
              <w:t>042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672EF" w:rsidRPr="00C85CEB" w:rsidTr="00F672EF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376 747,439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157 597,042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220 801,000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ГРБС:в</w:t>
            </w:r>
            <w:proofErr w:type="spellEnd"/>
            <w:proofErr w:type="gramEnd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596 023</w:t>
            </w:r>
            <w:r w:rsidRPr="00776DD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241 905</w:t>
            </w:r>
            <w:r w:rsidRPr="00776DDB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042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375 222,439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157 497,042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 xml:space="preserve">58 </w:t>
            </w:r>
            <w:r>
              <w:rPr>
                <w:color w:val="000000"/>
                <w:sz w:val="22"/>
                <w:szCs w:val="22"/>
              </w:rPr>
              <w:t>242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220 801,000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ГРБС:в</w:t>
            </w:r>
            <w:proofErr w:type="spellEnd"/>
            <w:proofErr w:type="gramEnd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Pr="009B3571" w:rsidRDefault="00F672EF" w:rsidP="00DA007F">
      <w:pPr>
        <w:jc w:val="center"/>
        <w:rPr>
          <w:sz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422CF6" w:rsidRPr="000C3533" w:rsidRDefault="00422CF6" w:rsidP="002F3CF1">
      <w:pPr>
        <w:ind w:firstLine="720"/>
        <w:jc w:val="both"/>
        <w:rPr>
          <w:sz w:val="24"/>
          <w:szCs w:val="24"/>
        </w:rPr>
      </w:pPr>
    </w:p>
    <w:p w:rsidR="00F672EF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597 548,</w:t>
            </w:r>
            <w:r>
              <w:rPr>
                <w:color w:val="000000"/>
                <w:sz w:val="16"/>
                <w:szCs w:val="16"/>
              </w:rPr>
              <w:t>439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242 005,042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376 747,439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1DFE">
              <w:rPr>
                <w:bCs/>
                <w:color w:val="000000"/>
                <w:sz w:val="16"/>
                <w:szCs w:val="16"/>
              </w:rPr>
              <w:t>157 597,042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220 801,000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1DFE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05.01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 xml:space="preserve">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 xml:space="preserve"> работ в целях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МБУ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автомобильных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дорог к СНТ 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1 699,306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330 165,123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136 045,507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автомобильных 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330 165,123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136 045,507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376 747,439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1DFE">
              <w:rPr>
                <w:bCs/>
                <w:color w:val="000000"/>
                <w:sz w:val="16"/>
                <w:szCs w:val="16"/>
              </w:rPr>
              <w:t>157 597,042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672EF" w:rsidRPr="00C65F0D" w:rsidTr="00F672EF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220 801,000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1DFE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597 548,</w:t>
            </w:r>
            <w:r>
              <w:rPr>
                <w:color w:val="000000"/>
                <w:sz w:val="16"/>
                <w:szCs w:val="16"/>
              </w:rPr>
              <w:t>439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242 005,042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</w:p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09" w:rsidRDefault="000E3809">
      <w:r>
        <w:separator/>
      </w:r>
    </w:p>
  </w:endnote>
  <w:endnote w:type="continuationSeparator" w:id="0">
    <w:p w:rsidR="000E3809" w:rsidRDefault="000E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EF" w:rsidRDefault="00F672EF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672EF" w:rsidRDefault="00F672EF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EF" w:rsidRDefault="00F672EF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09" w:rsidRDefault="000E3809">
      <w:r>
        <w:separator/>
      </w:r>
    </w:p>
  </w:footnote>
  <w:footnote w:type="continuationSeparator" w:id="0">
    <w:p w:rsidR="000E3809" w:rsidRDefault="000E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EF" w:rsidRDefault="00F672EF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607D">
      <w:rPr>
        <w:noProof/>
      </w:rPr>
      <w:t>2</w:t>
    </w:r>
    <w:r>
      <w:rPr>
        <w:noProof/>
      </w:rPr>
      <w:fldChar w:fldCharType="end"/>
    </w:r>
  </w:p>
  <w:p w:rsidR="00F672EF" w:rsidRDefault="00F672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37E1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07D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3809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3FB1"/>
    <w:rsid w:val="0072495E"/>
    <w:rsid w:val="0072693A"/>
    <w:rsid w:val="00732F18"/>
    <w:rsid w:val="00734C95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31B8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85CEB"/>
    <w:rsid w:val="00C90739"/>
    <w:rsid w:val="00C92FBC"/>
    <w:rsid w:val="00C9409F"/>
    <w:rsid w:val="00C946B4"/>
    <w:rsid w:val="00C94A4F"/>
    <w:rsid w:val="00C958BB"/>
    <w:rsid w:val="00C96D19"/>
    <w:rsid w:val="00C96F3E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19AE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8AD222C-4468-43A0-97B5-BCE4668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66E8-BF27-4EEE-BEAD-1F046995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6333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42353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6</cp:revision>
  <cp:lastPrinted>2021-07-26T06:11:00Z</cp:lastPrinted>
  <dcterms:created xsi:type="dcterms:W3CDTF">2021-08-25T11:19:00Z</dcterms:created>
  <dcterms:modified xsi:type="dcterms:W3CDTF">2021-09-14T09:29:00Z</dcterms:modified>
</cp:coreProperties>
</file>