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1" w:rsidRPr="00442E7C" w:rsidRDefault="00CF61E1" w:rsidP="00442E7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E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E1" w:rsidRPr="00442E7C" w:rsidRDefault="00CF61E1" w:rsidP="00442E7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442E7C" w:rsidRDefault="00CF61E1" w:rsidP="00442E7C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E7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</w:t>
      </w:r>
    </w:p>
    <w:p w:rsidR="00CF61E1" w:rsidRPr="00442E7C" w:rsidRDefault="00CF61E1" w:rsidP="00442E7C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442E7C" w:rsidRDefault="00CF61E1" w:rsidP="00442E7C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E7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CF61E1" w:rsidRPr="00442E7C" w:rsidRDefault="00CF61E1" w:rsidP="00442E7C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442E7C" w:rsidRDefault="00CF61E1" w:rsidP="00442E7C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bookmarkStart w:id="0" w:name="_GoBack"/>
      <w:r w:rsidRPr="00442E7C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CF61E1" w:rsidRPr="00442E7C" w:rsidRDefault="00CF61E1" w:rsidP="00442E7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CF61E1" w:rsidRPr="00122257" w:rsidRDefault="00CD4448" w:rsidP="00CF61E1">
      <w:pPr>
        <w:widowControl w:val="0"/>
        <w:spacing w:after="0" w:line="240" w:lineRule="auto"/>
        <w:ind w:left="-851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C">
        <w:rPr>
          <w:rFonts w:ascii="Times New Roman" w:eastAsia="Times New Roman" w:hAnsi="Times New Roman"/>
          <w:sz w:val="24"/>
          <w:szCs w:val="24"/>
          <w:lang w:eastAsia="ru-RU"/>
        </w:rPr>
        <w:t>30.01.2020</w:t>
      </w:r>
      <w:r w:rsidR="00CF61E1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42E7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</w:p>
    <w:p w:rsidR="00CF61E1" w:rsidRPr="00442E7C" w:rsidRDefault="00CF61E1" w:rsidP="00442E7C">
      <w:pPr>
        <w:widowControl w:val="0"/>
        <w:spacing w:after="0" w:line="240" w:lineRule="auto"/>
        <w:ind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80009B" w:rsidRPr="00C851E7" w:rsidRDefault="0080009B" w:rsidP="00C851E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122257" w:rsidRDefault="000B287E" w:rsidP="00C85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C851E7">
        <w:rPr>
          <w:rFonts w:ascii="Times New Roman" w:hAnsi="Times New Roman"/>
          <w:sz w:val="24"/>
          <w:szCs w:val="24"/>
        </w:rPr>
        <w:t xml:space="preserve">от 06.10.2003 </w:t>
      </w:r>
      <w:r w:rsidR="007247D1" w:rsidRPr="00122257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услуг», 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Администрация городского округа Электросталь Московской области ПОСТАНОВЛЯЕТ:</w:t>
      </w: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с изменениями, внесенными 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>ем Администрации городского округа Электросталь Московской области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12.04.2019 № 245/4)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1222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851E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proofErr w:type="gramStart"/>
        <w:r w:rsidR="00C851E7" w:rsidRPr="004C2894">
          <w:rPr>
            <w:rStyle w:val="aff2"/>
            <w:rFonts w:ascii="Times New Roman" w:hAnsi="Times New Roman"/>
            <w:sz w:val="24"/>
            <w:szCs w:val="24"/>
            <w:lang w:val="en-US"/>
          </w:rPr>
          <w:t>www</w:t>
        </w:r>
        <w:r w:rsidR="00C851E7" w:rsidRPr="004C2894">
          <w:rPr>
            <w:rStyle w:val="aff2"/>
            <w:rFonts w:ascii="Times New Roman" w:hAnsi="Times New Roman"/>
            <w:sz w:val="24"/>
            <w:szCs w:val="24"/>
          </w:rPr>
          <w:t>.</w:t>
        </w:r>
        <w:proofErr w:type="spellStart"/>
        <w:r w:rsidR="00C851E7" w:rsidRPr="004C2894">
          <w:rPr>
            <w:rStyle w:val="aff2"/>
            <w:rFonts w:ascii="Times New Roman" w:hAnsi="Times New Roman"/>
            <w:sz w:val="24"/>
            <w:szCs w:val="24"/>
            <w:lang w:val="en-US"/>
          </w:rPr>
          <w:t>electrostal</w:t>
        </w:r>
        <w:proofErr w:type="spellEnd"/>
        <w:r w:rsidR="00C851E7" w:rsidRPr="004C2894">
          <w:rPr>
            <w:rStyle w:val="aff2"/>
            <w:rFonts w:ascii="Times New Roman" w:hAnsi="Times New Roman"/>
            <w:sz w:val="24"/>
            <w:szCs w:val="24"/>
          </w:rPr>
          <w:t>.</w:t>
        </w:r>
        <w:proofErr w:type="spellStart"/>
        <w:r w:rsidR="00C851E7" w:rsidRPr="004C2894">
          <w:rPr>
            <w:rStyle w:val="af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851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1080" w:rsidRPr="0012225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</w:t>
      </w:r>
      <w:r w:rsidR="008F6CDB" w:rsidRPr="00122257">
        <w:t xml:space="preserve"> </w:t>
      </w:r>
      <w:r w:rsidR="008F6CDB" w:rsidRPr="00122257">
        <w:rPr>
          <w:rFonts w:ascii="Times New Roman" w:hAnsi="Times New Roman"/>
          <w:sz w:val="24"/>
          <w:szCs w:val="24"/>
        </w:rPr>
        <w:t>раздела 0100 «Общегосударственные вопросы»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4.</w:t>
      </w:r>
      <w:r w:rsidR="001B0CD8" w:rsidRPr="00122257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</w:t>
      </w:r>
      <w:r w:rsidR="008F6CDB" w:rsidRPr="00122257">
        <w:rPr>
          <w:rFonts w:ascii="Times New Roman" w:hAnsi="Times New Roman"/>
          <w:sz w:val="24"/>
          <w:szCs w:val="24"/>
        </w:rPr>
        <w:t>на начальника управления делами Администрации городского округа Электросталь Московской области Бельскую Е.А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F51080" w:rsidRPr="00122257" w:rsidRDefault="00F51080" w:rsidP="00C85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Default="00F51080" w:rsidP="00C85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1E7" w:rsidRPr="00122257" w:rsidRDefault="00C851E7" w:rsidP="00C85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80" w:rsidRPr="00122257" w:rsidRDefault="00226849" w:rsidP="004A758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6849">
        <w:rPr>
          <w:rFonts w:ascii="Times New Roman" w:hAnsi="Times New Roman"/>
          <w:sz w:val="24"/>
          <w:szCs w:val="24"/>
        </w:rPr>
        <w:t>Глава городского округа</w:t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122257" w:rsidRDefault="00F51080" w:rsidP="00C85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CDB" w:rsidRPr="00122257" w:rsidRDefault="008F6CDB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22257" w:rsidRDefault="00146171" w:rsidP="00933082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122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080" w:rsidRPr="00122257">
        <w:rPr>
          <w:rFonts w:ascii="Times New Roman" w:hAnsi="Times New Roman"/>
          <w:color w:val="000000"/>
          <w:szCs w:val="24"/>
        </w:rPr>
        <w:br w:type="page"/>
      </w:r>
    </w:p>
    <w:p w:rsidR="00F51080" w:rsidRPr="00122257" w:rsidRDefault="00C851E7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 к постановлению</w:t>
      </w:r>
    </w:p>
    <w:p w:rsidR="00F51080" w:rsidRPr="00122257" w:rsidRDefault="00C851E7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F51080" w:rsidRPr="00122257" w:rsidRDefault="00C851E7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C851E7" w:rsidRDefault="00CF61E1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C851E7" w:rsidRPr="00442E7C">
        <w:rPr>
          <w:rFonts w:ascii="Times New Roman" w:eastAsia="Times New Roman" w:hAnsi="Times New Roman"/>
          <w:sz w:val="24"/>
          <w:szCs w:val="24"/>
          <w:lang w:eastAsia="ru-RU"/>
        </w:rPr>
        <w:t>30.01.2020</w:t>
      </w:r>
      <w:r w:rsidR="00C851E7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851E7" w:rsidRPr="00442E7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</w:p>
    <w:p w:rsidR="00657954" w:rsidRPr="00122257" w:rsidRDefault="00C851E7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«Приложение к постановлению</w:t>
      </w:r>
    </w:p>
    <w:p w:rsidR="00657954" w:rsidRPr="00122257" w:rsidRDefault="00C851E7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657954" w:rsidRPr="00122257" w:rsidRDefault="00C851E7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F51080" w:rsidRPr="00122257" w:rsidRDefault="00657954" w:rsidP="00657954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19.12.2018 № 1178/12</w:t>
      </w:r>
    </w:p>
    <w:p w:rsidR="00657954" w:rsidRPr="00122257" w:rsidRDefault="0065795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122257" w:rsidRDefault="00060C1D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122257" w:rsidTr="00122257">
        <w:tc>
          <w:tcPr>
            <w:tcW w:w="510" w:type="dxa"/>
            <w:shd w:val="clear" w:color="auto" w:fill="auto"/>
          </w:tcPr>
          <w:p w:rsidR="001F2789" w:rsidRPr="00122257" w:rsidRDefault="001F2789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122257" w:rsidRDefault="001F278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законодательством</w:t>
            </w:r>
            <w:r w:rsidR="00DE04D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24E4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</w:t>
            </w:r>
            <w:r w:rsidR="00651DCC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торгов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122257" w:rsidRDefault="001F746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4A4962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A49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земельного участка</w:t>
            </w:r>
            <w:r w:rsidR="00F51080"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</w:tr>
      <w:tr w:rsidR="00457385" w:rsidRPr="00122257" w:rsidTr="00122257">
        <w:tc>
          <w:tcPr>
            <w:tcW w:w="510" w:type="dxa"/>
            <w:shd w:val="clear" w:color="auto" w:fill="auto"/>
          </w:tcPr>
          <w:p w:rsidR="00457385" w:rsidRPr="00122257" w:rsidRDefault="00457385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122257" w:rsidRDefault="00457385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B728B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AA29C3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3F3C4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501A4" w:rsidRPr="00122257" w:rsidRDefault="00C501A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653D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молодых семей» государственной программы Московской области «Жилище» на 2017-2027 годы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653D0" w:rsidP="00122257">
            <w:pPr>
              <w:widowControl w:val="0"/>
              <w:autoSpaceDE w:val="0"/>
              <w:autoSpaceDN w:val="0"/>
              <w:spacing w:after="0" w:line="22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122257">
            <w:pPr>
              <w:widowControl w:val="0"/>
              <w:autoSpaceDE w:val="0"/>
              <w:autoSpaceDN w:val="0"/>
              <w:spacing w:after="0" w:line="224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</w:t>
            </w:r>
            <w:r w:rsidR="0075470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муниципальные организации дополнительного образования и муниципальные организации, осуществляющие спортивную подготовку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городском округе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24DA6" w:rsidRPr="00122257" w:rsidRDefault="00424DA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E7A57" w:rsidRPr="00122257" w:rsidTr="00122257">
        <w:tc>
          <w:tcPr>
            <w:tcW w:w="510" w:type="dxa"/>
            <w:shd w:val="clear" w:color="auto" w:fill="auto"/>
          </w:tcPr>
          <w:p w:rsidR="006E7A57" w:rsidRPr="00122257" w:rsidRDefault="006E7A57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E7A57" w:rsidRPr="00122257" w:rsidRDefault="006E7A57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BC3B3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</w:tr>
      <w:tr w:rsidR="00CA0590" w:rsidRPr="00122257" w:rsidTr="00122257">
        <w:tc>
          <w:tcPr>
            <w:tcW w:w="510" w:type="dxa"/>
            <w:shd w:val="clear" w:color="auto" w:fill="auto"/>
          </w:tcPr>
          <w:p w:rsidR="00CA0590" w:rsidRPr="00122257" w:rsidRDefault="00CA059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A0590" w:rsidRPr="00122257" w:rsidRDefault="00CA05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  <w:r w:rsidR="006B3EDE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в установленном порядке жилых помещений муниципального жилищного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 непригодными (пригодными) для проживания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4A758D" w:rsidRPr="00122257" w:rsidTr="00850AC0">
        <w:tc>
          <w:tcPr>
            <w:tcW w:w="510" w:type="dxa"/>
            <w:shd w:val="clear" w:color="auto" w:fill="auto"/>
            <w:vAlign w:val="center"/>
          </w:tcPr>
          <w:p w:rsidR="004A758D" w:rsidRPr="00122257" w:rsidRDefault="004A758D" w:rsidP="00850AC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4A758D" w:rsidRPr="00122257" w:rsidRDefault="004A758D" w:rsidP="00850AC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C501A4" w:rsidRPr="00122257" w:rsidRDefault="00C501A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365A26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вопросам защиты </w:t>
            </w:r>
            <w:r w:rsidR="00365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потребителей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поддержки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субъектам малого и среднего предпринимательства в рамках муниципальн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поддержка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 городско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Электросталь Московской области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2017-2021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A97CE8" w:rsidRPr="00122257" w:rsidRDefault="001F746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12225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A97CE8" w:rsidRPr="00122257" w:rsidRDefault="00657954" w:rsidP="00C851E7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sectPr w:rsidR="00A97CE8" w:rsidRPr="00122257" w:rsidSect="00442E7C">
      <w:headerReference w:type="default" r:id="rId10"/>
      <w:type w:val="nextColumn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85" w:rsidRDefault="00C47185">
      <w:pPr>
        <w:spacing w:after="0" w:line="240" w:lineRule="auto"/>
      </w:pPr>
      <w:r>
        <w:separator/>
      </w:r>
    </w:p>
  </w:endnote>
  <w:endnote w:type="continuationSeparator" w:id="0">
    <w:p w:rsidR="00C47185" w:rsidRDefault="00C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85" w:rsidRDefault="00C47185">
      <w:pPr>
        <w:spacing w:after="0" w:line="240" w:lineRule="auto"/>
      </w:pPr>
      <w:r>
        <w:separator/>
      </w:r>
    </w:p>
  </w:footnote>
  <w:footnote w:type="continuationSeparator" w:id="0">
    <w:p w:rsidR="00C47185" w:rsidRDefault="00C4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C851E7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2257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684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25D6"/>
    <w:rsid w:val="00275907"/>
    <w:rsid w:val="0027650A"/>
    <w:rsid w:val="00277678"/>
    <w:rsid w:val="00280686"/>
    <w:rsid w:val="00287DEE"/>
    <w:rsid w:val="002913DB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324E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E7C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962"/>
    <w:rsid w:val="004A6548"/>
    <w:rsid w:val="004A6AAF"/>
    <w:rsid w:val="004A6C1D"/>
    <w:rsid w:val="004A6C50"/>
    <w:rsid w:val="004A758D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D6E53"/>
    <w:rsid w:val="005E0332"/>
    <w:rsid w:val="005E07B0"/>
    <w:rsid w:val="005E3107"/>
    <w:rsid w:val="005E3A11"/>
    <w:rsid w:val="005E659B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D282F"/>
    <w:rsid w:val="006D65B6"/>
    <w:rsid w:val="006D6A90"/>
    <w:rsid w:val="006D6D9D"/>
    <w:rsid w:val="006D7592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63B9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97CE8"/>
    <w:rsid w:val="00AA14F0"/>
    <w:rsid w:val="00AA2210"/>
    <w:rsid w:val="00AA29C3"/>
    <w:rsid w:val="00AA2EDF"/>
    <w:rsid w:val="00AA3E78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7F67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185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1E7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448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23EB"/>
    <w:rsid w:val="00EA3AD9"/>
    <w:rsid w:val="00EA7405"/>
    <w:rsid w:val="00EB0F74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13A8-AD06-4AD5-B913-DDF8433A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159</cp:revision>
  <cp:lastPrinted>2020-01-31T12:21:00Z</cp:lastPrinted>
  <dcterms:created xsi:type="dcterms:W3CDTF">2017-11-27T07:01:00Z</dcterms:created>
  <dcterms:modified xsi:type="dcterms:W3CDTF">2020-02-03T13:46:00Z</dcterms:modified>
</cp:coreProperties>
</file>