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12A" w:rsidRPr="00B45726" w:rsidRDefault="00B8512A" w:rsidP="00B45726">
      <w:pPr>
        <w:ind w:right="-1"/>
        <w:jc w:val="center"/>
        <w:rPr>
          <w:rFonts w:cs="Arial"/>
          <w:sz w:val="28"/>
          <w:szCs w:val="28"/>
        </w:rPr>
      </w:pPr>
      <w:r w:rsidRPr="00B45726">
        <w:rPr>
          <w:rFonts w:cs="Arial"/>
          <w:noProof/>
          <w:sz w:val="28"/>
          <w:szCs w:val="28"/>
        </w:rPr>
        <w:drawing>
          <wp:inline distT="0" distB="0" distL="0" distR="0">
            <wp:extent cx="821055"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1055" cy="838200"/>
                    </a:xfrm>
                    <a:prstGeom prst="rect">
                      <a:avLst/>
                    </a:prstGeom>
                    <a:noFill/>
                    <a:ln>
                      <a:noFill/>
                    </a:ln>
                  </pic:spPr>
                </pic:pic>
              </a:graphicData>
            </a:graphic>
          </wp:inline>
        </w:drawing>
      </w:r>
    </w:p>
    <w:p w:rsidR="00B8512A" w:rsidRPr="00B45726" w:rsidRDefault="00B8512A" w:rsidP="00B45726">
      <w:pPr>
        <w:ind w:right="-1"/>
        <w:jc w:val="center"/>
        <w:rPr>
          <w:rFonts w:cs="Arial"/>
          <w:sz w:val="28"/>
          <w:szCs w:val="28"/>
        </w:rPr>
      </w:pPr>
    </w:p>
    <w:p w:rsidR="00B8512A" w:rsidRPr="00B45726" w:rsidRDefault="00B45726" w:rsidP="00B45726">
      <w:pPr>
        <w:ind w:right="-1"/>
        <w:jc w:val="center"/>
        <w:rPr>
          <w:rFonts w:cs="Arial"/>
          <w:sz w:val="28"/>
          <w:szCs w:val="28"/>
        </w:rPr>
      </w:pPr>
      <w:r>
        <w:rPr>
          <w:rFonts w:cs="Arial"/>
          <w:sz w:val="28"/>
          <w:szCs w:val="28"/>
        </w:rPr>
        <w:t>АДМИНИСТРАЦИЯ</w:t>
      </w:r>
      <w:r w:rsidR="00B8512A" w:rsidRPr="00B45726">
        <w:rPr>
          <w:rFonts w:cs="Arial"/>
          <w:sz w:val="28"/>
          <w:szCs w:val="28"/>
        </w:rPr>
        <w:t xml:space="preserve"> ГОРОДСКОГО ОКРУГА ЭЛЕКТРОСТАЛЬ</w:t>
      </w:r>
    </w:p>
    <w:p w:rsidR="00B8512A" w:rsidRPr="00B45726" w:rsidRDefault="00B8512A" w:rsidP="00B45726">
      <w:pPr>
        <w:ind w:right="-1"/>
        <w:jc w:val="center"/>
        <w:rPr>
          <w:rFonts w:cs="Arial"/>
          <w:sz w:val="28"/>
          <w:szCs w:val="28"/>
        </w:rPr>
      </w:pPr>
    </w:p>
    <w:p w:rsidR="00B8512A" w:rsidRPr="00B45726" w:rsidRDefault="00B45726" w:rsidP="00B45726">
      <w:pPr>
        <w:ind w:right="-1"/>
        <w:jc w:val="center"/>
        <w:rPr>
          <w:rFonts w:cs="Arial"/>
          <w:sz w:val="28"/>
          <w:szCs w:val="28"/>
        </w:rPr>
      </w:pPr>
      <w:r>
        <w:rPr>
          <w:rFonts w:cs="Arial"/>
          <w:sz w:val="28"/>
          <w:szCs w:val="28"/>
        </w:rPr>
        <w:t xml:space="preserve">МОСКОВСКОЙ </w:t>
      </w:r>
      <w:r w:rsidR="00B8512A" w:rsidRPr="00B45726">
        <w:rPr>
          <w:rFonts w:cs="Arial"/>
          <w:sz w:val="28"/>
          <w:szCs w:val="28"/>
        </w:rPr>
        <w:t>ОБЛАСТИ</w:t>
      </w:r>
    </w:p>
    <w:p w:rsidR="00B8512A" w:rsidRPr="00B45726" w:rsidRDefault="00B8512A" w:rsidP="00B45726">
      <w:pPr>
        <w:ind w:right="-1"/>
        <w:jc w:val="center"/>
        <w:rPr>
          <w:rFonts w:cs="Arial"/>
          <w:sz w:val="28"/>
          <w:szCs w:val="28"/>
        </w:rPr>
      </w:pPr>
    </w:p>
    <w:p w:rsidR="00B8512A" w:rsidRPr="00B45726" w:rsidRDefault="00B8512A" w:rsidP="00B45726">
      <w:pPr>
        <w:ind w:right="-1"/>
        <w:jc w:val="center"/>
        <w:rPr>
          <w:rFonts w:cs="Arial"/>
          <w:sz w:val="44"/>
          <w:szCs w:val="44"/>
        </w:rPr>
      </w:pPr>
      <w:bookmarkStart w:id="0" w:name="_GoBack"/>
      <w:r w:rsidRPr="00B45726">
        <w:rPr>
          <w:rFonts w:cs="Arial"/>
          <w:sz w:val="44"/>
          <w:szCs w:val="44"/>
        </w:rPr>
        <w:t>РАСПОРЯЖЕНИЕ</w:t>
      </w:r>
    </w:p>
    <w:p w:rsidR="00B8512A" w:rsidRPr="00B45726" w:rsidRDefault="00B8512A" w:rsidP="00B45726">
      <w:pPr>
        <w:ind w:right="-1"/>
        <w:jc w:val="center"/>
        <w:rPr>
          <w:rFonts w:cs="Arial"/>
          <w:sz w:val="44"/>
          <w:szCs w:val="44"/>
        </w:rPr>
      </w:pPr>
    </w:p>
    <w:p w:rsidR="00B8512A" w:rsidRPr="00B8512A" w:rsidRDefault="00646C43" w:rsidP="00B45726">
      <w:pPr>
        <w:ind w:right="-1"/>
        <w:jc w:val="center"/>
        <w:outlineLvl w:val="0"/>
        <w:rPr>
          <w:rFonts w:cs="Arial"/>
        </w:rPr>
      </w:pPr>
      <w:r w:rsidRPr="00B45726">
        <w:rPr>
          <w:rFonts w:cs="Arial"/>
        </w:rPr>
        <w:t>07.12.2020</w:t>
      </w:r>
      <w:r w:rsidR="00B8512A" w:rsidRPr="00B8512A">
        <w:rPr>
          <w:rFonts w:cs="Arial"/>
        </w:rPr>
        <w:t xml:space="preserve"> № </w:t>
      </w:r>
      <w:r w:rsidRPr="00B45726">
        <w:rPr>
          <w:rFonts w:cs="Arial"/>
        </w:rPr>
        <w:t>427-р</w:t>
      </w:r>
    </w:p>
    <w:p w:rsidR="00B8512A" w:rsidRDefault="00B8512A" w:rsidP="00B45726">
      <w:pPr>
        <w:ind w:right="-2"/>
        <w:outlineLvl w:val="0"/>
      </w:pPr>
    </w:p>
    <w:p w:rsidR="00B8512A" w:rsidRDefault="00B8512A" w:rsidP="00B45726">
      <w:pPr>
        <w:ind w:right="-2"/>
        <w:outlineLvl w:val="0"/>
      </w:pPr>
    </w:p>
    <w:p w:rsidR="0082340C" w:rsidRPr="00375606" w:rsidRDefault="00FE152E" w:rsidP="00B45726">
      <w:pPr>
        <w:spacing w:line="240" w:lineRule="exact"/>
        <w:jc w:val="center"/>
      </w:pPr>
      <w:r w:rsidRPr="00375606">
        <w:t>О</w:t>
      </w:r>
      <w:r w:rsidR="00C95692">
        <w:t>б утверждении Учетной политики Администрации</w:t>
      </w:r>
      <w:r w:rsidR="00446EC3">
        <w:t xml:space="preserve"> городского округа</w:t>
      </w:r>
      <w:r w:rsidR="00B45726">
        <w:t xml:space="preserve"> </w:t>
      </w:r>
      <w:r w:rsidR="00446EC3">
        <w:t xml:space="preserve">Электросталь Московской </w:t>
      </w:r>
      <w:r w:rsidR="00245762">
        <w:t xml:space="preserve">области </w:t>
      </w:r>
      <w:r w:rsidR="00C95692">
        <w:t>для целей бюджетного учета</w:t>
      </w:r>
      <w:r w:rsidR="00242302">
        <w:t xml:space="preserve"> в новой редакции</w:t>
      </w:r>
      <w:bookmarkEnd w:id="0"/>
    </w:p>
    <w:p w:rsidR="0082340C" w:rsidRDefault="0082340C"/>
    <w:p w:rsidR="00B45726" w:rsidRPr="00375606" w:rsidRDefault="00B45726"/>
    <w:p w:rsidR="006B1692" w:rsidRDefault="00042A8E" w:rsidP="00D72434">
      <w:r>
        <w:t xml:space="preserve"> </w:t>
      </w:r>
      <w:r w:rsidR="000F60F9">
        <w:t xml:space="preserve">           </w:t>
      </w:r>
      <w:r w:rsidR="0082340C" w:rsidRPr="00375606">
        <w:t>В</w:t>
      </w:r>
      <w:r w:rsidR="003A107B">
        <w:t xml:space="preserve">о исполнение Бюджетного кодекса Российской </w:t>
      </w:r>
      <w:r w:rsidR="000F60F9">
        <w:t>Федерации, Федерального</w:t>
      </w:r>
      <w:r w:rsidR="003A107B">
        <w:t xml:space="preserve"> закона </w:t>
      </w:r>
      <w:r w:rsidR="008B648B">
        <w:t>от 06.11.2011</w:t>
      </w:r>
      <w:r w:rsidR="000F60F9" w:rsidRPr="003D101D">
        <w:t xml:space="preserve"> № 402-ФЗ «О бухгалтерском учете</w:t>
      </w:r>
      <w:r w:rsidR="000F60F9">
        <w:t>»</w:t>
      </w:r>
      <w:r w:rsidR="008B648B">
        <w:t xml:space="preserve">, </w:t>
      </w:r>
      <w:r w:rsidR="00D72434">
        <w:t>п</w:t>
      </w:r>
      <w:r w:rsidR="008B648B">
        <w:t>риказов Минфина России от 01.12.2010 № 157н, от 06.12.2010 № 162н, от 28.12.2010 № 191н, федеральных стандартов бухгалтерского учета:</w:t>
      </w:r>
      <w:r w:rsidR="006B1692">
        <w:t xml:space="preserve">  </w:t>
      </w:r>
    </w:p>
    <w:p w:rsidR="0038794F" w:rsidRDefault="0038794F" w:rsidP="00D72434"/>
    <w:p w:rsidR="00D3713D" w:rsidRDefault="007B7D75" w:rsidP="00D72434">
      <w:pPr>
        <w:tabs>
          <w:tab w:val="left" w:pos="1134"/>
          <w:tab w:val="left" w:pos="1276"/>
        </w:tabs>
        <w:spacing w:line="240" w:lineRule="exact"/>
      </w:pPr>
      <w:r>
        <w:t xml:space="preserve">          1. </w:t>
      </w:r>
      <w:r w:rsidR="008B648B">
        <w:t>Утвердить</w:t>
      </w:r>
      <w:r w:rsidR="00F630C6">
        <w:t xml:space="preserve"> </w:t>
      </w:r>
      <w:r w:rsidR="00D3713D">
        <w:t>новую редакцию Учетной политики для целей бюджетного учета.</w:t>
      </w:r>
    </w:p>
    <w:p w:rsidR="00D3713D" w:rsidRDefault="00D3713D" w:rsidP="00D72434">
      <w:pPr>
        <w:tabs>
          <w:tab w:val="left" w:pos="0"/>
        </w:tabs>
      </w:pPr>
    </w:p>
    <w:p w:rsidR="007B7D75" w:rsidRDefault="00D3713D" w:rsidP="00D72434">
      <w:pPr>
        <w:tabs>
          <w:tab w:val="left" w:pos="0"/>
        </w:tabs>
      </w:pPr>
      <w:r>
        <w:t xml:space="preserve">       </w:t>
      </w:r>
      <w:r w:rsidR="00601ACD">
        <w:t xml:space="preserve"> </w:t>
      </w:r>
      <w:r>
        <w:t xml:space="preserve">  2. Установить, что данная редакция Учетной политики </w:t>
      </w:r>
      <w:r w:rsidR="00610ECF">
        <w:t xml:space="preserve">фактически </w:t>
      </w:r>
      <w:r w:rsidR="00746180">
        <w:t>применяется с</w:t>
      </w:r>
      <w:r w:rsidR="0096316A">
        <w:t xml:space="preserve"> </w:t>
      </w:r>
      <w:r w:rsidR="00D72434">
        <w:t>01.01.</w:t>
      </w:r>
      <w:r w:rsidR="0096316A">
        <w:t>2020 года.</w:t>
      </w:r>
    </w:p>
    <w:p w:rsidR="00746180" w:rsidRDefault="000D271F" w:rsidP="00BA7C2A">
      <w:pPr>
        <w:tabs>
          <w:tab w:val="left" w:pos="284"/>
        </w:tabs>
      </w:pPr>
      <w:r>
        <w:t xml:space="preserve">  </w:t>
      </w:r>
      <w:r w:rsidR="0096316A">
        <w:t xml:space="preserve">      </w:t>
      </w:r>
      <w:r w:rsidR="00BA7C2A">
        <w:t xml:space="preserve"> </w:t>
      </w:r>
      <w:r w:rsidR="00746180">
        <w:t>3</w:t>
      </w:r>
      <w:r w:rsidR="0096316A">
        <w:t>. Считать утратившим</w:t>
      </w:r>
      <w:r w:rsidR="00B02190">
        <w:t>и</w:t>
      </w:r>
      <w:r w:rsidR="0096316A">
        <w:t xml:space="preserve"> силу распоряжения Администрации городского округа Электросталь Московской области:</w:t>
      </w:r>
    </w:p>
    <w:p w:rsidR="00746180" w:rsidRDefault="0096316A" w:rsidP="00D72434">
      <w:pPr>
        <w:ind w:firstLine="567"/>
      </w:pPr>
      <w:r>
        <w:t xml:space="preserve"> от 18.02.2015 № 60-р «Об учетной политике Администрации городского округа Электросталь Московской области»; </w:t>
      </w:r>
    </w:p>
    <w:p w:rsidR="00746180" w:rsidRDefault="0096316A" w:rsidP="00746180">
      <w:pPr>
        <w:ind w:firstLine="567"/>
      </w:pPr>
      <w:r>
        <w:t>от 01.03.2018</w:t>
      </w:r>
      <w:r w:rsidR="00746180">
        <w:t xml:space="preserve"> </w:t>
      </w:r>
      <w:r>
        <w:t>№ 94-р «О внесении изменений в распоряжение Администрации городского округа Электросталь Московской области от</w:t>
      </w:r>
      <w:r w:rsidR="00B90814">
        <w:t xml:space="preserve"> </w:t>
      </w:r>
      <w:r>
        <w:t>18.02.2015 № 60-р «Об учетной политике Администрации городского округа Электросталь Московской области»;</w:t>
      </w:r>
    </w:p>
    <w:p w:rsidR="0096316A" w:rsidRDefault="0096316A" w:rsidP="00746180">
      <w:pPr>
        <w:ind w:firstLine="567"/>
      </w:pPr>
      <w:r>
        <w:t xml:space="preserve"> от 06.08.2019 № 351-р «О внесении изменений в распоряжение Администрации городского округа Электросталь Московской области от</w:t>
      </w:r>
      <w:r w:rsidR="00B90814">
        <w:t xml:space="preserve"> </w:t>
      </w:r>
      <w:r>
        <w:t>18.02.2015 № 60-р «Об учетной политике Администрации городского округа Электросталь Московской области».</w:t>
      </w:r>
    </w:p>
    <w:p w:rsidR="00BA7C2A" w:rsidRDefault="00BA7C2A" w:rsidP="00BA7C2A">
      <w:pPr>
        <w:tabs>
          <w:tab w:val="left" w:pos="284"/>
        </w:tabs>
      </w:pPr>
      <w:r>
        <w:t xml:space="preserve">        4. Контроль за выполнением настоящего распоряжения возложить на первого заместителя Главы Администрации городского округа Электросталь Московской области</w:t>
      </w:r>
    </w:p>
    <w:p w:rsidR="00BA7C2A" w:rsidRDefault="00BA7C2A" w:rsidP="00BA7C2A">
      <w:pPr>
        <w:tabs>
          <w:tab w:val="left" w:pos="284"/>
        </w:tabs>
      </w:pPr>
      <w:r>
        <w:t xml:space="preserve"> А.В. Федорова. </w:t>
      </w:r>
    </w:p>
    <w:p w:rsidR="0093224D" w:rsidRDefault="0093224D" w:rsidP="00D72434"/>
    <w:p w:rsidR="0093224D" w:rsidRDefault="0093224D" w:rsidP="00D72434"/>
    <w:p w:rsidR="00B45726" w:rsidRDefault="00B45726" w:rsidP="00D72434"/>
    <w:p w:rsidR="00B45726" w:rsidRDefault="00B45726" w:rsidP="00D72434"/>
    <w:p w:rsidR="00D251C1" w:rsidRDefault="0093224D" w:rsidP="00D72434">
      <w:r>
        <w:t>В</w:t>
      </w:r>
      <w:r w:rsidR="00D251C1">
        <w:t xml:space="preserve">ременно исполняющий полномочия </w:t>
      </w:r>
    </w:p>
    <w:p w:rsidR="00FF601E" w:rsidRDefault="00C34C45" w:rsidP="00D72434">
      <w:r>
        <w:t>Г</w:t>
      </w:r>
      <w:r w:rsidR="0038794F">
        <w:t>л</w:t>
      </w:r>
      <w:r w:rsidR="00C01DAB">
        <w:t>ав</w:t>
      </w:r>
      <w:r w:rsidR="0096316A">
        <w:t>ы</w:t>
      </w:r>
      <w:r w:rsidR="0000236A">
        <w:t xml:space="preserve"> </w:t>
      </w:r>
      <w:r w:rsidR="00C01DAB">
        <w:t>городского</w:t>
      </w:r>
      <w:r w:rsidR="0000236A">
        <w:t xml:space="preserve"> </w:t>
      </w:r>
      <w:r w:rsidR="00C01DAB">
        <w:t xml:space="preserve">округа   </w:t>
      </w:r>
      <w:r w:rsidR="00C01DAB" w:rsidRPr="003D101D">
        <w:t xml:space="preserve">                                        </w:t>
      </w:r>
      <w:r w:rsidR="00FF601E">
        <w:t xml:space="preserve">        </w:t>
      </w:r>
      <w:r w:rsidR="00C01DAB" w:rsidRPr="003D101D">
        <w:t xml:space="preserve">             </w:t>
      </w:r>
      <w:r w:rsidR="00782434" w:rsidRPr="003D101D">
        <w:t xml:space="preserve">       </w:t>
      </w:r>
      <w:r w:rsidR="00D251C1">
        <w:t xml:space="preserve">       </w:t>
      </w:r>
      <w:r w:rsidR="00782434" w:rsidRPr="003D101D">
        <w:t xml:space="preserve">  </w:t>
      </w:r>
      <w:r w:rsidR="00BA7C2A">
        <w:t xml:space="preserve">      </w:t>
      </w:r>
      <w:r w:rsidR="0096316A">
        <w:t>И. Ю. Волкова</w:t>
      </w:r>
      <w:r w:rsidR="00782434" w:rsidRPr="003D101D">
        <w:t xml:space="preserve"> </w:t>
      </w:r>
    </w:p>
    <w:p w:rsidR="00874CDC" w:rsidRDefault="00874CDC" w:rsidP="00D72434"/>
    <w:p w:rsidR="00BA7C2A" w:rsidRDefault="00BA7C2A" w:rsidP="006411B1"/>
    <w:p w:rsidR="00B45726" w:rsidRDefault="00B45726" w:rsidP="00B45726"/>
    <w:p w:rsidR="00494F50" w:rsidRDefault="002C0826" w:rsidP="00B45726">
      <w:pPr>
        <w:ind w:left="5664"/>
      </w:pPr>
      <w:r>
        <w:lastRenderedPageBreak/>
        <w:t>УТВЕРЖДЕНО</w:t>
      </w:r>
    </w:p>
    <w:p w:rsidR="008D5FDF" w:rsidRDefault="00DF216A" w:rsidP="00B45726">
      <w:pPr>
        <w:ind w:left="5664"/>
      </w:pPr>
      <w:r>
        <w:t>р</w:t>
      </w:r>
      <w:r w:rsidR="006411B1" w:rsidRPr="003D101D">
        <w:t>аспоряжением</w:t>
      </w:r>
      <w:r w:rsidR="00494F50">
        <w:t xml:space="preserve"> А</w:t>
      </w:r>
      <w:r w:rsidR="006411B1" w:rsidRPr="003D101D">
        <w:t>дминистрации</w:t>
      </w:r>
      <w:r w:rsidR="008D5FDF" w:rsidRPr="003D101D">
        <w:t xml:space="preserve"> </w:t>
      </w:r>
      <w:r w:rsidR="004D30B7" w:rsidRPr="003D101D">
        <w:t>городского окр</w:t>
      </w:r>
      <w:r w:rsidR="004D30B7">
        <w:t>уг</w:t>
      </w:r>
      <w:r w:rsidR="008D5FDF">
        <w:t>а</w:t>
      </w:r>
      <w:r w:rsidR="00494F50">
        <w:t xml:space="preserve"> </w:t>
      </w:r>
      <w:r w:rsidR="008D5FDF" w:rsidRPr="003D101D">
        <w:t xml:space="preserve">Электросталь </w:t>
      </w:r>
      <w:r w:rsidR="006411B1" w:rsidRPr="003D101D">
        <w:t>Московской обла</w:t>
      </w:r>
      <w:r w:rsidR="006411B1">
        <w:t>сти</w:t>
      </w:r>
      <w:r w:rsidR="008D5FDF">
        <w:t xml:space="preserve"> </w:t>
      </w:r>
    </w:p>
    <w:p w:rsidR="00FB2C27" w:rsidRDefault="00B45726" w:rsidP="00B45726">
      <w:pPr>
        <w:ind w:left="5670"/>
      </w:pPr>
      <w:r w:rsidRPr="00B45726">
        <w:rPr>
          <w:rFonts w:cs="Arial"/>
        </w:rPr>
        <w:t>07.12.2020</w:t>
      </w:r>
      <w:r w:rsidRPr="00B8512A">
        <w:rPr>
          <w:rFonts w:cs="Arial"/>
        </w:rPr>
        <w:t xml:space="preserve"> № </w:t>
      </w:r>
      <w:r w:rsidRPr="00B45726">
        <w:rPr>
          <w:rFonts w:cs="Arial"/>
        </w:rPr>
        <w:t>427-р</w:t>
      </w:r>
    </w:p>
    <w:p w:rsidR="00166923" w:rsidRDefault="00166923" w:rsidP="00B45726"/>
    <w:p w:rsidR="00166923" w:rsidRDefault="00166923" w:rsidP="00DF216A"/>
    <w:p w:rsidR="00166923" w:rsidRDefault="00166923" w:rsidP="00C65DBA">
      <w:pPr>
        <w:ind w:firstLine="709"/>
        <w:jc w:val="center"/>
      </w:pPr>
    </w:p>
    <w:p w:rsidR="00166923" w:rsidRDefault="00166923" w:rsidP="00C65DBA">
      <w:pPr>
        <w:ind w:firstLine="709"/>
        <w:jc w:val="center"/>
      </w:pPr>
      <w:r w:rsidRPr="003D101D">
        <w:t>Положение об учетной политике</w:t>
      </w:r>
    </w:p>
    <w:p w:rsidR="00166923" w:rsidRDefault="00166923" w:rsidP="00C65DBA">
      <w:pPr>
        <w:ind w:firstLine="709"/>
        <w:jc w:val="center"/>
      </w:pPr>
      <w:r>
        <w:t>Администр</w:t>
      </w:r>
      <w:r w:rsidRPr="003D101D">
        <w:t>ации городского округа Электросталь</w:t>
      </w:r>
      <w:r w:rsidR="00C65DBA">
        <w:t xml:space="preserve"> для целей бухгалтерского учета</w:t>
      </w:r>
      <w:r w:rsidR="00543215">
        <w:t>.</w:t>
      </w:r>
    </w:p>
    <w:p w:rsidR="00166923" w:rsidRDefault="00166923" w:rsidP="00DF216A"/>
    <w:p w:rsidR="00166923" w:rsidRDefault="00166923" w:rsidP="00DF216A"/>
    <w:p w:rsidR="00166923" w:rsidRDefault="002B7BFA" w:rsidP="00DF216A">
      <w:pPr>
        <w:jc w:val="center"/>
      </w:pPr>
      <w:r>
        <w:t>1</w:t>
      </w:r>
      <w:r w:rsidRPr="003D101D">
        <w:t>. Общее положение.</w:t>
      </w:r>
    </w:p>
    <w:p w:rsidR="00166923" w:rsidRDefault="00166923" w:rsidP="00DF216A"/>
    <w:p w:rsidR="0047549B" w:rsidRDefault="00166923" w:rsidP="00960FF8">
      <w:pPr>
        <w:ind w:firstLine="709"/>
      </w:pPr>
      <w:r>
        <w:t>Администрация го</w:t>
      </w:r>
      <w:r w:rsidRPr="003D101D">
        <w:t>родского округа Электросталь Московской области</w:t>
      </w:r>
      <w:r w:rsidR="00C66619" w:rsidRPr="003D101D">
        <w:t xml:space="preserve"> (</w:t>
      </w:r>
      <w:r w:rsidR="00C66619">
        <w:t>далее –Администрация</w:t>
      </w:r>
      <w:r w:rsidR="003276FC">
        <w:t xml:space="preserve"> городского округа</w:t>
      </w:r>
      <w:r w:rsidR="00C66619">
        <w:t>)</w:t>
      </w:r>
      <w:r>
        <w:t xml:space="preserve"> являет</w:t>
      </w:r>
      <w:r w:rsidRPr="003D101D">
        <w:t xml:space="preserve">ся </w:t>
      </w:r>
      <w:r w:rsidR="0047549B" w:rsidRPr="003D101D">
        <w:t>исполнительно</w:t>
      </w:r>
      <w:r w:rsidR="00151508">
        <w:t xml:space="preserve"> </w:t>
      </w:r>
      <w:r w:rsidR="0047549B" w:rsidRPr="003D101D">
        <w:t xml:space="preserve">- распорядительным органом </w:t>
      </w:r>
      <w:r w:rsidR="0047549B">
        <w:t>местного самоуправления муницип</w:t>
      </w:r>
      <w:r w:rsidR="0047549B" w:rsidRPr="003D101D">
        <w:t xml:space="preserve">ального </w:t>
      </w:r>
      <w:r w:rsidR="009046CB" w:rsidRPr="003D101D">
        <w:t>образования «</w:t>
      </w:r>
      <w:r w:rsidR="0047549B" w:rsidRPr="003D101D">
        <w:t xml:space="preserve">Городской округ </w:t>
      </w:r>
      <w:r w:rsidR="009046CB" w:rsidRPr="003D101D">
        <w:t>Электросталь Мо</w:t>
      </w:r>
      <w:r w:rsidR="009046CB">
        <w:t>сковской</w:t>
      </w:r>
      <w:r w:rsidR="0047549B">
        <w:t xml:space="preserve"> области», обладает пра</w:t>
      </w:r>
      <w:r w:rsidR="0047549B" w:rsidRPr="003D101D">
        <w:t xml:space="preserve">вами юридического лица, является муниципальным </w:t>
      </w:r>
      <w:r w:rsidR="00125CE9" w:rsidRPr="003D101D">
        <w:t>к</w:t>
      </w:r>
      <w:r w:rsidR="00125CE9">
        <w:t xml:space="preserve">азенным </w:t>
      </w:r>
      <w:r w:rsidR="0047549B">
        <w:t xml:space="preserve">учреждением, </w:t>
      </w:r>
      <w:r w:rsidR="002F44ED">
        <w:t>созданным</w:t>
      </w:r>
      <w:r w:rsidR="0047549B" w:rsidRPr="003D101D">
        <w:t xml:space="preserve"> для осуществления управленческих функций.</w:t>
      </w:r>
    </w:p>
    <w:p w:rsidR="00085B03" w:rsidRDefault="0047549B" w:rsidP="00960FF8">
      <w:pPr>
        <w:ind w:firstLine="709"/>
      </w:pPr>
      <w:r>
        <w:t xml:space="preserve">Руководителем </w:t>
      </w:r>
      <w:r w:rsidR="009046CB">
        <w:t>Адм</w:t>
      </w:r>
      <w:r w:rsidR="009046CB" w:rsidRPr="003D101D">
        <w:t>инистрации</w:t>
      </w:r>
      <w:r w:rsidR="003276FC">
        <w:t xml:space="preserve"> городского округа</w:t>
      </w:r>
      <w:r w:rsidR="009046CB" w:rsidRPr="003D101D">
        <w:t xml:space="preserve"> является</w:t>
      </w:r>
      <w:r w:rsidRPr="003D101D">
        <w:t xml:space="preserve"> Глава городского округа Элек</w:t>
      </w:r>
      <w:r>
        <w:t xml:space="preserve">тросталь Московской </w:t>
      </w:r>
      <w:r w:rsidR="009046CB">
        <w:t>области (</w:t>
      </w:r>
      <w:r w:rsidR="008B11AE">
        <w:t>дале</w:t>
      </w:r>
      <w:r w:rsidR="008B11AE" w:rsidRPr="003D101D">
        <w:t xml:space="preserve">е </w:t>
      </w:r>
      <w:r w:rsidR="00F2581C" w:rsidRPr="003D101D">
        <w:t xml:space="preserve">- </w:t>
      </w:r>
      <w:r w:rsidR="008B11AE" w:rsidRPr="003D101D">
        <w:t>Глава</w:t>
      </w:r>
      <w:r w:rsidR="00B22FAC" w:rsidRPr="003D101D">
        <w:t xml:space="preserve"> городского округа</w:t>
      </w:r>
      <w:r w:rsidR="008B11AE" w:rsidRPr="003D101D">
        <w:t>)</w:t>
      </w:r>
      <w:r w:rsidRPr="003D101D">
        <w:t>.</w:t>
      </w:r>
      <w:r w:rsidR="004D30B7" w:rsidRPr="003D101D">
        <w:t xml:space="preserve"> </w:t>
      </w:r>
    </w:p>
    <w:p w:rsidR="003276FC" w:rsidRDefault="003276FC" w:rsidP="00960FF8">
      <w:pPr>
        <w:ind w:firstLine="709"/>
      </w:pPr>
      <w:r>
        <w:t>Администрация городского округа является главным распорядителем</w:t>
      </w:r>
      <w:r w:rsidR="00DC36C8">
        <w:t xml:space="preserve"> части средств</w:t>
      </w:r>
      <w:r w:rsidR="00DC36C8" w:rsidRPr="00DC36C8">
        <w:t xml:space="preserve"> </w:t>
      </w:r>
      <w:r w:rsidR="00DC36C8">
        <w:t xml:space="preserve">бюджета городского округа Электросталь Московской </w:t>
      </w:r>
      <w:r w:rsidR="0025134D">
        <w:t>области,</w:t>
      </w:r>
      <w:r w:rsidR="00DC36C8">
        <w:t xml:space="preserve"> (далее – бюджет городского </w:t>
      </w:r>
      <w:r w:rsidR="0025134D">
        <w:t>округа) главным</w:t>
      </w:r>
      <w:r w:rsidR="00DC36C8">
        <w:t xml:space="preserve"> администратором доходов части бюджета городского округа</w:t>
      </w:r>
      <w:r w:rsidR="00C447EF">
        <w:t>,</w:t>
      </w:r>
      <w:r w:rsidR="00DC36C8">
        <w:t xml:space="preserve"> </w:t>
      </w:r>
      <w:r w:rsidR="0025134D">
        <w:t>определенных</w:t>
      </w:r>
      <w:r>
        <w:t xml:space="preserve"> ведомственной структурой бюджета городского округа </w:t>
      </w:r>
      <w:r w:rsidR="003B5717">
        <w:t>н</w:t>
      </w:r>
      <w:r w:rsidR="00925B32">
        <w:t>а очередной финансовый год и плановый период.</w:t>
      </w:r>
    </w:p>
    <w:p w:rsidR="005040DE" w:rsidRDefault="008B11AE" w:rsidP="00960FF8">
      <w:pPr>
        <w:ind w:firstLine="709"/>
      </w:pPr>
      <w:r>
        <w:t>Финансовое обеспече</w:t>
      </w:r>
      <w:r w:rsidRPr="003D101D">
        <w:t>ние деятельности Администрации</w:t>
      </w:r>
      <w:r w:rsidR="00252365">
        <w:t xml:space="preserve"> городского округа</w:t>
      </w:r>
      <w:r w:rsidR="00AA077E">
        <w:t xml:space="preserve"> и п</w:t>
      </w:r>
      <w:r w:rsidR="008B2BD2">
        <w:t xml:space="preserve">одведомственных </w:t>
      </w:r>
      <w:r w:rsidR="0006674A">
        <w:t xml:space="preserve">Администрации городского округа </w:t>
      </w:r>
      <w:r w:rsidR="008B2BD2">
        <w:t>учреж</w:t>
      </w:r>
      <w:r w:rsidR="008B2BD2" w:rsidRPr="003D101D">
        <w:t xml:space="preserve">дений, </w:t>
      </w:r>
      <w:r w:rsidRPr="003D101D">
        <w:t xml:space="preserve">определяется в соответствии </w:t>
      </w:r>
      <w:r w:rsidR="00C52018" w:rsidRPr="003D101D">
        <w:t>с законодательством</w:t>
      </w:r>
      <w:r w:rsidRPr="003D101D">
        <w:t xml:space="preserve"> Рос</w:t>
      </w:r>
      <w:r>
        <w:t xml:space="preserve">сийской Федерации, Московской </w:t>
      </w:r>
      <w:r w:rsidRPr="003D101D">
        <w:t>области, а также на основании решени</w:t>
      </w:r>
      <w:r w:rsidR="005040DE" w:rsidRPr="003D101D">
        <w:t>й</w:t>
      </w:r>
      <w:r w:rsidRPr="003D101D">
        <w:t xml:space="preserve"> представительног</w:t>
      </w:r>
      <w:r>
        <w:t xml:space="preserve">о органа местного </w:t>
      </w:r>
      <w:r w:rsidR="00C52018">
        <w:t>самоуправления,</w:t>
      </w:r>
      <w:r w:rsidR="00C52018" w:rsidRPr="003D101D">
        <w:t xml:space="preserve"> нормативно-правовых актов </w:t>
      </w:r>
      <w:r w:rsidR="005040DE" w:rsidRPr="003D101D">
        <w:t>Администрации</w:t>
      </w:r>
      <w:r w:rsidR="00A22410">
        <w:t xml:space="preserve"> городского округа</w:t>
      </w:r>
      <w:r w:rsidR="005040DE" w:rsidRPr="003D101D">
        <w:t>.</w:t>
      </w:r>
    </w:p>
    <w:p w:rsidR="008B11AE" w:rsidRDefault="008B11AE" w:rsidP="00960FF8">
      <w:pPr>
        <w:ind w:firstLine="709"/>
      </w:pPr>
      <w:r>
        <w:t>Расходование средст</w:t>
      </w:r>
      <w:r w:rsidRPr="003D101D">
        <w:t xml:space="preserve">в на содержание </w:t>
      </w:r>
      <w:r w:rsidR="00411EC8" w:rsidRPr="003D101D">
        <w:t>аппарата Администрации</w:t>
      </w:r>
      <w:r w:rsidR="00A75678">
        <w:t xml:space="preserve"> городского округа</w:t>
      </w:r>
      <w:r>
        <w:t>,</w:t>
      </w:r>
      <w:r w:rsidR="008B2BD2">
        <w:t xml:space="preserve"> на обеспечение деятельност</w:t>
      </w:r>
      <w:r w:rsidR="008B2BD2" w:rsidRPr="003D101D">
        <w:t>и подведомственных учреждений</w:t>
      </w:r>
      <w:r w:rsidR="00A75678">
        <w:t xml:space="preserve"> Администрации городского округа</w:t>
      </w:r>
      <w:r w:rsidR="004C744F" w:rsidRPr="003D101D">
        <w:t>,</w:t>
      </w:r>
      <w:r w:rsidRPr="003D101D">
        <w:t xml:space="preserve"> а также на </w:t>
      </w:r>
      <w:r w:rsidR="007B4569" w:rsidRPr="003D101D">
        <w:t>вып</w:t>
      </w:r>
      <w:r w:rsidR="007B4569">
        <w:t>олнение полномочий</w:t>
      </w:r>
      <w:r>
        <w:t>, определенны</w:t>
      </w:r>
      <w:r w:rsidRPr="003D101D">
        <w:t xml:space="preserve">х </w:t>
      </w:r>
      <w:r w:rsidR="00151508">
        <w:t>Ф</w:t>
      </w:r>
      <w:r w:rsidRPr="003D101D">
        <w:t>едеральным законодательством</w:t>
      </w:r>
      <w:r w:rsidR="00A75678">
        <w:t xml:space="preserve"> и законодательством Московской области</w:t>
      </w:r>
      <w:r w:rsidRPr="003D101D">
        <w:t>, осуществляется на ос</w:t>
      </w:r>
      <w:r>
        <w:t xml:space="preserve">новании </w:t>
      </w:r>
      <w:r w:rsidR="00DE5A7D">
        <w:t>смет</w:t>
      </w:r>
      <w:r w:rsidR="00411389">
        <w:t>ы</w:t>
      </w:r>
      <w:r w:rsidR="00DE5A7D">
        <w:t xml:space="preserve"> расходов</w:t>
      </w:r>
      <w:r w:rsidR="006A3205">
        <w:t xml:space="preserve"> </w:t>
      </w:r>
      <w:r w:rsidR="00DE5A7D">
        <w:t>Администр</w:t>
      </w:r>
      <w:r w:rsidR="00DE5A7D" w:rsidRPr="003D101D">
        <w:t>ации</w:t>
      </w:r>
      <w:r w:rsidR="00A75678">
        <w:t xml:space="preserve"> городского </w:t>
      </w:r>
      <w:r w:rsidR="00D16F89">
        <w:t xml:space="preserve">округа </w:t>
      </w:r>
      <w:r w:rsidR="00D16F89" w:rsidRPr="003D101D">
        <w:t>на</w:t>
      </w:r>
      <w:r w:rsidRPr="003D101D">
        <w:t xml:space="preserve"> </w:t>
      </w:r>
      <w:r w:rsidR="00DE5A7D" w:rsidRPr="003D101D">
        <w:t>очередной финансовый год</w:t>
      </w:r>
      <w:r w:rsidR="00A75678">
        <w:t xml:space="preserve"> и плановый период</w:t>
      </w:r>
      <w:r w:rsidR="00125CE9" w:rsidRPr="003D101D">
        <w:t>.</w:t>
      </w:r>
      <w:r w:rsidRPr="003D101D">
        <w:t xml:space="preserve"> </w:t>
      </w:r>
    </w:p>
    <w:p w:rsidR="006A3205" w:rsidRDefault="006A3205" w:rsidP="00960FF8">
      <w:pPr>
        <w:ind w:firstLine="709"/>
      </w:pPr>
      <w:r>
        <w:t>Управление</w:t>
      </w:r>
      <w:r w:rsidR="00867223">
        <w:t xml:space="preserve"> </w:t>
      </w:r>
      <w:r>
        <w:t>учета</w:t>
      </w:r>
      <w:r w:rsidR="00867223">
        <w:t xml:space="preserve">, </w:t>
      </w:r>
      <w:r>
        <w:t>ко</w:t>
      </w:r>
      <w:r w:rsidRPr="003D101D">
        <w:t>нтроля</w:t>
      </w:r>
      <w:r w:rsidR="00867223" w:rsidRPr="003D101D">
        <w:t>, сводной отчетности</w:t>
      </w:r>
      <w:r w:rsidRPr="003D101D">
        <w:t xml:space="preserve"> </w:t>
      </w:r>
      <w:r w:rsidR="00197957" w:rsidRPr="003D101D">
        <w:t>Администрации</w:t>
      </w:r>
      <w:r w:rsidR="00D16F89">
        <w:t xml:space="preserve"> городского округа</w:t>
      </w:r>
      <w:r w:rsidR="00197957" w:rsidRPr="003D101D">
        <w:t xml:space="preserve"> (</w:t>
      </w:r>
      <w:r w:rsidRPr="003D101D">
        <w:t>далее – упр</w:t>
      </w:r>
      <w:r>
        <w:t xml:space="preserve">авление) осуществляет ведение </w:t>
      </w:r>
      <w:r w:rsidR="00867223">
        <w:t>бюд</w:t>
      </w:r>
      <w:r w:rsidR="00867223" w:rsidRPr="003D101D">
        <w:t>жетного (</w:t>
      </w:r>
      <w:r w:rsidRPr="003D101D">
        <w:t>бухгалтерского учета</w:t>
      </w:r>
      <w:r w:rsidR="00867223" w:rsidRPr="003D101D">
        <w:t>)</w:t>
      </w:r>
      <w:r w:rsidRPr="003D101D">
        <w:t xml:space="preserve"> в Администрации</w:t>
      </w:r>
      <w:r w:rsidR="00D16F89">
        <w:t xml:space="preserve"> городского округа</w:t>
      </w:r>
      <w:r w:rsidRPr="003D101D">
        <w:t>.</w:t>
      </w:r>
    </w:p>
    <w:p w:rsidR="00F6058A" w:rsidRDefault="00F6058A" w:rsidP="00960FF8">
      <w:pPr>
        <w:ind w:firstLine="709"/>
      </w:pPr>
      <w:r>
        <w:t>(Основание: часть 1,3 статьи 7 Федеральный закон от 06</w:t>
      </w:r>
      <w:r w:rsidRPr="003D101D">
        <w:t>.11.2011 № 402-ФЗ «О бухгалтерском учете»</w:t>
      </w:r>
      <w:r>
        <w:t>).</w:t>
      </w:r>
    </w:p>
    <w:p w:rsidR="003E53E8" w:rsidRDefault="00B771D8" w:rsidP="00960FF8">
      <w:pPr>
        <w:ind w:firstLine="709"/>
      </w:pPr>
      <w:r>
        <w:t>У</w:t>
      </w:r>
      <w:r w:rsidR="00197957">
        <w:t>правление является</w:t>
      </w:r>
      <w:r w:rsidR="003E53E8">
        <w:t xml:space="preserve"> </w:t>
      </w:r>
      <w:r w:rsidR="003E53E8" w:rsidRPr="003D101D">
        <w:t>самостоятельным структурным подразделением и возгл</w:t>
      </w:r>
      <w:r w:rsidR="003E53E8">
        <w:t>авляется начальником управления</w:t>
      </w:r>
      <w:r w:rsidR="003E53E8" w:rsidRPr="003D101D">
        <w:t xml:space="preserve"> учета</w:t>
      </w:r>
      <w:r w:rsidR="00197957" w:rsidRPr="003D101D">
        <w:t>,</w:t>
      </w:r>
      <w:r w:rsidR="003E53E8" w:rsidRPr="003D101D">
        <w:t xml:space="preserve"> контроля</w:t>
      </w:r>
      <w:r w:rsidR="00197957" w:rsidRPr="003D101D">
        <w:t>, сводной отчетности</w:t>
      </w:r>
      <w:r w:rsidR="003E53E8" w:rsidRPr="003D101D">
        <w:t xml:space="preserve"> </w:t>
      </w:r>
      <w:r w:rsidR="00151508">
        <w:t xml:space="preserve">Администрации городского округа </w:t>
      </w:r>
      <w:r w:rsidR="003E53E8" w:rsidRPr="003D101D">
        <w:t>- главным бух</w:t>
      </w:r>
      <w:r w:rsidR="003E53E8">
        <w:t xml:space="preserve">галтером </w:t>
      </w:r>
      <w:r w:rsidR="007F3B95">
        <w:t xml:space="preserve">(далее – </w:t>
      </w:r>
      <w:r w:rsidR="001A1187">
        <w:t>начальник управления</w:t>
      </w:r>
      <w:r w:rsidR="00197957" w:rsidRPr="003D101D">
        <w:t>).</w:t>
      </w:r>
      <w:r w:rsidR="003E53E8" w:rsidRPr="003D101D">
        <w:t xml:space="preserve"> </w:t>
      </w:r>
    </w:p>
    <w:p w:rsidR="003E53E8" w:rsidRDefault="003E53E8" w:rsidP="00960FF8">
      <w:pPr>
        <w:ind w:firstLine="709"/>
      </w:pPr>
      <w:r>
        <w:t xml:space="preserve">Функции управления </w:t>
      </w:r>
      <w:r w:rsidR="00BA234A" w:rsidRPr="003D101D">
        <w:t>определяются Положением</w:t>
      </w:r>
      <w:r w:rsidRPr="003D101D">
        <w:t xml:space="preserve"> об управлении.</w:t>
      </w:r>
    </w:p>
    <w:p w:rsidR="00735048" w:rsidRDefault="003E53E8" w:rsidP="00960FF8">
      <w:pPr>
        <w:tabs>
          <w:tab w:val="left" w:pos="0"/>
        </w:tabs>
        <w:ind w:firstLine="709"/>
      </w:pPr>
      <w:r>
        <w:t>Требования, установл</w:t>
      </w:r>
      <w:r w:rsidRPr="003D101D">
        <w:t>енные учетной политикой Администрации</w:t>
      </w:r>
      <w:r w:rsidR="005A0B92">
        <w:t xml:space="preserve"> городского округа</w:t>
      </w:r>
      <w:r w:rsidRPr="003D101D">
        <w:t xml:space="preserve">, обязательны </w:t>
      </w:r>
      <w:r>
        <w:t>для всех</w:t>
      </w:r>
      <w:r w:rsidR="00652566">
        <w:t xml:space="preserve"> </w:t>
      </w:r>
      <w:r w:rsidR="00750E3C">
        <w:t xml:space="preserve">работников </w:t>
      </w:r>
      <w:r w:rsidR="00102488">
        <w:t>структурных</w:t>
      </w:r>
      <w:r w:rsidR="00750E3C" w:rsidRPr="003D101D">
        <w:t xml:space="preserve"> подразделений</w:t>
      </w:r>
      <w:r w:rsidR="00102488" w:rsidRPr="003D101D">
        <w:t xml:space="preserve"> </w:t>
      </w:r>
      <w:r w:rsidR="00750E3C" w:rsidRPr="003D101D">
        <w:t>Администрации</w:t>
      </w:r>
      <w:r w:rsidR="005A0B92">
        <w:t xml:space="preserve"> городского </w:t>
      </w:r>
      <w:r w:rsidR="00735048">
        <w:t>округа</w:t>
      </w:r>
      <w:r w:rsidR="00735048" w:rsidRPr="003D101D">
        <w:t xml:space="preserve">, </w:t>
      </w:r>
      <w:r w:rsidR="00483684">
        <w:t>кроме юридических лиц,</w:t>
      </w:r>
      <w:r w:rsidR="00D870CC">
        <w:t xml:space="preserve"> а</w:t>
      </w:r>
      <w:r w:rsidR="00483684">
        <w:t xml:space="preserve"> также могут быть </w:t>
      </w:r>
      <w:r w:rsidR="00D870CC">
        <w:t>применены для</w:t>
      </w:r>
      <w:r w:rsidR="00735048">
        <w:t xml:space="preserve"> подведомственных казенных учреждений.</w:t>
      </w:r>
    </w:p>
    <w:p w:rsidR="00C96D66" w:rsidRDefault="002B7BFA" w:rsidP="00960FF8">
      <w:pPr>
        <w:ind w:firstLine="709"/>
      </w:pPr>
      <w:r>
        <w:t xml:space="preserve">2. </w:t>
      </w:r>
      <w:r w:rsidR="00747ACB">
        <w:t>Настоящая Учетная политика</w:t>
      </w:r>
      <w:r w:rsidR="000F31D2">
        <w:t xml:space="preserve"> разработана в соответствии с требованиями следующих документов:</w:t>
      </w:r>
    </w:p>
    <w:p w:rsidR="002B7BFA" w:rsidRDefault="002B7BFA" w:rsidP="00960FF8">
      <w:pPr>
        <w:ind w:firstLine="709"/>
      </w:pPr>
    </w:p>
    <w:p w:rsidR="00FF11C2" w:rsidRPr="00FF11C2" w:rsidRDefault="00FF11C2" w:rsidP="00960FF8">
      <w:pPr>
        <w:pStyle w:val="ae"/>
        <w:numPr>
          <w:ilvl w:val="1"/>
          <w:numId w:val="13"/>
        </w:numPr>
        <w:spacing w:before="120" w:after="0"/>
        <w:ind w:firstLine="709"/>
        <w:rPr>
          <w:rFonts w:ascii="Times New Roman" w:hAnsi="Times New Roman"/>
          <w:sz w:val="24"/>
          <w:szCs w:val="24"/>
        </w:rPr>
      </w:pPr>
      <w:r w:rsidRPr="00FF11C2">
        <w:rPr>
          <w:rFonts w:ascii="Times New Roman" w:hAnsi="Times New Roman"/>
          <w:sz w:val="24"/>
          <w:szCs w:val="24"/>
        </w:rPr>
        <w:t xml:space="preserve">Бюджетный </w:t>
      </w:r>
      <w:hyperlink r:id="rId9" w:history="1">
        <w:r w:rsidRPr="0060764E">
          <w:rPr>
            <w:rStyle w:val="af"/>
            <w:rFonts w:ascii="Times New Roman" w:hAnsi="Times New Roman"/>
            <w:color w:val="auto"/>
            <w:sz w:val="24"/>
            <w:szCs w:val="24"/>
            <w:u w:val="none"/>
          </w:rPr>
          <w:t>кодекс</w:t>
        </w:r>
      </w:hyperlink>
      <w:r w:rsidRPr="00FF11C2">
        <w:rPr>
          <w:rFonts w:ascii="Times New Roman" w:hAnsi="Times New Roman"/>
          <w:sz w:val="24"/>
          <w:szCs w:val="24"/>
        </w:rPr>
        <w:t xml:space="preserve"> РФ (далее - БК РФ);</w:t>
      </w:r>
    </w:p>
    <w:p w:rsidR="00FF11C2" w:rsidRPr="00FF11C2" w:rsidRDefault="00FF11C2" w:rsidP="00960FF8">
      <w:pPr>
        <w:pStyle w:val="ae"/>
        <w:numPr>
          <w:ilvl w:val="1"/>
          <w:numId w:val="13"/>
        </w:numPr>
        <w:spacing w:before="120" w:after="0"/>
        <w:ind w:firstLine="709"/>
        <w:rPr>
          <w:rFonts w:ascii="Times New Roman" w:hAnsi="Times New Roman"/>
          <w:sz w:val="24"/>
          <w:szCs w:val="24"/>
        </w:rPr>
      </w:pPr>
      <w:r w:rsidRPr="00FF11C2">
        <w:rPr>
          <w:rFonts w:ascii="Times New Roman" w:hAnsi="Times New Roman"/>
          <w:sz w:val="24"/>
          <w:szCs w:val="24"/>
        </w:rPr>
        <w:t xml:space="preserve">Федеральный </w:t>
      </w:r>
      <w:hyperlink r:id="rId10" w:history="1">
        <w:r w:rsidRPr="0060764E">
          <w:rPr>
            <w:rStyle w:val="af"/>
            <w:rFonts w:ascii="Times New Roman" w:hAnsi="Times New Roman"/>
            <w:color w:val="auto"/>
            <w:sz w:val="24"/>
            <w:szCs w:val="24"/>
            <w:u w:val="none"/>
          </w:rPr>
          <w:t>закон</w:t>
        </w:r>
      </w:hyperlink>
      <w:r w:rsidRPr="00FF11C2">
        <w:rPr>
          <w:rFonts w:ascii="Times New Roman" w:hAnsi="Times New Roman"/>
          <w:sz w:val="24"/>
          <w:szCs w:val="24"/>
        </w:rPr>
        <w:t xml:space="preserve"> от 06.12.2011 № 402-ФЗ "О бухгалтерском учете" (далее - Закон № 402-ФЗ);</w:t>
      </w:r>
    </w:p>
    <w:p w:rsidR="00FF11C2" w:rsidRPr="00FF11C2" w:rsidRDefault="00FF11C2" w:rsidP="00960FF8">
      <w:pPr>
        <w:pStyle w:val="ae"/>
        <w:numPr>
          <w:ilvl w:val="1"/>
          <w:numId w:val="13"/>
        </w:numPr>
        <w:spacing w:before="120" w:after="0"/>
        <w:ind w:firstLine="709"/>
        <w:rPr>
          <w:rFonts w:ascii="Times New Roman" w:hAnsi="Times New Roman"/>
          <w:sz w:val="24"/>
          <w:szCs w:val="24"/>
        </w:rPr>
      </w:pPr>
      <w:r w:rsidRPr="00FF11C2">
        <w:rPr>
          <w:rFonts w:ascii="Times New Roman" w:hAnsi="Times New Roman"/>
          <w:sz w:val="24"/>
          <w:szCs w:val="24"/>
        </w:rPr>
        <w:t xml:space="preserve">Федеральный </w:t>
      </w:r>
      <w:hyperlink r:id="rId11" w:history="1">
        <w:r w:rsidRPr="0060764E">
          <w:rPr>
            <w:rStyle w:val="af"/>
            <w:rFonts w:ascii="Times New Roman" w:hAnsi="Times New Roman"/>
            <w:color w:val="auto"/>
            <w:sz w:val="24"/>
            <w:szCs w:val="24"/>
            <w:u w:val="none"/>
          </w:rPr>
          <w:t>закон</w:t>
        </w:r>
      </w:hyperlink>
      <w:r w:rsidRPr="00FF11C2">
        <w:rPr>
          <w:rFonts w:ascii="Times New Roman" w:hAnsi="Times New Roman"/>
          <w:sz w:val="24"/>
          <w:szCs w:val="24"/>
        </w:rPr>
        <w:t xml:space="preserve"> от 12.01.1996 № 7-ФЗ "О некоммерческих организациях" (далее - Закон № 7-ФЗ);</w:t>
      </w:r>
    </w:p>
    <w:p w:rsidR="00FF11C2" w:rsidRPr="00FF11C2" w:rsidRDefault="00FF11C2" w:rsidP="00960FF8">
      <w:pPr>
        <w:pStyle w:val="ae"/>
        <w:numPr>
          <w:ilvl w:val="1"/>
          <w:numId w:val="13"/>
        </w:numPr>
        <w:spacing w:before="120" w:after="0"/>
        <w:ind w:firstLine="709"/>
        <w:rPr>
          <w:rFonts w:ascii="Times New Roman" w:hAnsi="Times New Roman"/>
          <w:sz w:val="24"/>
          <w:szCs w:val="24"/>
        </w:rPr>
      </w:pPr>
      <w:r w:rsidRPr="00FF11C2">
        <w:rPr>
          <w:rFonts w:ascii="Times New Roman" w:hAnsi="Times New Roman"/>
          <w:sz w:val="24"/>
          <w:szCs w:val="24"/>
        </w:rPr>
        <w:t xml:space="preserve">Федеральный </w:t>
      </w:r>
      <w:hyperlink r:id="rId12" w:history="1">
        <w:r w:rsidRPr="0060764E">
          <w:rPr>
            <w:rStyle w:val="af"/>
            <w:rFonts w:ascii="Times New Roman" w:hAnsi="Times New Roman"/>
            <w:color w:val="auto"/>
            <w:sz w:val="24"/>
            <w:szCs w:val="24"/>
            <w:u w:val="none"/>
          </w:rPr>
          <w:t>стандарт</w:t>
        </w:r>
      </w:hyperlink>
      <w:r w:rsidRPr="00FF11C2">
        <w:rPr>
          <w:rFonts w:ascii="Times New Roman" w:hAnsi="Times New Roman"/>
          <w:sz w:val="24"/>
          <w:szCs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w:t>
      </w:r>
      <w:r w:rsidRPr="0060764E">
        <w:rPr>
          <w:rFonts w:ascii="Times New Roman" w:hAnsi="Times New Roman"/>
          <w:sz w:val="24"/>
          <w:szCs w:val="24"/>
        </w:rPr>
        <w:t xml:space="preserve">- </w:t>
      </w:r>
      <w:hyperlink r:id="rId13" w:history="1">
        <w:r w:rsidRPr="0060764E">
          <w:rPr>
            <w:rStyle w:val="af"/>
            <w:rFonts w:ascii="Times New Roman" w:hAnsi="Times New Roman"/>
            <w:color w:val="auto"/>
            <w:sz w:val="24"/>
            <w:szCs w:val="24"/>
            <w:u w:val="none"/>
          </w:rPr>
          <w:t>СГС</w:t>
        </w:r>
      </w:hyperlink>
      <w:r w:rsidRPr="00FF11C2">
        <w:rPr>
          <w:rFonts w:ascii="Times New Roman" w:hAnsi="Times New Roman"/>
          <w:sz w:val="24"/>
          <w:szCs w:val="24"/>
        </w:rPr>
        <w:t xml:space="preserve"> "Концептуальные основы");</w:t>
      </w:r>
    </w:p>
    <w:p w:rsidR="00FF11C2" w:rsidRPr="00F25E92" w:rsidRDefault="00FF11C2" w:rsidP="00960FF8">
      <w:pPr>
        <w:pStyle w:val="ae"/>
        <w:numPr>
          <w:ilvl w:val="1"/>
          <w:numId w:val="13"/>
        </w:numPr>
        <w:spacing w:before="120" w:after="0"/>
        <w:ind w:firstLine="709"/>
        <w:rPr>
          <w:rFonts w:ascii="Times New Roman" w:hAnsi="Times New Roman"/>
          <w:sz w:val="24"/>
          <w:szCs w:val="24"/>
        </w:rPr>
      </w:pPr>
      <w:r w:rsidRPr="00F25E92">
        <w:rPr>
          <w:rFonts w:ascii="Times New Roman" w:hAnsi="Times New Roman"/>
          <w:sz w:val="24"/>
          <w:szCs w:val="24"/>
        </w:rPr>
        <w:t xml:space="preserve">Федеральный </w:t>
      </w:r>
      <w:hyperlink r:id="rId14" w:history="1">
        <w:r w:rsidRPr="00F25E92">
          <w:rPr>
            <w:rStyle w:val="af"/>
            <w:rFonts w:ascii="Times New Roman" w:hAnsi="Times New Roman"/>
            <w:color w:val="auto"/>
            <w:sz w:val="24"/>
            <w:szCs w:val="24"/>
            <w:u w:val="none"/>
          </w:rPr>
          <w:t>стандарт</w:t>
        </w:r>
      </w:hyperlink>
      <w:r w:rsidRPr="00F25E92">
        <w:rPr>
          <w:rFonts w:ascii="Times New Roman" w:hAnsi="Times New Roman"/>
          <w:sz w:val="24"/>
          <w:szCs w:val="24"/>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5" w:history="1">
        <w:r w:rsidRPr="00F25E92">
          <w:rPr>
            <w:rStyle w:val="af"/>
            <w:rFonts w:ascii="Times New Roman" w:hAnsi="Times New Roman"/>
            <w:color w:val="auto"/>
            <w:sz w:val="24"/>
            <w:szCs w:val="24"/>
            <w:u w:val="none"/>
          </w:rPr>
          <w:t>СГС</w:t>
        </w:r>
      </w:hyperlink>
      <w:r w:rsidRPr="00F25E92">
        <w:rPr>
          <w:rFonts w:ascii="Times New Roman" w:hAnsi="Times New Roman"/>
          <w:sz w:val="24"/>
          <w:szCs w:val="24"/>
        </w:rPr>
        <w:t xml:space="preserve"> "Основные средства");</w:t>
      </w:r>
    </w:p>
    <w:p w:rsidR="00FF11C2" w:rsidRPr="00F25E92" w:rsidRDefault="00FF11C2" w:rsidP="00960FF8">
      <w:pPr>
        <w:pStyle w:val="ae"/>
        <w:numPr>
          <w:ilvl w:val="1"/>
          <w:numId w:val="13"/>
        </w:numPr>
        <w:spacing w:before="120" w:after="0"/>
        <w:ind w:firstLine="709"/>
        <w:rPr>
          <w:rFonts w:ascii="Times New Roman" w:hAnsi="Times New Roman"/>
          <w:sz w:val="24"/>
          <w:szCs w:val="24"/>
        </w:rPr>
      </w:pPr>
      <w:r w:rsidRPr="00F25E92">
        <w:rPr>
          <w:rFonts w:ascii="Times New Roman" w:hAnsi="Times New Roman"/>
          <w:sz w:val="24"/>
          <w:szCs w:val="24"/>
        </w:rPr>
        <w:t xml:space="preserve">Федеральный </w:t>
      </w:r>
      <w:hyperlink r:id="rId16" w:history="1">
        <w:r w:rsidRPr="00F25E92">
          <w:rPr>
            <w:rStyle w:val="af"/>
            <w:rFonts w:ascii="Times New Roman" w:hAnsi="Times New Roman"/>
            <w:color w:val="auto"/>
            <w:sz w:val="24"/>
            <w:szCs w:val="24"/>
            <w:u w:val="none"/>
          </w:rPr>
          <w:t>стандарт</w:t>
        </w:r>
      </w:hyperlink>
      <w:r w:rsidRPr="00F25E92">
        <w:rPr>
          <w:rFonts w:ascii="Times New Roman" w:hAnsi="Times New Roman"/>
          <w:sz w:val="24"/>
          <w:szCs w:val="24"/>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7" w:history="1">
        <w:r w:rsidRPr="00F25E92">
          <w:rPr>
            <w:rStyle w:val="af"/>
            <w:rFonts w:ascii="Times New Roman" w:hAnsi="Times New Roman"/>
            <w:color w:val="auto"/>
            <w:sz w:val="24"/>
            <w:szCs w:val="24"/>
            <w:u w:val="none"/>
          </w:rPr>
          <w:t>СГС</w:t>
        </w:r>
      </w:hyperlink>
      <w:r w:rsidRPr="00F25E92">
        <w:rPr>
          <w:rFonts w:ascii="Times New Roman" w:hAnsi="Times New Roman"/>
          <w:sz w:val="24"/>
          <w:szCs w:val="24"/>
        </w:rPr>
        <w:t xml:space="preserve"> "Аренда");</w:t>
      </w:r>
    </w:p>
    <w:p w:rsidR="00FF11C2" w:rsidRPr="00F25E92" w:rsidRDefault="00FF11C2" w:rsidP="00960FF8">
      <w:pPr>
        <w:pStyle w:val="ae"/>
        <w:numPr>
          <w:ilvl w:val="1"/>
          <w:numId w:val="13"/>
        </w:numPr>
        <w:spacing w:before="120" w:after="0"/>
        <w:ind w:firstLine="709"/>
        <w:rPr>
          <w:rFonts w:ascii="Times New Roman" w:hAnsi="Times New Roman"/>
          <w:sz w:val="24"/>
          <w:szCs w:val="24"/>
        </w:rPr>
      </w:pPr>
      <w:r w:rsidRPr="00F25E92">
        <w:rPr>
          <w:rFonts w:ascii="Times New Roman" w:hAnsi="Times New Roman"/>
          <w:sz w:val="24"/>
          <w:szCs w:val="24"/>
        </w:rPr>
        <w:t xml:space="preserve">Федеральный </w:t>
      </w:r>
      <w:hyperlink r:id="rId18" w:history="1">
        <w:r w:rsidRPr="00F25E92">
          <w:rPr>
            <w:rStyle w:val="af"/>
            <w:rFonts w:ascii="Times New Roman" w:hAnsi="Times New Roman"/>
            <w:color w:val="auto"/>
            <w:sz w:val="24"/>
            <w:szCs w:val="24"/>
            <w:u w:val="none"/>
          </w:rPr>
          <w:t>стандарт</w:t>
        </w:r>
      </w:hyperlink>
      <w:r w:rsidRPr="00F25E92">
        <w:rPr>
          <w:rFonts w:ascii="Times New Roman" w:hAnsi="Times New Roman"/>
          <w:sz w:val="24"/>
          <w:szCs w:val="24"/>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9" w:history="1">
        <w:r w:rsidRPr="00F25E92">
          <w:rPr>
            <w:rStyle w:val="af"/>
            <w:rFonts w:ascii="Times New Roman" w:hAnsi="Times New Roman"/>
            <w:color w:val="auto"/>
            <w:sz w:val="24"/>
            <w:szCs w:val="24"/>
            <w:u w:val="none"/>
          </w:rPr>
          <w:t>СГС</w:t>
        </w:r>
      </w:hyperlink>
      <w:r w:rsidRPr="00F25E92">
        <w:rPr>
          <w:rFonts w:ascii="Times New Roman" w:hAnsi="Times New Roman"/>
          <w:sz w:val="24"/>
          <w:szCs w:val="24"/>
        </w:rPr>
        <w:t xml:space="preserve"> "Обесценение активов");</w:t>
      </w:r>
    </w:p>
    <w:p w:rsidR="00FF11C2" w:rsidRPr="00F25E92" w:rsidRDefault="00FF11C2" w:rsidP="00960FF8">
      <w:pPr>
        <w:pStyle w:val="ae"/>
        <w:numPr>
          <w:ilvl w:val="1"/>
          <w:numId w:val="13"/>
        </w:numPr>
        <w:spacing w:before="120" w:after="0"/>
        <w:ind w:firstLine="709"/>
        <w:rPr>
          <w:rFonts w:ascii="Times New Roman" w:hAnsi="Times New Roman"/>
          <w:sz w:val="24"/>
          <w:szCs w:val="24"/>
        </w:rPr>
      </w:pPr>
      <w:r w:rsidRPr="00F25E92">
        <w:rPr>
          <w:rFonts w:ascii="Times New Roman" w:hAnsi="Times New Roman"/>
          <w:sz w:val="24"/>
          <w:szCs w:val="24"/>
        </w:rPr>
        <w:t xml:space="preserve">Федеральный </w:t>
      </w:r>
      <w:hyperlink r:id="rId20" w:history="1">
        <w:r w:rsidRPr="00F25E92">
          <w:rPr>
            <w:rStyle w:val="af"/>
            <w:rFonts w:ascii="Times New Roman" w:hAnsi="Times New Roman"/>
            <w:color w:val="auto"/>
            <w:sz w:val="24"/>
            <w:szCs w:val="24"/>
            <w:u w:val="none"/>
          </w:rPr>
          <w:t>стандарт</w:t>
        </w:r>
      </w:hyperlink>
      <w:r w:rsidRPr="00F25E92">
        <w:rPr>
          <w:rFonts w:ascii="Times New Roman" w:hAnsi="Times New Roman"/>
          <w:sz w:val="24"/>
          <w:szCs w:val="24"/>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1" w:history="1">
        <w:r w:rsidRPr="00F25E92">
          <w:rPr>
            <w:rStyle w:val="af"/>
            <w:rFonts w:ascii="Times New Roman" w:hAnsi="Times New Roman"/>
            <w:color w:val="auto"/>
            <w:sz w:val="24"/>
            <w:szCs w:val="24"/>
            <w:u w:val="none"/>
          </w:rPr>
          <w:t>СГС</w:t>
        </w:r>
      </w:hyperlink>
      <w:r w:rsidRPr="00F25E92">
        <w:rPr>
          <w:rFonts w:ascii="Times New Roman" w:hAnsi="Times New Roman"/>
          <w:sz w:val="24"/>
          <w:szCs w:val="24"/>
        </w:rPr>
        <w:t xml:space="preserve"> "Представление отчетности");</w:t>
      </w:r>
    </w:p>
    <w:p w:rsidR="00FF11C2" w:rsidRPr="00F25E92" w:rsidRDefault="00FF11C2" w:rsidP="00960FF8">
      <w:pPr>
        <w:pStyle w:val="ae"/>
        <w:numPr>
          <w:ilvl w:val="1"/>
          <w:numId w:val="13"/>
        </w:numPr>
        <w:spacing w:before="120" w:after="0"/>
        <w:ind w:firstLine="709"/>
        <w:rPr>
          <w:rFonts w:ascii="Times New Roman" w:hAnsi="Times New Roman"/>
          <w:sz w:val="24"/>
          <w:szCs w:val="24"/>
        </w:rPr>
      </w:pPr>
      <w:r w:rsidRPr="00F25E92">
        <w:rPr>
          <w:rFonts w:ascii="Times New Roman" w:hAnsi="Times New Roman"/>
          <w:sz w:val="24"/>
          <w:szCs w:val="24"/>
        </w:rPr>
        <w:t xml:space="preserve">Федеральный </w:t>
      </w:r>
      <w:hyperlink r:id="rId22" w:history="1">
        <w:r w:rsidRPr="00F25E92">
          <w:rPr>
            <w:rStyle w:val="af"/>
            <w:rFonts w:ascii="Times New Roman" w:hAnsi="Times New Roman"/>
            <w:color w:val="auto"/>
            <w:sz w:val="24"/>
            <w:szCs w:val="24"/>
            <w:u w:val="none"/>
          </w:rPr>
          <w:t>стандарт</w:t>
        </w:r>
      </w:hyperlink>
      <w:r w:rsidRPr="00F25E92">
        <w:rPr>
          <w:rFonts w:ascii="Times New Roman" w:hAnsi="Times New Roman"/>
          <w:sz w:val="24"/>
          <w:szCs w:val="24"/>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3" w:history="1">
        <w:r w:rsidRPr="00F25E92">
          <w:rPr>
            <w:rStyle w:val="af"/>
            <w:rFonts w:ascii="Times New Roman" w:hAnsi="Times New Roman"/>
            <w:color w:val="auto"/>
            <w:sz w:val="24"/>
            <w:szCs w:val="24"/>
            <w:u w:val="none"/>
          </w:rPr>
          <w:t>СГС</w:t>
        </w:r>
      </w:hyperlink>
      <w:r w:rsidRPr="00F25E92">
        <w:rPr>
          <w:rFonts w:ascii="Times New Roman" w:hAnsi="Times New Roman"/>
          <w:sz w:val="24"/>
          <w:szCs w:val="24"/>
        </w:rPr>
        <w:t xml:space="preserve"> "Отчет о движении денежных средств");</w:t>
      </w:r>
    </w:p>
    <w:p w:rsidR="00FF11C2" w:rsidRPr="00F25E92" w:rsidRDefault="00FF11C2" w:rsidP="00960FF8">
      <w:pPr>
        <w:pStyle w:val="ae"/>
        <w:numPr>
          <w:ilvl w:val="1"/>
          <w:numId w:val="13"/>
        </w:numPr>
        <w:spacing w:before="120" w:after="0"/>
        <w:ind w:firstLine="709"/>
        <w:rPr>
          <w:rFonts w:ascii="Times New Roman" w:hAnsi="Times New Roman"/>
          <w:sz w:val="24"/>
          <w:szCs w:val="24"/>
        </w:rPr>
      </w:pPr>
      <w:r w:rsidRPr="00F25E92">
        <w:rPr>
          <w:rFonts w:ascii="Times New Roman" w:hAnsi="Times New Roman"/>
          <w:sz w:val="24"/>
          <w:szCs w:val="24"/>
        </w:rPr>
        <w:t xml:space="preserve">Федеральный </w:t>
      </w:r>
      <w:hyperlink r:id="rId24" w:history="1">
        <w:r w:rsidRPr="00F25E92">
          <w:rPr>
            <w:rStyle w:val="af"/>
            <w:rFonts w:ascii="Times New Roman" w:hAnsi="Times New Roman"/>
            <w:color w:val="auto"/>
            <w:sz w:val="24"/>
            <w:szCs w:val="24"/>
            <w:u w:val="none"/>
          </w:rPr>
          <w:t>стандарт</w:t>
        </w:r>
      </w:hyperlink>
      <w:r w:rsidRPr="00F25E92">
        <w:rPr>
          <w:rFonts w:ascii="Times New Roman" w:hAnsi="Times New Roman"/>
          <w:sz w:val="24"/>
          <w:szCs w:val="24"/>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5" w:history="1">
        <w:r w:rsidRPr="00F25E92">
          <w:rPr>
            <w:rStyle w:val="af"/>
            <w:rFonts w:ascii="Times New Roman" w:hAnsi="Times New Roman"/>
            <w:color w:val="auto"/>
            <w:sz w:val="24"/>
            <w:szCs w:val="24"/>
            <w:u w:val="none"/>
          </w:rPr>
          <w:t>СГС</w:t>
        </w:r>
      </w:hyperlink>
      <w:r w:rsidRPr="00F25E92">
        <w:rPr>
          <w:rFonts w:ascii="Times New Roman" w:hAnsi="Times New Roman"/>
          <w:sz w:val="24"/>
          <w:szCs w:val="24"/>
        </w:rPr>
        <w:t xml:space="preserve"> "Учетная политика");</w:t>
      </w:r>
    </w:p>
    <w:p w:rsidR="00FF11C2" w:rsidRPr="00F25E92" w:rsidRDefault="00FF11C2" w:rsidP="00960FF8">
      <w:pPr>
        <w:pStyle w:val="ae"/>
        <w:numPr>
          <w:ilvl w:val="1"/>
          <w:numId w:val="13"/>
        </w:numPr>
        <w:spacing w:before="120" w:after="0"/>
        <w:ind w:firstLine="709"/>
        <w:rPr>
          <w:rFonts w:ascii="Times New Roman" w:hAnsi="Times New Roman"/>
          <w:sz w:val="24"/>
          <w:szCs w:val="24"/>
        </w:rPr>
      </w:pPr>
      <w:r w:rsidRPr="00F25E92">
        <w:rPr>
          <w:rFonts w:ascii="Times New Roman" w:hAnsi="Times New Roman"/>
          <w:sz w:val="24"/>
          <w:szCs w:val="24"/>
        </w:rPr>
        <w:t xml:space="preserve">Федеральный </w:t>
      </w:r>
      <w:hyperlink r:id="rId26" w:history="1">
        <w:r w:rsidRPr="00F25E92">
          <w:rPr>
            <w:rStyle w:val="af"/>
            <w:rFonts w:ascii="Times New Roman" w:hAnsi="Times New Roman"/>
            <w:color w:val="auto"/>
            <w:sz w:val="24"/>
            <w:szCs w:val="24"/>
            <w:u w:val="none"/>
          </w:rPr>
          <w:t>стандарт</w:t>
        </w:r>
      </w:hyperlink>
      <w:r w:rsidRPr="00F25E92">
        <w:rPr>
          <w:rFonts w:ascii="Times New Roman" w:hAnsi="Times New Roman"/>
          <w:sz w:val="24"/>
          <w:szCs w:val="24"/>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7" w:history="1">
        <w:r w:rsidRPr="00F25E92">
          <w:rPr>
            <w:rStyle w:val="af"/>
            <w:rFonts w:ascii="Times New Roman" w:hAnsi="Times New Roman"/>
            <w:color w:val="auto"/>
            <w:sz w:val="24"/>
            <w:szCs w:val="24"/>
            <w:u w:val="none"/>
          </w:rPr>
          <w:t>СГС</w:t>
        </w:r>
      </w:hyperlink>
      <w:r w:rsidRPr="00F25E92">
        <w:rPr>
          <w:rFonts w:ascii="Times New Roman" w:hAnsi="Times New Roman"/>
          <w:sz w:val="24"/>
          <w:szCs w:val="24"/>
        </w:rPr>
        <w:t xml:space="preserve"> "События после отчетной даты");</w:t>
      </w:r>
    </w:p>
    <w:p w:rsidR="00FF11C2" w:rsidRPr="00F25E92" w:rsidRDefault="00FF11C2" w:rsidP="00960FF8">
      <w:pPr>
        <w:pStyle w:val="ae"/>
        <w:numPr>
          <w:ilvl w:val="1"/>
          <w:numId w:val="13"/>
        </w:numPr>
        <w:spacing w:before="120" w:after="0"/>
        <w:ind w:firstLine="709"/>
        <w:rPr>
          <w:rFonts w:ascii="Times New Roman" w:hAnsi="Times New Roman"/>
          <w:sz w:val="24"/>
          <w:szCs w:val="24"/>
        </w:rPr>
      </w:pPr>
      <w:r w:rsidRPr="00F25E92">
        <w:rPr>
          <w:rFonts w:ascii="Times New Roman" w:hAnsi="Times New Roman"/>
          <w:sz w:val="24"/>
          <w:szCs w:val="24"/>
        </w:rPr>
        <w:t xml:space="preserve">Федеральный </w:t>
      </w:r>
      <w:hyperlink r:id="rId28" w:history="1">
        <w:r w:rsidRPr="00F25E92">
          <w:rPr>
            <w:rStyle w:val="af"/>
            <w:rFonts w:ascii="Times New Roman" w:hAnsi="Times New Roman"/>
            <w:color w:val="auto"/>
            <w:sz w:val="24"/>
            <w:szCs w:val="24"/>
            <w:u w:val="none"/>
          </w:rPr>
          <w:t>стандарт</w:t>
        </w:r>
      </w:hyperlink>
      <w:r w:rsidRPr="00F25E92">
        <w:rPr>
          <w:rFonts w:ascii="Times New Roman" w:hAnsi="Times New Roman"/>
          <w:sz w:val="24"/>
          <w:szCs w:val="24"/>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29" w:history="1">
        <w:r w:rsidRPr="00F25E92">
          <w:rPr>
            <w:rStyle w:val="af"/>
            <w:rFonts w:ascii="Times New Roman" w:hAnsi="Times New Roman"/>
            <w:color w:val="auto"/>
            <w:sz w:val="24"/>
            <w:szCs w:val="24"/>
            <w:u w:val="none"/>
          </w:rPr>
          <w:t>СГС</w:t>
        </w:r>
      </w:hyperlink>
      <w:r w:rsidRPr="00F25E92">
        <w:rPr>
          <w:rFonts w:ascii="Times New Roman" w:hAnsi="Times New Roman"/>
          <w:sz w:val="24"/>
          <w:szCs w:val="24"/>
        </w:rPr>
        <w:t xml:space="preserve"> "Доходы");</w:t>
      </w:r>
    </w:p>
    <w:p w:rsidR="00FF11C2" w:rsidRPr="00F25E92" w:rsidRDefault="00FF11C2" w:rsidP="00960FF8">
      <w:pPr>
        <w:pStyle w:val="ae"/>
        <w:numPr>
          <w:ilvl w:val="1"/>
          <w:numId w:val="13"/>
        </w:numPr>
        <w:spacing w:before="120" w:after="0"/>
        <w:ind w:firstLine="709"/>
        <w:rPr>
          <w:rFonts w:ascii="Times New Roman" w:hAnsi="Times New Roman"/>
          <w:sz w:val="24"/>
          <w:szCs w:val="24"/>
        </w:rPr>
      </w:pPr>
      <w:r w:rsidRPr="00F25E92">
        <w:rPr>
          <w:rFonts w:ascii="Times New Roman" w:hAnsi="Times New Roman"/>
          <w:sz w:val="24"/>
          <w:szCs w:val="24"/>
        </w:rPr>
        <w:t xml:space="preserve">Федеральный </w:t>
      </w:r>
      <w:hyperlink r:id="rId30" w:history="1">
        <w:r w:rsidRPr="00F25E92">
          <w:rPr>
            <w:rStyle w:val="af"/>
            <w:rFonts w:ascii="Times New Roman" w:hAnsi="Times New Roman"/>
            <w:color w:val="auto"/>
            <w:sz w:val="24"/>
            <w:szCs w:val="24"/>
            <w:u w:val="none"/>
          </w:rPr>
          <w:t>стандарт</w:t>
        </w:r>
      </w:hyperlink>
      <w:r w:rsidRPr="00F25E92">
        <w:rPr>
          <w:rFonts w:ascii="Times New Roman" w:hAnsi="Times New Roman"/>
          <w:sz w:val="24"/>
          <w:szCs w:val="24"/>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1" w:history="1">
        <w:r w:rsidRPr="00F25E92">
          <w:rPr>
            <w:rStyle w:val="af"/>
            <w:rFonts w:ascii="Times New Roman" w:hAnsi="Times New Roman"/>
            <w:color w:val="auto"/>
            <w:sz w:val="24"/>
            <w:szCs w:val="24"/>
            <w:u w:val="none"/>
          </w:rPr>
          <w:t>СГС</w:t>
        </w:r>
      </w:hyperlink>
      <w:r w:rsidRPr="00F25E92">
        <w:rPr>
          <w:rFonts w:ascii="Times New Roman" w:hAnsi="Times New Roman"/>
          <w:sz w:val="24"/>
          <w:szCs w:val="24"/>
        </w:rPr>
        <w:t xml:space="preserve"> "Влияние изменений курсов иностранных валют");</w:t>
      </w:r>
    </w:p>
    <w:p w:rsidR="00FF11C2" w:rsidRPr="00F25E92" w:rsidRDefault="00FF11C2" w:rsidP="00960FF8">
      <w:pPr>
        <w:pStyle w:val="ae"/>
        <w:numPr>
          <w:ilvl w:val="1"/>
          <w:numId w:val="13"/>
        </w:numPr>
        <w:spacing w:before="120" w:after="0"/>
        <w:ind w:firstLine="709"/>
        <w:rPr>
          <w:rFonts w:ascii="Times New Roman" w:hAnsi="Times New Roman"/>
          <w:sz w:val="24"/>
          <w:szCs w:val="24"/>
        </w:rPr>
      </w:pPr>
      <w:r w:rsidRPr="00F25E92">
        <w:rPr>
          <w:rFonts w:ascii="Times New Roman" w:hAnsi="Times New Roman"/>
          <w:sz w:val="24"/>
          <w:szCs w:val="24"/>
        </w:rPr>
        <w:t xml:space="preserve">Федеральный </w:t>
      </w:r>
      <w:hyperlink r:id="rId32" w:history="1">
        <w:r w:rsidRPr="00F25E92">
          <w:rPr>
            <w:rStyle w:val="af"/>
            <w:rFonts w:ascii="Times New Roman" w:hAnsi="Times New Roman"/>
            <w:color w:val="auto"/>
            <w:sz w:val="24"/>
            <w:szCs w:val="24"/>
            <w:u w:val="none"/>
          </w:rPr>
          <w:t>стандарт</w:t>
        </w:r>
      </w:hyperlink>
      <w:r w:rsidRPr="00F25E92">
        <w:rPr>
          <w:rFonts w:ascii="Times New Roman" w:hAnsi="Times New Roman"/>
          <w:sz w:val="24"/>
          <w:szCs w:val="24"/>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33" w:history="1">
        <w:r w:rsidRPr="00F25E92">
          <w:rPr>
            <w:rStyle w:val="af"/>
            <w:rFonts w:ascii="Times New Roman" w:hAnsi="Times New Roman"/>
            <w:color w:val="auto"/>
            <w:sz w:val="24"/>
            <w:szCs w:val="24"/>
            <w:u w:val="none"/>
          </w:rPr>
          <w:t>СГС</w:t>
        </w:r>
      </w:hyperlink>
      <w:r w:rsidRPr="00F25E92">
        <w:rPr>
          <w:rFonts w:ascii="Times New Roman" w:hAnsi="Times New Roman"/>
          <w:sz w:val="24"/>
          <w:szCs w:val="24"/>
        </w:rPr>
        <w:t xml:space="preserve"> "Бюджетная информация в бухгалтерской (финансовой) отчетности") ;</w:t>
      </w:r>
    </w:p>
    <w:p w:rsidR="00FF11C2" w:rsidRPr="00F25E92" w:rsidRDefault="00FF11C2" w:rsidP="00960FF8">
      <w:pPr>
        <w:pStyle w:val="ae"/>
        <w:numPr>
          <w:ilvl w:val="1"/>
          <w:numId w:val="13"/>
        </w:numPr>
        <w:spacing w:before="120" w:after="0"/>
        <w:ind w:firstLine="709"/>
        <w:rPr>
          <w:rFonts w:ascii="Times New Roman" w:hAnsi="Times New Roman"/>
          <w:sz w:val="24"/>
          <w:szCs w:val="24"/>
        </w:rPr>
      </w:pPr>
      <w:r w:rsidRPr="00F25E92">
        <w:rPr>
          <w:rFonts w:ascii="Times New Roman" w:hAnsi="Times New Roman"/>
          <w:sz w:val="24"/>
          <w:szCs w:val="24"/>
        </w:rPr>
        <w:t xml:space="preserve">Федеральный </w:t>
      </w:r>
      <w:hyperlink r:id="rId34" w:history="1">
        <w:r w:rsidRPr="00F25E92">
          <w:rPr>
            <w:rStyle w:val="af"/>
            <w:rFonts w:ascii="Times New Roman" w:hAnsi="Times New Roman"/>
            <w:color w:val="auto"/>
            <w:sz w:val="24"/>
            <w:szCs w:val="24"/>
            <w:u w:val="none"/>
          </w:rPr>
          <w:t>стандарт</w:t>
        </w:r>
      </w:hyperlink>
      <w:r w:rsidRPr="00F25E92">
        <w:rPr>
          <w:rFonts w:ascii="Times New Roman" w:hAnsi="Times New Roman"/>
          <w:sz w:val="24"/>
          <w:szCs w:val="24"/>
        </w:rPr>
        <w:t xml:space="preserve"> бухгалтерского учета для организаций государственного сектора "Резервы. Раскрытие информации об условных обязательствах и условных </w:t>
      </w:r>
      <w:r w:rsidRPr="00F25E92">
        <w:rPr>
          <w:rFonts w:ascii="Times New Roman" w:hAnsi="Times New Roman"/>
          <w:sz w:val="24"/>
          <w:szCs w:val="24"/>
        </w:rPr>
        <w:lastRenderedPageBreak/>
        <w:t xml:space="preserve">активах", утвержденный Приказом Минфина России от 30.05.2018 № 124н (далее - </w:t>
      </w:r>
      <w:hyperlink r:id="rId35" w:history="1">
        <w:r w:rsidRPr="00F25E92">
          <w:rPr>
            <w:rStyle w:val="af"/>
            <w:rFonts w:ascii="Times New Roman" w:hAnsi="Times New Roman"/>
            <w:color w:val="auto"/>
            <w:sz w:val="24"/>
            <w:szCs w:val="24"/>
            <w:u w:val="none"/>
          </w:rPr>
          <w:t>СГС</w:t>
        </w:r>
      </w:hyperlink>
      <w:r w:rsidRPr="00F25E92">
        <w:rPr>
          <w:rFonts w:ascii="Times New Roman" w:hAnsi="Times New Roman"/>
          <w:sz w:val="24"/>
          <w:szCs w:val="24"/>
        </w:rPr>
        <w:t xml:space="preserve"> "Резервы"</w:t>
      </w:r>
      <w:r w:rsidR="002B47CD" w:rsidRPr="00F25E92">
        <w:rPr>
          <w:rFonts w:ascii="Times New Roman" w:hAnsi="Times New Roman"/>
          <w:sz w:val="24"/>
          <w:szCs w:val="24"/>
        </w:rPr>
        <w:t>);</w:t>
      </w:r>
    </w:p>
    <w:p w:rsidR="00FF11C2" w:rsidRPr="00F25E92" w:rsidRDefault="00FF11C2" w:rsidP="00960FF8">
      <w:pPr>
        <w:pStyle w:val="ae"/>
        <w:numPr>
          <w:ilvl w:val="1"/>
          <w:numId w:val="13"/>
        </w:numPr>
        <w:spacing w:before="120" w:after="0"/>
        <w:ind w:firstLine="709"/>
        <w:rPr>
          <w:rFonts w:ascii="Times New Roman" w:hAnsi="Times New Roman"/>
          <w:sz w:val="24"/>
          <w:szCs w:val="24"/>
        </w:rPr>
      </w:pPr>
      <w:r w:rsidRPr="00F25E92">
        <w:rPr>
          <w:rFonts w:ascii="Times New Roman" w:hAnsi="Times New Roman"/>
          <w:sz w:val="24"/>
          <w:szCs w:val="24"/>
        </w:rPr>
        <w:t xml:space="preserve">Федеральный </w:t>
      </w:r>
      <w:hyperlink r:id="rId36" w:history="1">
        <w:r w:rsidRPr="00F25E92">
          <w:rPr>
            <w:rStyle w:val="af"/>
            <w:rFonts w:ascii="Times New Roman" w:hAnsi="Times New Roman"/>
            <w:color w:val="auto"/>
            <w:sz w:val="24"/>
            <w:szCs w:val="24"/>
            <w:u w:val="none"/>
          </w:rPr>
          <w:t>стандарт</w:t>
        </w:r>
      </w:hyperlink>
      <w:r w:rsidRPr="00F25E92">
        <w:rPr>
          <w:rFonts w:ascii="Times New Roman" w:hAnsi="Times New Roman"/>
          <w:sz w:val="24"/>
          <w:szCs w:val="24"/>
        </w:rP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37" w:history="1">
        <w:r w:rsidRPr="00F25E92">
          <w:rPr>
            <w:rStyle w:val="af"/>
            <w:rFonts w:ascii="Times New Roman" w:hAnsi="Times New Roman"/>
            <w:color w:val="auto"/>
            <w:sz w:val="24"/>
            <w:szCs w:val="24"/>
            <w:u w:val="none"/>
          </w:rPr>
          <w:t>СГС</w:t>
        </w:r>
      </w:hyperlink>
      <w:r w:rsidRPr="00F25E92">
        <w:rPr>
          <w:rFonts w:ascii="Times New Roman" w:hAnsi="Times New Roman"/>
          <w:sz w:val="24"/>
          <w:szCs w:val="24"/>
        </w:rPr>
        <w:t xml:space="preserve"> "Долгосрочные договоры") ;</w:t>
      </w:r>
    </w:p>
    <w:p w:rsidR="00FF11C2" w:rsidRPr="00F25E92" w:rsidRDefault="00FF11C2" w:rsidP="00960FF8">
      <w:pPr>
        <w:pStyle w:val="ae"/>
        <w:numPr>
          <w:ilvl w:val="1"/>
          <w:numId w:val="13"/>
        </w:numPr>
        <w:spacing w:before="120" w:after="0"/>
        <w:ind w:firstLine="709"/>
        <w:rPr>
          <w:rFonts w:ascii="Times New Roman" w:hAnsi="Times New Roman"/>
          <w:sz w:val="24"/>
          <w:szCs w:val="24"/>
        </w:rPr>
      </w:pPr>
      <w:r w:rsidRPr="00F25E92">
        <w:rPr>
          <w:rFonts w:ascii="Times New Roman" w:hAnsi="Times New Roman"/>
          <w:sz w:val="24"/>
          <w:szCs w:val="24"/>
        </w:rPr>
        <w:t xml:space="preserve">Федеральный </w:t>
      </w:r>
      <w:hyperlink r:id="rId38" w:history="1">
        <w:r w:rsidRPr="00F25E92">
          <w:rPr>
            <w:rStyle w:val="af"/>
            <w:rFonts w:ascii="Times New Roman" w:hAnsi="Times New Roman"/>
            <w:color w:val="auto"/>
            <w:sz w:val="24"/>
            <w:szCs w:val="24"/>
            <w:u w:val="none"/>
          </w:rPr>
          <w:t>стандарт</w:t>
        </w:r>
      </w:hyperlink>
      <w:r w:rsidRPr="00F25E92">
        <w:rPr>
          <w:rFonts w:ascii="Times New Roman" w:hAnsi="Times New Roman"/>
          <w:sz w:val="24"/>
          <w:szCs w:val="24"/>
        </w:rPr>
        <w:t xml:space="preserve"> бухгалтерского учета для организаций государственного сектора "Запасы", утвержденный Приказом Минфина России от 07.12.2018 № 256н (далее - </w:t>
      </w:r>
      <w:hyperlink r:id="rId39" w:history="1">
        <w:r w:rsidRPr="00F25E92">
          <w:rPr>
            <w:rStyle w:val="af"/>
            <w:rFonts w:ascii="Times New Roman" w:hAnsi="Times New Roman"/>
            <w:color w:val="auto"/>
            <w:sz w:val="24"/>
            <w:szCs w:val="24"/>
            <w:u w:val="none"/>
          </w:rPr>
          <w:t>СГС</w:t>
        </w:r>
      </w:hyperlink>
      <w:r w:rsidRPr="00F25E92">
        <w:rPr>
          <w:rFonts w:ascii="Times New Roman" w:hAnsi="Times New Roman"/>
          <w:sz w:val="24"/>
          <w:szCs w:val="24"/>
        </w:rPr>
        <w:t xml:space="preserve"> "Запасы") ;</w:t>
      </w:r>
    </w:p>
    <w:p w:rsidR="00FF11C2" w:rsidRPr="00F25E92" w:rsidRDefault="00FF11C2" w:rsidP="00960FF8">
      <w:pPr>
        <w:pStyle w:val="ae"/>
        <w:numPr>
          <w:ilvl w:val="1"/>
          <w:numId w:val="13"/>
        </w:numPr>
        <w:spacing w:before="120" w:after="0"/>
        <w:ind w:firstLine="709"/>
        <w:rPr>
          <w:rFonts w:ascii="Times New Roman" w:hAnsi="Times New Roman"/>
          <w:sz w:val="24"/>
          <w:szCs w:val="24"/>
        </w:rPr>
      </w:pPr>
      <w:r w:rsidRPr="00F25E92">
        <w:rPr>
          <w:rFonts w:ascii="Times New Roman" w:hAnsi="Times New Roman"/>
          <w:sz w:val="24"/>
          <w:szCs w:val="24"/>
        </w:rPr>
        <w:t xml:space="preserve">Единый </w:t>
      </w:r>
      <w:hyperlink r:id="rId40" w:history="1">
        <w:r w:rsidRPr="00F25E92">
          <w:rPr>
            <w:rStyle w:val="af"/>
            <w:rFonts w:ascii="Times New Roman" w:hAnsi="Times New Roman"/>
            <w:color w:val="auto"/>
            <w:sz w:val="24"/>
            <w:szCs w:val="24"/>
            <w:u w:val="none"/>
          </w:rPr>
          <w:t>план</w:t>
        </w:r>
      </w:hyperlink>
      <w:r w:rsidRPr="00F25E92">
        <w:rPr>
          <w:rFonts w:ascii="Times New Roman" w:hAnsi="Times New Roman"/>
          <w:sz w:val="24"/>
          <w:szCs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41" w:history="1">
        <w:r w:rsidRPr="00F25E92">
          <w:rPr>
            <w:rStyle w:val="af"/>
            <w:rFonts w:ascii="Times New Roman" w:hAnsi="Times New Roman"/>
            <w:color w:val="auto"/>
            <w:sz w:val="24"/>
            <w:szCs w:val="24"/>
            <w:u w:val="none"/>
          </w:rPr>
          <w:t>план</w:t>
        </w:r>
      </w:hyperlink>
      <w:r w:rsidRPr="00F25E92">
        <w:rPr>
          <w:rFonts w:ascii="Times New Roman" w:hAnsi="Times New Roman"/>
          <w:sz w:val="24"/>
          <w:szCs w:val="24"/>
        </w:rPr>
        <w:t xml:space="preserve"> счетов);</w:t>
      </w:r>
    </w:p>
    <w:p w:rsidR="00FF11C2" w:rsidRPr="00F25E92" w:rsidRDefault="00B45726" w:rsidP="00960FF8">
      <w:pPr>
        <w:pStyle w:val="ae"/>
        <w:numPr>
          <w:ilvl w:val="1"/>
          <w:numId w:val="13"/>
        </w:numPr>
        <w:spacing w:before="120" w:after="0"/>
        <w:ind w:firstLine="709"/>
        <w:rPr>
          <w:rFonts w:ascii="Times New Roman" w:hAnsi="Times New Roman"/>
          <w:sz w:val="24"/>
          <w:szCs w:val="24"/>
        </w:rPr>
      </w:pPr>
      <w:hyperlink r:id="rId42" w:history="1">
        <w:r w:rsidR="00FF11C2" w:rsidRPr="00F25E92">
          <w:rPr>
            <w:rStyle w:val="af"/>
            <w:rFonts w:ascii="Times New Roman" w:hAnsi="Times New Roman"/>
            <w:color w:val="auto"/>
            <w:sz w:val="24"/>
            <w:szCs w:val="24"/>
            <w:u w:val="none"/>
          </w:rPr>
          <w:t>Инструкция</w:t>
        </w:r>
      </w:hyperlink>
      <w:r w:rsidR="00FF11C2" w:rsidRPr="00F25E92">
        <w:rPr>
          <w:rFonts w:ascii="Times New Roman" w:hAnsi="Times New Roman"/>
          <w:sz w:val="24"/>
          <w:szCs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43" w:history="1">
        <w:r w:rsidR="00FF11C2" w:rsidRPr="00F25E92">
          <w:rPr>
            <w:rStyle w:val="af"/>
            <w:rFonts w:ascii="Times New Roman" w:hAnsi="Times New Roman"/>
            <w:color w:val="auto"/>
            <w:sz w:val="24"/>
            <w:szCs w:val="24"/>
            <w:u w:val="none"/>
          </w:rPr>
          <w:t>Инструкция</w:t>
        </w:r>
      </w:hyperlink>
      <w:r w:rsidR="00FF11C2" w:rsidRPr="00F25E92">
        <w:rPr>
          <w:rFonts w:ascii="Times New Roman" w:hAnsi="Times New Roman"/>
          <w:sz w:val="24"/>
          <w:szCs w:val="24"/>
        </w:rPr>
        <w:t xml:space="preserve"> № 157н);</w:t>
      </w:r>
    </w:p>
    <w:p w:rsidR="00FF11C2" w:rsidRPr="00F25E92" w:rsidRDefault="00B45726" w:rsidP="00960FF8">
      <w:pPr>
        <w:pStyle w:val="ae"/>
        <w:numPr>
          <w:ilvl w:val="1"/>
          <w:numId w:val="13"/>
        </w:numPr>
        <w:spacing w:before="120" w:after="0"/>
        <w:ind w:firstLine="709"/>
        <w:rPr>
          <w:rFonts w:ascii="Times New Roman" w:hAnsi="Times New Roman"/>
          <w:sz w:val="24"/>
          <w:szCs w:val="24"/>
        </w:rPr>
      </w:pPr>
      <w:hyperlink r:id="rId44" w:history="1">
        <w:r w:rsidR="00FF11C2" w:rsidRPr="00F25E92">
          <w:rPr>
            <w:rStyle w:val="af"/>
            <w:rFonts w:ascii="Times New Roman" w:hAnsi="Times New Roman"/>
            <w:color w:val="auto"/>
            <w:sz w:val="24"/>
            <w:szCs w:val="24"/>
            <w:u w:val="none"/>
          </w:rPr>
          <w:t>План</w:t>
        </w:r>
      </w:hyperlink>
      <w:r w:rsidR="00FF11C2" w:rsidRPr="00F25E92">
        <w:rPr>
          <w:rFonts w:ascii="Times New Roman" w:hAnsi="Times New Roman"/>
          <w:sz w:val="24"/>
          <w:szCs w:val="24"/>
        </w:rPr>
        <w:t xml:space="preserve"> счетов бюджетного учета, утвержденный Приказом Минфина России от 06.12.2010 № 162н (далее - </w:t>
      </w:r>
      <w:hyperlink r:id="rId45" w:history="1">
        <w:r w:rsidR="00FF11C2" w:rsidRPr="00F25E92">
          <w:rPr>
            <w:rStyle w:val="af"/>
            <w:rFonts w:ascii="Times New Roman" w:hAnsi="Times New Roman"/>
            <w:color w:val="auto"/>
            <w:sz w:val="24"/>
            <w:szCs w:val="24"/>
            <w:u w:val="none"/>
          </w:rPr>
          <w:t>План</w:t>
        </w:r>
      </w:hyperlink>
      <w:r w:rsidR="00FF11C2" w:rsidRPr="00F25E92">
        <w:rPr>
          <w:rFonts w:ascii="Times New Roman" w:hAnsi="Times New Roman"/>
          <w:sz w:val="24"/>
          <w:szCs w:val="24"/>
        </w:rPr>
        <w:t xml:space="preserve"> счетов бюджетного учета);</w:t>
      </w:r>
    </w:p>
    <w:p w:rsidR="00FF11C2" w:rsidRPr="00F25E92" w:rsidRDefault="00B45726" w:rsidP="00960FF8">
      <w:pPr>
        <w:pStyle w:val="ae"/>
        <w:numPr>
          <w:ilvl w:val="1"/>
          <w:numId w:val="13"/>
        </w:numPr>
        <w:spacing w:before="120" w:after="0"/>
        <w:ind w:firstLine="709"/>
        <w:rPr>
          <w:rFonts w:ascii="Times New Roman" w:hAnsi="Times New Roman"/>
          <w:sz w:val="24"/>
          <w:szCs w:val="24"/>
        </w:rPr>
      </w:pPr>
      <w:hyperlink r:id="rId46" w:history="1">
        <w:r w:rsidR="00FF11C2" w:rsidRPr="00F25E92">
          <w:rPr>
            <w:rStyle w:val="af"/>
            <w:rFonts w:ascii="Times New Roman" w:hAnsi="Times New Roman"/>
            <w:color w:val="auto"/>
            <w:sz w:val="24"/>
            <w:szCs w:val="24"/>
            <w:u w:val="none"/>
          </w:rPr>
          <w:t>Инструкция</w:t>
        </w:r>
      </w:hyperlink>
      <w:r w:rsidR="00FF11C2" w:rsidRPr="00F25E92">
        <w:rPr>
          <w:rFonts w:ascii="Times New Roman" w:hAnsi="Times New Roman"/>
          <w:sz w:val="24"/>
          <w:szCs w:val="24"/>
        </w:rPr>
        <w:t xml:space="preserve"> по применению Плана счетов бюджетного учета, утвержденная Приказом Минфина России от 06.12.2010 № 162н (далее - </w:t>
      </w:r>
      <w:hyperlink r:id="rId47" w:history="1">
        <w:r w:rsidR="00FF11C2" w:rsidRPr="00F25E92">
          <w:rPr>
            <w:rStyle w:val="af"/>
            <w:rFonts w:ascii="Times New Roman" w:hAnsi="Times New Roman"/>
            <w:color w:val="auto"/>
            <w:sz w:val="24"/>
            <w:szCs w:val="24"/>
            <w:u w:val="none"/>
          </w:rPr>
          <w:t>Инструкция</w:t>
        </w:r>
      </w:hyperlink>
      <w:r w:rsidR="00FF11C2" w:rsidRPr="00F25E92">
        <w:rPr>
          <w:rFonts w:ascii="Times New Roman" w:hAnsi="Times New Roman"/>
          <w:sz w:val="24"/>
          <w:szCs w:val="24"/>
        </w:rPr>
        <w:t xml:space="preserve"> № 162н);</w:t>
      </w:r>
    </w:p>
    <w:p w:rsidR="00FF11C2" w:rsidRPr="00F25E92" w:rsidRDefault="00B45726" w:rsidP="00960FF8">
      <w:pPr>
        <w:pStyle w:val="ae"/>
        <w:numPr>
          <w:ilvl w:val="1"/>
          <w:numId w:val="13"/>
        </w:numPr>
        <w:spacing w:before="120" w:after="0"/>
        <w:ind w:firstLine="709"/>
        <w:rPr>
          <w:rFonts w:ascii="Times New Roman" w:hAnsi="Times New Roman"/>
          <w:sz w:val="24"/>
          <w:szCs w:val="24"/>
        </w:rPr>
      </w:pPr>
      <w:hyperlink r:id="rId48" w:history="1">
        <w:r w:rsidR="00FF11C2" w:rsidRPr="00F25E92">
          <w:rPr>
            <w:rStyle w:val="af"/>
            <w:rFonts w:ascii="Times New Roman" w:hAnsi="Times New Roman"/>
            <w:color w:val="auto"/>
            <w:sz w:val="24"/>
            <w:szCs w:val="24"/>
            <w:u w:val="none"/>
          </w:rPr>
          <w:t>Приказ</w:t>
        </w:r>
      </w:hyperlink>
      <w:r w:rsidR="00FF11C2" w:rsidRPr="00F25E92">
        <w:rPr>
          <w:rFonts w:ascii="Times New Roman" w:hAnsi="Times New Roman"/>
          <w:sz w:val="24"/>
          <w:szCs w:val="24"/>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9" w:history="1">
        <w:r w:rsidR="00FF11C2" w:rsidRPr="00F25E92">
          <w:rPr>
            <w:rStyle w:val="af"/>
            <w:rFonts w:ascii="Times New Roman" w:hAnsi="Times New Roman"/>
            <w:color w:val="auto"/>
            <w:sz w:val="24"/>
            <w:szCs w:val="24"/>
            <w:u w:val="none"/>
          </w:rPr>
          <w:t>Приказ</w:t>
        </w:r>
      </w:hyperlink>
      <w:r w:rsidR="00FF11C2" w:rsidRPr="00F25E92">
        <w:rPr>
          <w:rFonts w:ascii="Times New Roman" w:hAnsi="Times New Roman"/>
          <w:sz w:val="24"/>
          <w:szCs w:val="24"/>
        </w:rPr>
        <w:t xml:space="preserve"> Минфина России № 52н);</w:t>
      </w:r>
    </w:p>
    <w:p w:rsidR="00FF11C2" w:rsidRPr="00F25E92" w:rsidRDefault="00FF11C2" w:rsidP="00960FF8">
      <w:pPr>
        <w:pStyle w:val="ae"/>
        <w:numPr>
          <w:ilvl w:val="1"/>
          <w:numId w:val="13"/>
        </w:numPr>
        <w:spacing w:before="120" w:after="0"/>
        <w:ind w:firstLine="709"/>
        <w:rPr>
          <w:rFonts w:ascii="Times New Roman" w:hAnsi="Times New Roman"/>
          <w:sz w:val="24"/>
          <w:szCs w:val="24"/>
        </w:rPr>
      </w:pPr>
      <w:r w:rsidRPr="00F25E92">
        <w:rPr>
          <w:rFonts w:ascii="Times New Roman" w:hAnsi="Times New Roman"/>
          <w:sz w:val="24"/>
          <w:szCs w:val="24"/>
        </w:rPr>
        <w:t xml:space="preserve">Методические </w:t>
      </w:r>
      <w:hyperlink r:id="rId50" w:history="1">
        <w:r w:rsidRPr="00F25E92">
          <w:rPr>
            <w:rStyle w:val="af"/>
            <w:rFonts w:ascii="Times New Roman" w:hAnsi="Times New Roman"/>
            <w:color w:val="auto"/>
            <w:sz w:val="24"/>
            <w:szCs w:val="24"/>
            <w:u w:val="none"/>
          </w:rPr>
          <w:t>указания</w:t>
        </w:r>
      </w:hyperlink>
      <w:r w:rsidRPr="00F25E92">
        <w:rPr>
          <w:rFonts w:ascii="Times New Roman" w:hAnsi="Times New Roman"/>
          <w:sz w:val="24"/>
          <w:szCs w:val="24"/>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51" w:history="1">
        <w:r w:rsidRPr="00F25E92">
          <w:rPr>
            <w:rStyle w:val="af"/>
            <w:rFonts w:ascii="Times New Roman" w:hAnsi="Times New Roman"/>
            <w:color w:val="auto"/>
            <w:sz w:val="24"/>
            <w:szCs w:val="24"/>
            <w:u w:val="none"/>
          </w:rPr>
          <w:t>указания</w:t>
        </w:r>
      </w:hyperlink>
      <w:r w:rsidRPr="00F25E92">
        <w:rPr>
          <w:rFonts w:ascii="Times New Roman" w:hAnsi="Times New Roman"/>
          <w:sz w:val="24"/>
          <w:szCs w:val="24"/>
        </w:rPr>
        <w:t xml:space="preserve"> № 52н);</w:t>
      </w:r>
    </w:p>
    <w:p w:rsidR="00FF11C2" w:rsidRPr="00F25E92" w:rsidRDefault="00B45726" w:rsidP="00960FF8">
      <w:pPr>
        <w:pStyle w:val="ae"/>
        <w:numPr>
          <w:ilvl w:val="1"/>
          <w:numId w:val="13"/>
        </w:numPr>
        <w:spacing w:before="120" w:after="0"/>
        <w:ind w:firstLine="709"/>
        <w:rPr>
          <w:rFonts w:ascii="Times New Roman" w:hAnsi="Times New Roman"/>
          <w:sz w:val="24"/>
          <w:szCs w:val="24"/>
        </w:rPr>
      </w:pPr>
      <w:hyperlink r:id="rId52" w:history="1">
        <w:r w:rsidR="00FF11C2" w:rsidRPr="00F25E92">
          <w:rPr>
            <w:rStyle w:val="af"/>
            <w:rFonts w:ascii="Times New Roman" w:hAnsi="Times New Roman"/>
            <w:color w:val="auto"/>
            <w:sz w:val="24"/>
            <w:szCs w:val="24"/>
            <w:u w:val="none"/>
          </w:rPr>
          <w:t>Указание</w:t>
        </w:r>
      </w:hyperlink>
      <w:r w:rsidR="00FF11C2" w:rsidRPr="00F25E92">
        <w:rPr>
          <w:rFonts w:ascii="Times New Roman" w:hAnsi="Times New Roman"/>
          <w:sz w:val="24"/>
          <w:szCs w:val="24"/>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53" w:history="1">
        <w:r w:rsidR="00FF11C2" w:rsidRPr="00F25E92">
          <w:rPr>
            <w:rStyle w:val="af"/>
            <w:rFonts w:ascii="Times New Roman" w:hAnsi="Times New Roman"/>
            <w:color w:val="auto"/>
            <w:sz w:val="24"/>
            <w:szCs w:val="24"/>
            <w:u w:val="none"/>
          </w:rPr>
          <w:t>Указание</w:t>
        </w:r>
      </w:hyperlink>
      <w:r w:rsidR="00FF11C2" w:rsidRPr="00F25E92">
        <w:rPr>
          <w:rFonts w:ascii="Times New Roman" w:hAnsi="Times New Roman"/>
          <w:sz w:val="24"/>
          <w:szCs w:val="24"/>
        </w:rPr>
        <w:t xml:space="preserve"> № 3210-У);</w:t>
      </w:r>
    </w:p>
    <w:p w:rsidR="00FF11C2" w:rsidRPr="00F25E92" w:rsidRDefault="00B45726" w:rsidP="00960FF8">
      <w:pPr>
        <w:pStyle w:val="ae"/>
        <w:numPr>
          <w:ilvl w:val="1"/>
          <w:numId w:val="13"/>
        </w:numPr>
        <w:spacing w:before="120" w:after="0"/>
        <w:ind w:firstLine="709"/>
        <w:rPr>
          <w:rFonts w:ascii="Times New Roman" w:hAnsi="Times New Roman"/>
          <w:sz w:val="24"/>
          <w:szCs w:val="24"/>
        </w:rPr>
      </w:pPr>
      <w:hyperlink r:id="rId54" w:history="1">
        <w:r w:rsidR="00FF11C2" w:rsidRPr="00F25E92">
          <w:rPr>
            <w:rStyle w:val="af"/>
            <w:rFonts w:ascii="Times New Roman" w:hAnsi="Times New Roman"/>
            <w:color w:val="auto"/>
            <w:sz w:val="24"/>
            <w:szCs w:val="24"/>
            <w:u w:val="none"/>
          </w:rPr>
          <w:t>Указание</w:t>
        </w:r>
      </w:hyperlink>
      <w:r w:rsidR="00FF11C2" w:rsidRPr="00F25E92">
        <w:rPr>
          <w:rFonts w:ascii="Times New Roman" w:hAnsi="Times New Roman"/>
          <w:sz w:val="24"/>
          <w:szCs w:val="24"/>
        </w:rPr>
        <w:t xml:space="preserve"> Банка России от 07.10.2013 № 3073-У "Об осуществлении наличных расчетов" (далее - </w:t>
      </w:r>
      <w:hyperlink r:id="rId55" w:history="1">
        <w:r w:rsidR="00FF11C2" w:rsidRPr="00F25E92">
          <w:rPr>
            <w:rStyle w:val="af"/>
            <w:rFonts w:ascii="Times New Roman" w:hAnsi="Times New Roman"/>
            <w:color w:val="auto"/>
            <w:sz w:val="24"/>
            <w:szCs w:val="24"/>
            <w:u w:val="none"/>
          </w:rPr>
          <w:t>Указание</w:t>
        </w:r>
      </w:hyperlink>
      <w:r w:rsidR="00FF11C2" w:rsidRPr="00F25E92">
        <w:rPr>
          <w:rFonts w:ascii="Times New Roman" w:hAnsi="Times New Roman"/>
          <w:sz w:val="24"/>
          <w:szCs w:val="24"/>
        </w:rPr>
        <w:t xml:space="preserve"> № 3073-У);</w:t>
      </w:r>
    </w:p>
    <w:p w:rsidR="00FF11C2" w:rsidRPr="00F25E92" w:rsidRDefault="00FF11C2" w:rsidP="00960FF8">
      <w:pPr>
        <w:pStyle w:val="ae"/>
        <w:numPr>
          <w:ilvl w:val="1"/>
          <w:numId w:val="13"/>
        </w:numPr>
        <w:spacing w:before="120" w:after="0"/>
        <w:ind w:firstLine="709"/>
        <w:rPr>
          <w:rFonts w:ascii="Times New Roman" w:hAnsi="Times New Roman"/>
          <w:sz w:val="24"/>
          <w:szCs w:val="24"/>
        </w:rPr>
      </w:pPr>
      <w:r w:rsidRPr="00F25E92">
        <w:rPr>
          <w:rFonts w:ascii="Times New Roman" w:hAnsi="Times New Roman"/>
          <w:sz w:val="24"/>
          <w:szCs w:val="24"/>
        </w:rPr>
        <w:t xml:space="preserve">Методические </w:t>
      </w:r>
      <w:hyperlink r:id="rId56" w:history="1">
        <w:r w:rsidRPr="00F25E92">
          <w:rPr>
            <w:rStyle w:val="af"/>
            <w:rFonts w:ascii="Times New Roman" w:hAnsi="Times New Roman"/>
            <w:color w:val="auto"/>
            <w:sz w:val="24"/>
            <w:szCs w:val="24"/>
            <w:u w:val="none"/>
          </w:rPr>
          <w:t>указания</w:t>
        </w:r>
      </w:hyperlink>
      <w:r w:rsidRPr="00F25E92">
        <w:rPr>
          <w:rFonts w:ascii="Times New Roman" w:hAnsi="Times New Roman"/>
          <w:sz w:val="24"/>
          <w:szCs w:val="24"/>
        </w:rPr>
        <w:t xml:space="preserve"> по инвентаризации имущества и финансовых обязательств, утвержденные Приказом Минфина России от 13.06.1995 № 49 (далее - Методические </w:t>
      </w:r>
      <w:hyperlink r:id="rId57" w:history="1">
        <w:r w:rsidRPr="00F25E92">
          <w:rPr>
            <w:rStyle w:val="af"/>
            <w:rFonts w:ascii="Times New Roman" w:hAnsi="Times New Roman"/>
            <w:color w:val="auto"/>
            <w:sz w:val="24"/>
            <w:szCs w:val="24"/>
            <w:u w:val="none"/>
          </w:rPr>
          <w:t>указания</w:t>
        </w:r>
      </w:hyperlink>
      <w:r w:rsidRPr="00F25E92">
        <w:rPr>
          <w:rFonts w:ascii="Times New Roman" w:hAnsi="Times New Roman"/>
          <w:sz w:val="24"/>
          <w:szCs w:val="24"/>
        </w:rPr>
        <w:t xml:space="preserve"> № 49);</w:t>
      </w:r>
    </w:p>
    <w:p w:rsidR="00FF11C2" w:rsidRPr="00F25E92" w:rsidRDefault="00B45726" w:rsidP="00960FF8">
      <w:pPr>
        <w:pStyle w:val="ae"/>
        <w:numPr>
          <w:ilvl w:val="1"/>
          <w:numId w:val="13"/>
        </w:numPr>
        <w:spacing w:before="120" w:after="0"/>
        <w:ind w:firstLine="709"/>
        <w:rPr>
          <w:rFonts w:ascii="Times New Roman" w:hAnsi="Times New Roman"/>
          <w:sz w:val="24"/>
          <w:szCs w:val="24"/>
        </w:rPr>
      </w:pPr>
      <w:hyperlink r:id="rId58" w:history="1">
        <w:r w:rsidR="00FF11C2" w:rsidRPr="00F25E92">
          <w:rPr>
            <w:rStyle w:val="af"/>
            <w:rFonts w:ascii="Times New Roman" w:hAnsi="Times New Roman"/>
            <w:color w:val="auto"/>
            <w:sz w:val="24"/>
            <w:szCs w:val="24"/>
            <w:u w:val="none"/>
          </w:rPr>
          <w:t>Инструкция</w:t>
        </w:r>
      </w:hyperlink>
      <w:r w:rsidR="00FF11C2" w:rsidRPr="00F25E92">
        <w:rPr>
          <w:rFonts w:ascii="Times New Roman" w:hAnsi="Times New Roman"/>
          <w:sz w:val="24"/>
          <w:szCs w:val="24"/>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59" w:history="1">
        <w:r w:rsidR="00FF11C2" w:rsidRPr="00F25E92">
          <w:rPr>
            <w:rStyle w:val="af"/>
            <w:rFonts w:ascii="Times New Roman" w:hAnsi="Times New Roman"/>
            <w:color w:val="auto"/>
            <w:sz w:val="24"/>
            <w:szCs w:val="24"/>
            <w:u w:val="none"/>
          </w:rPr>
          <w:t>Инструкция</w:t>
        </w:r>
      </w:hyperlink>
      <w:r w:rsidR="00FF11C2" w:rsidRPr="00F25E92">
        <w:rPr>
          <w:rFonts w:ascii="Times New Roman" w:hAnsi="Times New Roman"/>
          <w:sz w:val="24"/>
          <w:szCs w:val="24"/>
        </w:rPr>
        <w:t xml:space="preserve"> № 191н);</w:t>
      </w:r>
    </w:p>
    <w:p w:rsidR="00FF11C2" w:rsidRPr="00F25E92" w:rsidRDefault="00B45726" w:rsidP="00960FF8">
      <w:pPr>
        <w:pStyle w:val="ae"/>
        <w:numPr>
          <w:ilvl w:val="1"/>
          <w:numId w:val="13"/>
        </w:numPr>
        <w:spacing w:before="120" w:after="0"/>
        <w:ind w:firstLine="709"/>
        <w:rPr>
          <w:rFonts w:ascii="Times New Roman" w:hAnsi="Times New Roman"/>
          <w:sz w:val="24"/>
          <w:szCs w:val="24"/>
        </w:rPr>
      </w:pPr>
      <w:hyperlink r:id="rId60" w:history="1">
        <w:r w:rsidR="00FF11C2" w:rsidRPr="00F25E92">
          <w:rPr>
            <w:rStyle w:val="af"/>
            <w:rFonts w:ascii="Times New Roman" w:hAnsi="Times New Roman"/>
            <w:color w:val="auto"/>
            <w:sz w:val="24"/>
            <w:szCs w:val="24"/>
            <w:u w:val="none"/>
          </w:rPr>
          <w:t>Порядок</w:t>
        </w:r>
      </w:hyperlink>
      <w:r w:rsidR="00FF11C2" w:rsidRPr="00F25E92">
        <w:rPr>
          <w:rFonts w:ascii="Times New Roman" w:hAnsi="Times New Roman"/>
          <w:sz w:val="24"/>
          <w:szCs w:val="24"/>
        </w:rPr>
        <w:t xml:space="preserve"> формирования и применения кодов бюджетной классификации Российской Федерации, их структуре и принципах назначения, утвержденный Приказом Минфина России от 06.06.2019 № 85н (далее - </w:t>
      </w:r>
      <w:hyperlink r:id="rId61" w:history="1">
        <w:r w:rsidR="00FF11C2" w:rsidRPr="00F25E92">
          <w:rPr>
            <w:rStyle w:val="af"/>
            <w:rFonts w:ascii="Times New Roman" w:hAnsi="Times New Roman"/>
            <w:color w:val="auto"/>
            <w:sz w:val="24"/>
            <w:szCs w:val="24"/>
            <w:u w:val="none"/>
          </w:rPr>
          <w:t>Порядок</w:t>
        </w:r>
      </w:hyperlink>
      <w:r w:rsidR="00FF11C2" w:rsidRPr="00F25E92">
        <w:rPr>
          <w:rFonts w:ascii="Times New Roman" w:hAnsi="Times New Roman"/>
          <w:sz w:val="24"/>
          <w:szCs w:val="24"/>
        </w:rPr>
        <w:t xml:space="preserve"> № 85н);</w:t>
      </w:r>
    </w:p>
    <w:p w:rsidR="00FF11C2" w:rsidRPr="00F25E92" w:rsidRDefault="00B45726" w:rsidP="00960FF8">
      <w:pPr>
        <w:pStyle w:val="ae"/>
        <w:numPr>
          <w:ilvl w:val="1"/>
          <w:numId w:val="13"/>
        </w:numPr>
        <w:spacing w:before="120" w:after="0"/>
        <w:ind w:firstLine="709"/>
        <w:rPr>
          <w:rFonts w:ascii="Times New Roman" w:hAnsi="Times New Roman"/>
          <w:sz w:val="24"/>
          <w:szCs w:val="24"/>
        </w:rPr>
      </w:pPr>
      <w:hyperlink r:id="rId62" w:history="1">
        <w:r w:rsidR="00FF11C2" w:rsidRPr="00F25E92">
          <w:rPr>
            <w:rStyle w:val="af"/>
            <w:rFonts w:ascii="Times New Roman" w:hAnsi="Times New Roman"/>
            <w:color w:val="auto"/>
            <w:sz w:val="24"/>
            <w:szCs w:val="24"/>
            <w:u w:val="none"/>
          </w:rPr>
          <w:t>Порядок</w:t>
        </w:r>
      </w:hyperlink>
      <w:r w:rsidR="00FF11C2" w:rsidRPr="00F25E92">
        <w:rPr>
          <w:rFonts w:ascii="Times New Roman" w:hAnsi="Times New Roman"/>
          <w:sz w:val="24"/>
          <w:szCs w:val="24"/>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63" w:history="1">
        <w:r w:rsidR="00FF11C2" w:rsidRPr="00F25E92">
          <w:rPr>
            <w:rStyle w:val="af"/>
            <w:rFonts w:ascii="Times New Roman" w:hAnsi="Times New Roman"/>
            <w:color w:val="auto"/>
            <w:sz w:val="24"/>
            <w:szCs w:val="24"/>
            <w:u w:val="none"/>
          </w:rPr>
          <w:t>Порядок</w:t>
        </w:r>
      </w:hyperlink>
      <w:r w:rsidR="00FF11C2" w:rsidRPr="00F25E92">
        <w:rPr>
          <w:rFonts w:ascii="Times New Roman" w:hAnsi="Times New Roman"/>
          <w:sz w:val="24"/>
          <w:szCs w:val="24"/>
        </w:rPr>
        <w:t xml:space="preserve"> применения КОСГУ, </w:t>
      </w:r>
      <w:hyperlink r:id="rId64" w:history="1">
        <w:r w:rsidR="00FF11C2" w:rsidRPr="00F25E92">
          <w:rPr>
            <w:rStyle w:val="af"/>
            <w:rFonts w:ascii="Times New Roman" w:hAnsi="Times New Roman"/>
            <w:color w:val="auto"/>
            <w:sz w:val="24"/>
            <w:szCs w:val="24"/>
            <w:u w:val="none"/>
          </w:rPr>
          <w:t>Порядок</w:t>
        </w:r>
      </w:hyperlink>
      <w:r w:rsidR="00FF11C2" w:rsidRPr="00F25E92">
        <w:rPr>
          <w:rFonts w:ascii="Times New Roman" w:hAnsi="Times New Roman"/>
          <w:sz w:val="24"/>
          <w:szCs w:val="24"/>
        </w:rPr>
        <w:t xml:space="preserve"> № 209н);</w:t>
      </w:r>
    </w:p>
    <w:p w:rsidR="00C75CCB" w:rsidRDefault="00766815" w:rsidP="00960FF8">
      <w:pPr>
        <w:ind w:firstLine="709"/>
      </w:pPr>
      <w:r>
        <w:t>-</w:t>
      </w:r>
      <w:r w:rsidR="00FF11C2" w:rsidRPr="00F25E92">
        <w:t xml:space="preserve">Учетная политика </w:t>
      </w:r>
      <w:r>
        <w:t>Администрации городского округа</w:t>
      </w:r>
    </w:p>
    <w:p w:rsidR="00DF216A" w:rsidRPr="00F25E92" w:rsidRDefault="00DF216A" w:rsidP="0060764E"/>
    <w:p w:rsidR="000F31D2" w:rsidRPr="00F25E92" w:rsidRDefault="000F31D2" w:rsidP="00DF216A"/>
    <w:p w:rsidR="00C75CCB" w:rsidRDefault="00C75CCB" w:rsidP="00494F50">
      <w:pPr>
        <w:jc w:val="center"/>
      </w:pPr>
      <w:r>
        <w:t xml:space="preserve">3. </w:t>
      </w:r>
      <w:r w:rsidR="005F773E">
        <w:t>Общие во</w:t>
      </w:r>
      <w:r w:rsidR="005F773E" w:rsidRPr="003D101D">
        <w:t xml:space="preserve">просы </w:t>
      </w:r>
      <w:r w:rsidR="00FC13B3" w:rsidRPr="003D101D">
        <w:t>организации бухгалтерского</w:t>
      </w:r>
      <w:r w:rsidRPr="003D101D">
        <w:t xml:space="preserve"> учет</w:t>
      </w:r>
      <w:r w:rsidR="005F773E" w:rsidRPr="003D101D">
        <w:t>а</w:t>
      </w:r>
      <w:r w:rsidRPr="003D101D">
        <w:t>.</w:t>
      </w:r>
    </w:p>
    <w:p w:rsidR="00C75CCB" w:rsidRDefault="00C75CCB" w:rsidP="007A54F7">
      <w:pPr>
        <w:ind w:firstLine="709"/>
      </w:pPr>
    </w:p>
    <w:p w:rsidR="00370A61" w:rsidRDefault="00384B89" w:rsidP="00960FF8">
      <w:pPr>
        <w:ind w:firstLine="709"/>
      </w:pPr>
      <w:r>
        <w:t>3.1.</w:t>
      </w:r>
      <w:r w:rsidR="00F6058A">
        <w:t xml:space="preserve"> </w:t>
      </w:r>
      <w:r w:rsidR="007963B9">
        <w:t>Б</w:t>
      </w:r>
      <w:r w:rsidR="00A43347">
        <w:t>ухгал</w:t>
      </w:r>
      <w:r w:rsidR="00A43347" w:rsidRPr="003D101D">
        <w:t>терский</w:t>
      </w:r>
      <w:r w:rsidR="00C75CCB" w:rsidRPr="003D101D">
        <w:t xml:space="preserve"> учет </w:t>
      </w:r>
      <w:r w:rsidR="00C66619" w:rsidRPr="003D101D">
        <w:t>ведется по принятым к учету первичным док</w:t>
      </w:r>
      <w:r w:rsidR="00C66619">
        <w:t xml:space="preserve">ументам, </w:t>
      </w:r>
      <w:r w:rsidR="005A33CD">
        <w:t>систематизирова</w:t>
      </w:r>
      <w:r w:rsidR="00E06C78">
        <w:t>нным</w:t>
      </w:r>
      <w:r w:rsidR="005A33CD">
        <w:t xml:space="preserve"> по</w:t>
      </w:r>
      <w:r w:rsidR="00C66619">
        <w:t xml:space="preserve"> </w:t>
      </w:r>
      <w:r w:rsidR="00C66619" w:rsidRPr="003D101D">
        <w:t>датам совершения фактов хозяйственной жизни (в хронолог</w:t>
      </w:r>
      <w:r w:rsidR="00C66619">
        <w:t>ическом порядке) с учетом даты их</w:t>
      </w:r>
      <w:r w:rsidR="00C66619" w:rsidRPr="003D101D">
        <w:t xml:space="preserve"> поступления в управление</w:t>
      </w:r>
      <w:r w:rsidR="00C55E02" w:rsidRPr="003D101D">
        <w:t xml:space="preserve"> и отражается накопительным сп</w:t>
      </w:r>
      <w:r w:rsidR="00C55E02">
        <w:t>особом в журналах операций и Глав</w:t>
      </w:r>
      <w:r w:rsidR="00C55E02" w:rsidRPr="003D101D">
        <w:t>ной книге</w:t>
      </w:r>
      <w:r w:rsidR="00531FC3">
        <w:t xml:space="preserve">. </w:t>
      </w:r>
      <w:r w:rsidR="00C66619" w:rsidRPr="003D101D">
        <w:t xml:space="preserve"> </w:t>
      </w:r>
    </w:p>
    <w:p w:rsidR="00C66619" w:rsidRPr="0008294E" w:rsidRDefault="00C66619" w:rsidP="00960FF8">
      <w:pPr>
        <w:ind w:firstLine="709"/>
      </w:pPr>
      <w:r w:rsidRPr="0008294E">
        <w:t>Порядок регистрации док</w:t>
      </w:r>
      <w:r w:rsidRPr="003D101D">
        <w:t>ументов и ведения делопроизводства в управлении утве</w:t>
      </w:r>
      <w:r w:rsidRPr="0008294E">
        <w:t>рждается отдельным распоряжением</w:t>
      </w:r>
      <w:r w:rsidR="00370A61" w:rsidRPr="003D101D">
        <w:t xml:space="preserve"> Администрации</w:t>
      </w:r>
      <w:r w:rsidR="00F6058A">
        <w:t xml:space="preserve"> городского округа</w:t>
      </w:r>
      <w:r w:rsidR="00370A61" w:rsidRPr="003D101D">
        <w:t>.</w:t>
      </w:r>
      <w:r w:rsidRPr="003D101D">
        <w:t xml:space="preserve">   </w:t>
      </w:r>
    </w:p>
    <w:p w:rsidR="004B21F6" w:rsidRDefault="007963B9" w:rsidP="00960FF8">
      <w:pPr>
        <w:ind w:firstLine="709"/>
      </w:pPr>
      <w:r>
        <w:t>Б</w:t>
      </w:r>
      <w:r w:rsidR="004B21F6" w:rsidRPr="004B21F6">
        <w:t>ухгалтерски</w:t>
      </w:r>
      <w:r w:rsidR="004B21F6" w:rsidRPr="003D101D">
        <w:t>й учет ведется методом начисления, согласно которому ре</w:t>
      </w:r>
      <w:r w:rsidR="004B21F6">
        <w:t>зультаты операций признаются по</w:t>
      </w:r>
      <w:r w:rsidR="004B21F6" w:rsidRPr="003D101D">
        <w:t xml:space="preserve"> факту их совершения, независимо от того, когда получ</w:t>
      </w:r>
      <w:r w:rsidR="004B21F6">
        <w:t>ены или выплачены денежные ср</w:t>
      </w:r>
      <w:r w:rsidR="004B21F6" w:rsidRPr="003D101D">
        <w:t>едства при расчетах, связанных с осуществлением ук</w:t>
      </w:r>
      <w:r w:rsidR="004B21F6">
        <w:t>азанных операций.</w:t>
      </w:r>
    </w:p>
    <w:p w:rsidR="00283ADB" w:rsidRDefault="00283ADB" w:rsidP="00960FF8">
      <w:pPr>
        <w:ind w:firstLine="709"/>
      </w:pPr>
    </w:p>
    <w:p w:rsidR="005F632D" w:rsidRDefault="00384B89" w:rsidP="00960FF8">
      <w:pPr>
        <w:ind w:firstLine="709"/>
      </w:pPr>
      <w:r>
        <w:t>3.2.</w:t>
      </w:r>
      <w:r w:rsidR="001A61A0">
        <w:t xml:space="preserve"> </w:t>
      </w:r>
      <w:r>
        <w:t>О</w:t>
      </w:r>
      <w:r w:rsidR="000C174B">
        <w:t>бработк</w:t>
      </w:r>
      <w:r>
        <w:t>а</w:t>
      </w:r>
      <w:r w:rsidR="000C174B">
        <w:t xml:space="preserve"> учетной ин</w:t>
      </w:r>
      <w:r w:rsidR="000C174B" w:rsidRPr="003D101D">
        <w:t xml:space="preserve">формации </w:t>
      </w:r>
      <w:r w:rsidRPr="003D101D">
        <w:t>осуществляется с помощью</w:t>
      </w:r>
      <w:r w:rsidR="000C174B" w:rsidRPr="003D101D">
        <w:t xml:space="preserve"> </w:t>
      </w:r>
      <w:r w:rsidR="006E6806" w:rsidRPr="003D101D">
        <w:t xml:space="preserve">автоматизированной </w:t>
      </w:r>
      <w:r w:rsidR="006E6806">
        <w:t>системы</w:t>
      </w:r>
      <w:r w:rsidR="00550B25">
        <w:t xml:space="preserve"> </w:t>
      </w:r>
      <w:r w:rsidR="006E6806">
        <w:t>учета (</w:t>
      </w:r>
      <w:r w:rsidR="000C174B">
        <w:t>программны</w:t>
      </w:r>
      <w:r w:rsidR="00141008">
        <w:t>е</w:t>
      </w:r>
      <w:r w:rsidR="000C174B">
        <w:t xml:space="preserve"> проду</w:t>
      </w:r>
      <w:r w:rsidR="000C174B" w:rsidRPr="003D101D">
        <w:t>кт</w:t>
      </w:r>
      <w:r w:rsidR="00141008" w:rsidRPr="003D101D">
        <w:t>ы</w:t>
      </w:r>
      <w:r w:rsidR="000C174B" w:rsidRPr="003D101D">
        <w:t>: «Парус</w:t>
      </w:r>
      <w:r w:rsidR="009569E8">
        <w:t xml:space="preserve"> Бюджет </w:t>
      </w:r>
      <w:r w:rsidR="00853F52">
        <w:t xml:space="preserve">10 </w:t>
      </w:r>
      <w:r w:rsidR="009569E8">
        <w:t>-</w:t>
      </w:r>
      <w:r w:rsidR="000C174B" w:rsidRPr="003D101D">
        <w:t xml:space="preserve"> </w:t>
      </w:r>
      <w:r w:rsidR="006973A4">
        <w:t>Б</w:t>
      </w:r>
      <w:r w:rsidR="000C174B" w:rsidRPr="003D101D">
        <w:t>ухгалтерия</w:t>
      </w:r>
      <w:r w:rsidR="006973A4" w:rsidRPr="003D101D">
        <w:t xml:space="preserve">», </w:t>
      </w:r>
      <w:r w:rsidR="006973A4">
        <w:t>«</w:t>
      </w:r>
      <w:r w:rsidR="000C174B" w:rsidRPr="003D101D">
        <w:t>Парус</w:t>
      </w:r>
      <w:r w:rsidR="009569E8">
        <w:t xml:space="preserve"> </w:t>
      </w:r>
      <w:r w:rsidR="000C74FF">
        <w:t xml:space="preserve">–Бюджет </w:t>
      </w:r>
      <w:r w:rsidR="00F15BD0">
        <w:t>10</w:t>
      </w:r>
      <w:r w:rsidR="000C74FF">
        <w:t>-</w:t>
      </w:r>
      <w:r w:rsidR="000C174B" w:rsidRPr="003D101D">
        <w:t xml:space="preserve"> «Зарплата»</w:t>
      </w:r>
      <w:r w:rsidR="00141008" w:rsidRPr="003D101D">
        <w:t>)</w:t>
      </w:r>
      <w:r w:rsidR="00F5106D" w:rsidRPr="003D101D">
        <w:t>.</w:t>
      </w:r>
    </w:p>
    <w:p w:rsidR="00605D7A" w:rsidRDefault="00F5106D" w:rsidP="00960FF8">
      <w:pPr>
        <w:ind w:firstLine="709"/>
      </w:pPr>
      <w:r>
        <w:t>Для администрирования</w:t>
      </w:r>
      <w:r w:rsidRPr="003D101D">
        <w:t xml:space="preserve"> доходной </w:t>
      </w:r>
      <w:r w:rsidR="006E6806" w:rsidRPr="003D101D">
        <w:t>части бюджета</w:t>
      </w:r>
      <w:r w:rsidRPr="003D101D">
        <w:t xml:space="preserve"> городского округа</w:t>
      </w:r>
      <w:r w:rsidR="006973A4">
        <w:t xml:space="preserve"> п</w:t>
      </w:r>
      <w:r w:rsidRPr="003D101D">
        <w:t xml:space="preserve">рименяется программный </w:t>
      </w:r>
      <w:r w:rsidR="006E6806" w:rsidRPr="003D101D">
        <w:t>продукт Феде</w:t>
      </w:r>
      <w:r w:rsidR="006E6806">
        <w:t>рального</w:t>
      </w:r>
      <w:r>
        <w:t xml:space="preserve"> </w:t>
      </w:r>
      <w:r w:rsidR="006E6806">
        <w:t>казначейства «</w:t>
      </w:r>
      <w:r>
        <w:t>СУФД»</w:t>
      </w:r>
      <w:r w:rsidR="00F15BD0">
        <w:t xml:space="preserve"> и Правительства</w:t>
      </w:r>
      <w:r w:rsidR="006E6806" w:rsidRPr="003D101D">
        <w:t xml:space="preserve"> Московской области</w:t>
      </w:r>
      <w:r w:rsidR="00AE440F" w:rsidRPr="003D101D">
        <w:t xml:space="preserve"> </w:t>
      </w:r>
      <w:r w:rsidR="00193295" w:rsidRPr="003D101D">
        <w:t>«ИС</w:t>
      </w:r>
      <w:r w:rsidR="006E6806" w:rsidRPr="003D101D">
        <w:t xml:space="preserve"> УНП</w:t>
      </w:r>
      <w:r w:rsidR="00AE440F" w:rsidRPr="003D101D">
        <w:t>»</w:t>
      </w:r>
      <w:r w:rsidRPr="003D101D">
        <w:t xml:space="preserve">.  </w:t>
      </w:r>
    </w:p>
    <w:p w:rsidR="005F632D" w:rsidRDefault="005F632D" w:rsidP="00960FF8">
      <w:pPr>
        <w:ind w:firstLine="709"/>
      </w:pPr>
      <w:r>
        <w:t>Автоматизация б</w:t>
      </w:r>
      <w:r w:rsidR="003E0832">
        <w:t>ухгалтерского</w:t>
      </w:r>
      <w:r w:rsidRPr="003D101D">
        <w:t xml:space="preserve"> учета основана на едином взаимосвязанном технолог</w:t>
      </w:r>
      <w:r>
        <w:t>ическом процессе обработки пе</w:t>
      </w:r>
      <w:r w:rsidRPr="003D101D">
        <w:t>рвичных учетных документов и отражения опера</w:t>
      </w:r>
      <w:r>
        <w:t>ций по соответствующим раздела</w:t>
      </w:r>
      <w:r w:rsidRPr="003D101D">
        <w:t>м Плана счетов бюджетного учета.</w:t>
      </w:r>
    </w:p>
    <w:p w:rsidR="000C174B" w:rsidRDefault="00DD6D63" w:rsidP="00960FF8">
      <w:pPr>
        <w:ind w:firstLine="709"/>
      </w:pPr>
      <w:r>
        <w:t>Программный продукт</w:t>
      </w:r>
      <w:r w:rsidRPr="003D101D">
        <w:t xml:space="preserve"> </w:t>
      </w:r>
      <w:r w:rsidR="00F5106D" w:rsidRPr="003D101D">
        <w:t>«Контур Экстерн»</w:t>
      </w:r>
      <w:r w:rsidRPr="003D101D">
        <w:t xml:space="preserve"> используется для электронной </w:t>
      </w:r>
      <w:r>
        <w:t>передачи отчетности в налоговый о</w:t>
      </w:r>
      <w:r w:rsidRPr="003D101D">
        <w:t>рган и государственные внебюджетные фонды.</w:t>
      </w:r>
    </w:p>
    <w:p w:rsidR="003C2C70" w:rsidRDefault="003C2C70" w:rsidP="00960FF8">
      <w:pPr>
        <w:ind w:firstLine="709"/>
      </w:pPr>
      <w:r>
        <w:t>Программный продукт «</w:t>
      </w:r>
      <w:proofErr w:type="spellStart"/>
      <w:r>
        <w:t>Диадок</w:t>
      </w:r>
      <w:proofErr w:type="spellEnd"/>
      <w:r>
        <w:t>» используется для получения первичных учетных документов от поставщиков в электронном виде</w:t>
      </w:r>
      <w:r w:rsidR="00BD7382">
        <w:t>.</w:t>
      </w:r>
    </w:p>
    <w:p w:rsidR="00BD7382" w:rsidRDefault="00BD7382" w:rsidP="00960FF8">
      <w:pPr>
        <w:ind w:firstLine="709"/>
      </w:pPr>
      <w:r>
        <w:t xml:space="preserve">Программный продукт </w:t>
      </w:r>
      <w:r w:rsidR="0072656F">
        <w:t>«Региональный электронный бюджет Московской области. Сбор и формирование отчетности» используется для составления и передачи месячной, квартальной и годовой бюджетной отчетности и сводной с подведомственными учреждениями бюджетной отчетности Администрацией городского округа.</w:t>
      </w:r>
    </w:p>
    <w:p w:rsidR="00881626" w:rsidRDefault="0072656F" w:rsidP="00960FF8">
      <w:pPr>
        <w:ind w:firstLine="709"/>
      </w:pPr>
      <w:r>
        <w:t xml:space="preserve">Программный продукт «Региональный электронный бюджет Московской области. Исполнение бюджета» применяется </w:t>
      </w:r>
      <w:r w:rsidR="00CD6B3F">
        <w:t>для ведения плановых ассигнований, лимитов бюджетных обязательств, предельных объемов финансирования,</w:t>
      </w:r>
      <w:r w:rsidR="00610ECF">
        <w:t xml:space="preserve"> ведения кассового плана,</w:t>
      </w:r>
      <w:r w:rsidR="00CD6B3F">
        <w:t xml:space="preserve"> </w:t>
      </w:r>
      <w:r w:rsidR="00610ECF">
        <w:t xml:space="preserve">бюджетных обязательств, </w:t>
      </w:r>
      <w:r w:rsidR="00CD6B3F">
        <w:t xml:space="preserve">денежных обязательств, </w:t>
      </w:r>
      <w:r w:rsidR="00610ECF">
        <w:t>кассовых расходов.</w:t>
      </w:r>
      <w:r w:rsidR="00881626">
        <w:t xml:space="preserve"> </w:t>
      </w:r>
    </w:p>
    <w:p w:rsidR="0072656F" w:rsidRDefault="00881626" w:rsidP="00960FF8">
      <w:pPr>
        <w:ind w:firstLine="709"/>
      </w:pPr>
      <w:r>
        <w:t>Кроме того, в подсистеме бюджетного планирования ведется реестр расходных обязательств Администрации городского округа.</w:t>
      </w:r>
    </w:p>
    <w:p w:rsidR="00FC7B7E" w:rsidRDefault="00FC7B7E" w:rsidP="00960FF8">
      <w:pPr>
        <w:ind w:firstLine="709"/>
      </w:pPr>
      <w:r>
        <w:lastRenderedPageBreak/>
        <w:t>Программный продукт «ПИК ЕАСУЗ»</w:t>
      </w:r>
      <w:r w:rsidR="000A6E89">
        <w:t xml:space="preserve"> информационная система, </w:t>
      </w:r>
      <w:r w:rsidR="00881626">
        <w:t xml:space="preserve">которая применяется для обмена документами между заказчиками и поставщиками при </w:t>
      </w:r>
      <w:r w:rsidR="00E06C78">
        <w:t>и</w:t>
      </w:r>
      <w:r w:rsidR="00881626">
        <w:t>сполнении муниципальных контрактов (договоров), а также с целью контроля по выполнению условий муниципальных контрактов в части своевременной поставки товаров, работ</w:t>
      </w:r>
      <w:r w:rsidR="00247955">
        <w:t>,</w:t>
      </w:r>
      <w:r w:rsidR="00881626">
        <w:t xml:space="preserve"> </w:t>
      </w:r>
      <w:r w:rsidR="00704F6D">
        <w:t>услуг и</w:t>
      </w:r>
      <w:r w:rsidR="00881626">
        <w:t xml:space="preserve"> своевременной их оплаты. </w:t>
      </w:r>
    </w:p>
    <w:p w:rsidR="00A12279" w:rsidRDefault="00A12279" w:rsidP="00960FF8">
      <w:pPr>
        <w:ind w:firstLine="709"/>
      </w:pPr>
    </w:p>
    <w:p w:rsidR="00593674" w:rsidRDefault="002B59E4" w:rsidP="00960FF8">
      <w:pPr>
        <w:ind w:firstLine="709"/>
      </w:pPr>
      <w:r>
        <w:t>3.3.</w:t>
      </w:r>
      <w:r w:rsidR="00C42B39">
        <w:t xml:space="preserve"> </w:t>
      </w:r>
      <w:r>
        <w:t xml:space="preserve">Администрация городского округа </w:t>
      </w:r>
      <w:r w:rsidR="00593674">
        <w:t>при ос</w:t>
      </w:r>
      <w:r w:rsidR="00593674" w:rsidRPr="003D101D">
        <w:t>уществлении своей деятельности применяет коды вида фин</w:t>
      </w:r>
      <w:r w:rsidR="00593674">
        <w:t>ансового обеспечения:</w:t>
      </w:r>
    </w:p>
    <w:p w:rsidR="00593674" w:rsidRDefault="00593674" w:rsidP="00960FF8">
      <w:pPr>
        <w:ind w:firstLine="709"/>
      </w:pPr>
      <w:r>
        <w:t xml:space="preserve">«1» - деятельность, </w:t>
      </w:r>
      <w:r w:rsidR="00E00855">
        <w:t>осущ</w:t>
      </w:r>
      <w:r w:rsidR="00E00855" w:rsidRPr="003D101D">
        <w:t>ествляемая за</w:t>
      </w:r>
      <w:r w:rsidRPr="003D101D">
        <w:t xml:space="preserve"> счет средств соответствующего бюджета бю</w:t>
      </w:r>
      <w:r>
        <w:t>джетной системы Российской Феде</w:t>
      </w:r>
      <w:r w:rsidRPr="003D101D">
        <w:t>рации;</w:t>
      </w:r>
    </w:p>
    <w:p w:rsidR="00593674" w:rsidRDefault="00593674" w:rsidP="00960FF8">
      <w:pPr>
        <w:ind w:firstLine="709"/>
      </w:pPr>
      <w:r>
        <w:t>«3» - средства во временн</w:t>
      </w:r>
      <w:r w:rsidRPr="003D101D">
        <w:t>ом распоряжении.</w:t>
      </w:r>
    </w:p>
    <w:p w:rsidR="00283ADB" w:rsidRDefault="00283ADB" w:rsidP="00960FF8">
      <w:pPr>
        <w:ind w:firstLine="709"/>
      </w:pPr>
    </w:p>
    <w:p w:rsidR="00084E65" w:rsidRDefault="00593674" w:rsidP="00960FF8">
      <w:pPr>
        <w:ind w:firstLine="709"/>
      </w:pPr>
      <w:r>
        <w:t xml:space="preserve">3.4. </w:t>
      </w:r>
      <w:r w:rsidR="002B59E4">
        <w:t xml:space="preserve">Для </w:t>
      </w:r>
      <w:r w:rsidR="00084E65">
        <w:t>отражения объектов</w:t>
      </w:r>
      <w:r w:rsidR="002B59E4">
        <w:t xml:space="preserve"> </w:t>
      </w:r>
      <w:r w:rsidR="00084E65">
        <w:t>учета и изменяющих их фактов хозяйственной жизни используются:</w:t>
      </w:r>
    </w:p>
    <w:p w:rsidR="0052078C" w:rsidRDefault="0052078C" w:rsidP="00960FF8">
      <w:pPr>
        <w:ind w:firstLine="709"/>
      </w:pPr>
      <w:r>
        <w:t>-унифицированные формы первичных учетных документов, утвержденные Приказом</w:t>
      </w:r>
      <w:r w:rsidRPr="0052078C">
        <w:t xml:space="preserve"> </w:t>
      </w:r>
      <w:r w:rsidR="00493978">
        <w:t>№</w:t>
      </w:r>
      <w:r w:rsidRPr="003D101D">
        <w:t>52</w:t>
      </w:r>
      <w:r w:rsidR="0080535E" w:rsidRPr="003D101D">
        <w:t>н;</w:t>
      </w:r>
    </w:p>
    <w:p w:rsidR="00351748" w:rsidRDefault="0052078C" w:rsidP="00960FF8">
      <w:pPr>
        <w:ind w:firstLine="709"/>
      </w:pPr>
      <w:r>
        <w:t>-</w:t>
      </w:r>
      <w:r w:rsidR="00351748">
        <w:t>иные унифицированные формы первичных документов (при их отсутствии в Приказе</w:t>
      </w:r>
      <w:r w:rsidR="00351748" w:rsidRPr="003D101D">
        <w:t xml:space="preserve"> </w:t>
      </w:r>
      <w:r w:rsidR="00493978">
        <w:t>№</w:t>
      </w:r>
      <w:r w:rsidR="00351748" w:rsidRPr="003D101D">
        <w:t>52н</w:t>
      </w:r>
      <w:r w:rsidR="0080535E">
        <w:t>)</w:t>
      </w:r>
      <w:r w:rsidR="00351748">
        <w:t>;</w:t>
      </w:r>
    </w:p>
    <w:p w:rsidR="008E2074" w:rsidRDefault="008E2074" w:rsidP="00960FF8">
      <w:pPr>
        <w:ind w:firstLine="709"/>
      </w:pPr>
      <w:r>
        <w:t>-иные первичные учетные документы;</w:t>
      </w:r>
    </w:p>
    <w:p w:rsidR="00351748" w:rsidRDefault="00351748" w:rsidP="00960FF8">
      <w:pPr>
        <w:ind w:firstLine="709"/>
      </w:pPr>
      <w:r>
        <w:t>-самостоятельно разработанные формы первичных учетных документов, образцы которых утверждены</w:t>
      </w:r>
      <w:r w:rsidR="002A27F8">
        <w:t xml:space="preserve"> отдельным распоряжением</w:t>
      </w:r>
      <w:r>
        <w:t xml:space="preserve"> Администрации городского округа.</w:t>
      </w:r>
    </w:p>
    <w:p w:rsidR="008E2074" w:rsidRDefault="008E2074" w:rsidP="00960FF8">
      <w:pPr>
        <w:ind w:firstLine="709"/>
      </w:pPr>
    </w:p>
    <w:p w:rsidR="0052078C" w:rsidRDefault="00114066" w:rsidP="00960FF8">
      <w:pPr>
        <w:ind w:firstLine="709"/>
      </w:pPr>
      <w:r>
        <w:t>(Основание: часть 2 статьи 9</w:t>
      </w:r>
      <w:r w:rsidRPr="00114066">
        <w:t xml:space="preserve"> </w:t>
      </w:r>
      <w:r>
        <w:t xml:space="preserve">Федеральный </w:t>
      </w:r>
      <w:r w:rsidR="00493978">
        <w:t>З</w:t>
      </w:r>
      <w:r>
        <w:t>акон</w:t>
      </w:r>
      <w:r w:rsidR="00493978">
        <w:t>а</w:t>
      </w:r>
      <w:r w:rsidRPr="003D101D">
        <w:t xml:space="preserve"> № 402-</w:t>
      </w:r>
      <w:r w:rsidR="00141081" w:rsidRPr="003D101D">
        <w:t>ФЗ,</w:t>
      </w:r>
      <w:r w:rsidR="00B1064C">
        <w:t xml:space="preserve"> пункт 25 </w:t>
      </w:r>
      <w:r w:rsidR="00D93EE2">
        <w:t>СГС</w:t>
      </w:r>
      <w:r w:rsidR="00BD45F8">
        <w:t xml:space="preserve"> «Концептуальные основы»</w:t>
      </w:r>
      <w:r w:rsidR="00861FDE">
        <w:t xml:space="preserve">, </w:t>
      </w:r>
      <w:r w:rsidR="00D93EE2">
        <w:t>п.9 СГС «Учетная политика»</w:t>
      </w:r>
      <w:r w:rsidR="009534BE">
        <w:t>)</w:t>
      </w:r>
      <w:r w:rsidR="000E6541">
        <w:t xml:space="preserve">. </w:t>
      </w:r>
    </w:p>
    <w:p w:rsidR="008E2074" w:rsidRDefault="008E2074" w:rsidP="00960FF8">
      <w:pPr>
        <w:ind w:firstLine="709"/>
      </w:pPr>
    </w:p>
    <w:p w:rsidR="008E2074" w:rsidRDefault="008E2074" w:rsidP="00960FF8">
      <w:pPr>
        <w:ind w:firstLine="709"/>
      </w:pPr>
      <w:r>
        <w:t>Иные первичные учетные документы составляются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8E2074" w:rsidRDefault="008E2074" w:rsidP="00960FF8">
      <w:pPr>
        <w:ind w:firstLine="709"/>
      </w:pPr>
      <w:r>
        <w:t xml:space="preserve"> </w:t>
      </w:r>
    </w:p>
    <w:p w:rsidR="007950D0" w:rsidRDefault="007950D0" w:rsidP="00960FF8">
      <w:pPr>
        <w:ind w:firstLine="709"/>
      </w:pPr>
      <w:r>
        <w:t>(</w:t>
      </w:r>
      <w:r w:rsidR="00083A2E">
        <w:t>Основание: ч.</w:t>
      </w:r>
      <w:r>
        <w:t>5,6 ст.9 Закона №402-</w:t>
      </w:r>
      <w:r w:rsidR="00083A2E">
        <w:t>ФЗ, п.</w:t>
      </w:r>
      <w:r>
        <w:t>32 СГС «Концептуальные основы»)</w:t>
      </w:r>
    </w:p>
    <w:p w:rsidR="00283ADB" w:rsidRDefault="00283ADB" w:rsidP="00960FF8">
      <w:pPr>
        <w:ind w:firstLine="709"/>
      </w:pPr>
    </w:p>
    <w:p w:rsidR="0052078C" w:rsidRDefault="00141081" w:rsidP="00960FF8">
      <w:pPr>
        <w:ind w:firstLine="709"/>
      </w:pPr>
      <w:r>
        <w:t>3.5.</w:t>
      </w:r>
      <w:r w:rsidR="00E06C78">
        <w:t xml:space="preserve"> </w:t>
      </w:r>
      <w:r>
        <w:t>Все первичные</w:t>
      </w:r>
      <w:r w:rsidR="00281893">
        <w:t xml:space="preserve"> </w:t>
      </w:r>
      <w:r>
        <w:t>(сводные) учетные документы независимо от формы подписываются Главой городского округа или лицом, которому предоставлено право первой подписи.</w:t>
      </w:r>
    </w:p>
    <w:p w:rsidR="00283ADB" w:rsidRDefault="00283ADB" w:rsidP="00960FF8">
      <w:pPr>
        <w:ind w:firstLine="709"/>
      </w:pPr>
    </w:p>
    <w:p w:rsidR="00084E65" w:rsidRDefault="001A322E" w:rsidP="00960FF8">
      <w:pPr>
        <w:ind w:firstLine="709"/>
      </w:pPr>
      <w:r>
        <w:t>3.6.</w:t>
      </w:r>
      <w:r w:rsidR="00E06C78">
        <w:t xml:space="preserve"> </w:t>
      </w:r>
      <w:r>
        <w:t>Первичные (сводные) учетные документы, оформляющие операции с денежными средствами, кроме Главы городского округа и</w:t>
      </w:r>
      <w:r w:rsidR="00170C84">
        <w:t>ли</w:t>
      </w:r>
      <w:r>
        <w:t xml:space="preserve"> лица, имеющего право первой </w:t>
      </w:r>
      <w:r w:rsidR="00580A3B">
        <w:t>подписи подписываются</w:t>
      </w:r>
      <w:r w:rsidR="00170C84">
        <w:t xml:space="preserve"> начальником управления или лицом, имеющим право второй подписи.</w:t>
      </w:r>
    </w:p>
    <w:p w:rsidR="009755BE" w:rsidRDefault="00580A3B" w:rsidP="00960FF8">
      <w:pPr>
        <w:ind w:firstLine="709"/>
      </w:pPr>
      <w:r>
        <w:t xml:space="preserve"> Перечень лиц, имеющих право первой подписи, и лиц, которым предоставлено</w:t>
      </w:r>
      <w:r w:rsidR="00C42B39">
        <w:t xml:space="preserve"> право</w:t>
      </w:r>
      <w:r>
        <w:t xml:space="preserve"> первой подписи, а также лиц, имеющих право второй подписи, и лиц, которым предоставлено право второй подписи </w:t>
      </w:r>
      <w:r w:rsidR="002A27F8">
        <w:t xml:space="preserve">утверждается отдельным </w:t>
      </w:r>
      <w:r>
        <w:t>распоряжением Администрации городского округа.</w:t>
      </w:r>
    </w:p>
    <w:p w:rsidR="00BA4DE6" w:rsidRDefault="00BA4DE6" w:rsidP="00960FF8">
      <w:pPr>
        <w:ind w:firstLine="709"/>
      </w:pPr>
      <w:r>
        <w:t>(Основание: пункт 26 ФСБУ</w:t>
      </w:r>
      <w:r w:rsidR="0063712F">
        <w:t xml:space="preserve"> «Концептуальные основы»)</w:t>
      </w:r>
    </w:p>
    <w:p w:rsidR="00283ADB" w:rsidRDefault="00283ADB" w:rsidP="00960FF8">
      <w:pPr>
        <w:ind w:firstLine="709"/>
      </w:pPr>
    </w:p>
    <w:p w:rsidR="008335E3" w:rsidRDefault="009A6034" w:rsidP="00960FF8">
      <w:pPr>
        <w:tabs>
          <w:tab w:val="left" w:pos="0"/>
        </w:tabs>
        <w:ind w:firstLine="709"/>
      </w:pPr>
      <w:r>
        <w:t>3.7.</w:t>
      </w:r>
      <w:r w:rsidR="00E06C78">
        <w:t xml:space="preserve"> </w:t>
      </w:r>
      <w:r w:rsidR="005D5BC5">
        <w:t>Р</w:t>
      </w:r>
      <w:r w:rsidR="00391F63" w:rsidRPr="00E00855">
        <w:t>абочий план счетов А</w:t>
      </w:r>
      <w:r w:rsidR="00391F63" w:rsidRPr="003D101D">
        <w:t>дминистрации</w:t>
      </w:r>
      <w:r w:rsidR="008335E3">
        <w:t xml:space="preserve"> городского округа </w:t>
      </w:r>
      <w:r w:rsidR="002A27F8" w:rsidRPr="003D101D">
        <w:t>утверждается отдельным</w:t>
      </w:r>
      <w:r w:rsidR="002A27F8">
        <w:t xml:space="preserve"> </w:t>
      </w:r>
      <w:r w:rsidR="00391F63" w:rsidRPr="003D101D">
        <w:t>распоряжением</w:t>
      </w:r>
      <w:r w:rsidR="00035A0B" w:rsidRPr="003D101D">
        <w:t xml:space="preserve"> </w:t>
      </w:r>
      <w:r w:rsidR="00035A0B" w:rsidRPr="00E00855">
        <w:t>Администрации</w:t>
      </w:r>
      <w:r w:rsidR="008335E3">
        <w:t xml:space="preserve"> городского округа</w:t>
      </w:r>
      <w:r w:rsidR="00544A50" w:rsidRPr="009E063F">
        <w:rPr>
          <w:u w:val="single"/>
        </w:rPr>
        <w:t>,</w:t>
      </w:r>
      <w:r w:rsidR="00391F63" w:rsidRPr="009C4325">
        <w:t xml:space="preserve"> применяе</w:t>
      </w:r>
      <w:r w:rsidR="00391F63" w:rsidRPr="003D101D">
        <w:t>тся непрерывно</w:t>
      </w:r>
      <w:r w:rsidR="00E00855" w:rsidRPr="003D101D">
        <w:t>,</w:t>
      </w:r>
      <w:r w:rsidR="00391F63" w:rsidRPr="003D101D">
        <w:t xml:space="preserve"> </w:t>
      </w:r>
      <w:r w:rsidR="00E00855" w:rsidRPr="003D101D">
        <w:t>и в</w:t>
      </w:r>
      <w:r w:rsidR="00391F63" w:rsidRPr="003D101D">
        <w:t xml:space="preserve"> случае необходимости, </w:t>
      </w:r>
      <w:r w:rsidR="00035A0B" w:rsidRPr="003D101D">
        <w:t xml:space="preserve">подлежит </w:t>
      </w:r>
      <w:r w:rsidR="00391F63" w:rsidRPr="003D101D">
        <w:t>измен</w:t>
      </w:r>
      <w:r w:rsidR="00035A0B" w:rsidRPr="009C4325">
        <w:t>ению</w:t>
      </w:r>
      <w:r w:rsidR="00955419">
        <w:t xml:space="preserve"> по форме, приведенной в Приложении № </w:t>
      </w:r>
      <w:r w:rsidR="00F40ADB">
        <w:t>1</w:t>
      </w:r>
      <w:r w:rsidR="00955419">
        <w:t xml:space="preserve"> </w:t>
      </w:r>
      <w:r w:rsidR="00955419">
        <w:lastRenderedPageBreak/>
        <w:t>к</w:t>
      </w:r>
      <w:r w:rsidR="00E06C78">
        <w:t xml:space="preserve"> </w:t>
      </w:r>
      <w:r w:rsidR="00955419" w:rsidRPr="003D101D">
        <w:t>Положени</w:t>
      </w:r>
      <w:r w:rsidR="005857AF">
        <w:t>ю</w:t>
      </w:r>
      <w:r w:rsidR="00955419" w:rsidRPr="003D101D">
        <w:t xml:space="preserve"> об учетной </w:t>
      </w:r>
      <w:r w:rsidR="005D5BC5" w:rsidRPr="003D101D">
        <w:t xml:space="preserve">политике </w:t>
      </w:r>
      <w:r w:rsidR="005D5BC5">
        <w:t>Администрации</w:t>
      </w:r>
      <w:r w:rsidR="00955419" w:rsidRPr="003D101D">
        <w:t xml:space="preserve"> городского округа Электросталь</w:t>
      </w:r>
      <w:r w:rsidR="00E06C78">
        <w:t xml:space="preserve"> </w:t>
      </w:r>
      <w:r w:rsidR="00955419">
        <w:t>Московской</w:t>
      </w:r>
      <w:r w:rsidR="00955419" w:rsidRPr="003D101D">
        <w:t xml:space="preserve"> области </w:t>
      </w:r>
      <w:r w:rsidR="009755BE">
        <w:t>(далее</w:t>
      </w:r>
      <w:r w:rsidR="00786C13">
        <w:t xml:space="preserve"> </w:t>
      </w:r>
      <w:r w:rsidR="009755BE">
        <w:t>- Положение)</w:t>
      </w:r>
      <w:r w:rsidR="00955419" w:rsidRPr="003D101D">
        <w:t>.</w:t>
      </w:r>
    </w:p>
    <w:p w:rsidR="00544A50" w:rsidRDefault="008335E3" w:rsidP="00960FF8">
      <w:pPr>
        <w:tabs>
          <w:tab w:val="left" w:pos="0"/>
        </w:tabs>
        <w:ind w:firstLine="709"/>
      </w:pPr>
      <w:r w:rsidRPr="008335E3">
        <w:t>Начальнику управления</w:t>
      </w:r>
      <w:r w:rsidR="00E00855" w:rsidRPr="009F6888">
        <w:t xml:space="preserve"> </w:t>
      </w:r>
      <w:r>
        <w:t xml:space="preserve">по мере необходимости </w:t>
      </w:r>
      <w:r w:rsidR="00E00855" w:rsidRPr="009F6888">
        <w:t>пред</w:t>
      </w:r>
      <w:r w:rsidR="00E00855" w:rsidRPr="003D101D">
        <w:t>оставлено</w:t>
      </w:r>
      <w:r w:rsidR="00544A50" w:rsidRPr="003D101D">
        <w:t xml:space="preserve"> право </w:t>
      </w:r>
      <w:r w:rsidR="00E00855" w:rsidRPr="003D101D">
        <w:t>самостоятельно вводить дополнительные</w:t>
      </w:r>
      <w:r w:rsidR="00E00855" w:rsidRPr="009F6888">
        <w:t xml:space="preserve"> синтетические</w:t>
      </w:r>
      <w:r w:rsidR="00384B89" w:rsidRPr="009F6888">
        <w:t xml:space="preserve"> и аналитич</w:t>
      </w:r>
      <w:r w:rsidR="00384B89" w:rsidRPr="003D101D">
        <w:t xml:space="preserve">еские </w:t>
      </w:r>
      <w:r w:rsidR="00E00855" w:rsidRPr="003D101D">
        <w:t>счета в Рабочий</w:t>
      </w:r>
      <w:r w:rsidR="00384B89" w:rsidRPr="003D101D">
        <w:t xml:space="preserve"> план счетов</w:t>
      </w:r>
      <w:r w:rsidR="00E00855" w:rsidRPr="003D101D">
        <w:t xml:space="preserve"> </w:t>
      </w:r>
      <w:r>
        <w:t>с последующим утверждением распоряжени</w:t>
      </w:r>
      <w:r w:rsidR="00BD7533">
        <w:t>я</w:t>
      </w:r>
      <w:r>
        <w:t xml:space="preserve"> Администрации городского округа по</w:t>
      </w:r>
      <w:r w:rsidR="00E00855" w:rsidRPr="003D101D">
        <w:t xml:space="preserve"> мере необходимости</w:t>
      </w:r>
      <w:r w:rsidR="00384B89" w:rsidRPr="003D101D">
        <w:t>.</w:t>
      </w:r>
    </w:p>
    <w:p w:rsidR="00283ADB" w:rsidRDefault="00283ADB" w:rsidP="00960FF8">
      <w:pPr>
        <w:ind w:firstLine="709"/>
      </w:pPr>
    </w:p>
    <w:p w:rsidR="00E36BDA" w:rsidRDefault="00E36BDA" w:rsidP="00960FF8">
      <w:pPr>
        <w:ind w:firstLine="709"/>
      </w:pPr>
      <w:r>
        <w:t>3.8.</w:t>
      </w:r>
      <w:r w:rsidR="00E06C78">
        <w:t xml:space="preserve"> </w:t>
      </w:r>
      <w:r>
        <w:t xml:space="preserve">График документооборота, устанавливающий порядок и сроки </w:t>
      </w:r>
      <w:r w:rsidR="009755BE">
        <w:t xml:space="preserve">передачи первичных (сводных) учетных документов для отражения в </w:t>
      </w:r>
      <w:r w:rsidR="000A3710">
        <w:t>б</w:t>
      </w:r>
      <w:r w:rsidR="00397F07">
        <w:t>ухгалтерском</w:t>
      </w:r>
      <w:r w:rsidR="009755BE">
        <w:t xml:space="preserve"> учете, утверждается </w:t>
      </w:r>
      <w:r w:rsidR="005857AF">
        <w:t>о</w:t>
      </w:r>
      <w:r w:rsidR="003E72C9">
        <w:t>тдельным</w:t>
      </w:r>
      <w:r w:rsidR="005857AF">
        <w:t xml:space="preserve"> </w:t>
      </w:r>
      <w:r w:rsidR="009755BE">
        <w:t xml:space="preserve">распоряжением Администрации городского округа по форме, приведенной в </w:t>
      </w:r>
      <w:r w:rsidR="009755BE" w:rsidRPr="00321747">
        <w:t xml:space="preserve">Приложении № </w:t>
      </w:r>
      <w:r w:rsidR="006A1263">
        <w:t>2</w:t>
      </w:r>
      <w:r w:rsidR="009755BE" w:rsidRPr="00321747">
        <w:t xml:space="preserve"> к Положению.</w:t>
      </w:r>
    </w:p>
    <w:p w:rsidR="00940321" w:rsidRDefault="007753C9" w:rsidP="00960FF8">
      <w:pPr>
        <w:ind w:firstLine="709"/>
      </w:pPr>
      <w:r>
        <w:t>(Основание</w:t>
      </w:r>
      <w:r w:rsidR="00DF55FF">
        <w:t>: п.9 СГС «Учетная политика»)</w:t>
      </w:r>
    </w:p>
    <w:p w:rsidR="00DF55FF" w:rsidRDefault="00DF55FF" w:rsidP="00960FF8">
      <w:pPr>
        <w:ind w:firstLine="709"/>
      </w:pPr>
    </w:p>
    <w:p w:rsidR="009038F6" w:rsidRDefault="00940321" w:rsidP="00960FF8">
      <w:pPr>
        <w:tabs>
          <w:tab w:val="left" w:pos="567"/>
        </w:tabs>
        <w:ind w:firstLine="709"/>
      </w:pPr>
      <w:r>
        <w:t>3.9.</w:t>
      </w:r>
      <w:r w:rsidR="00E06C78">
        <w:t xml:space="preserve"> </w:t>
      </w:r>
      <w:r>
        <w:t>Данные, прошедшие внутренний контроль первичных (сводных) учетных документов регистрируются, систематизируются и накапливаются в регистрах б</w:t>
      </w:r>
      <w:r w:rsidR="006B1EE3">
        <w:t>ухгалтерского</w:t>
      </w:r>
      <w:r>
        <w:t xml:space="preserve"> учета, </w:t>
      </w:r>
      <w:r w:rsidR="00031D2A">
        <w:t>указанных в пункте 3.4 настоящего Положения</w:t>
      </w:r>
      <w:r w:rsidR="005C29B7">
        <w:t>.</w:t>
      </w:r>
    </w:p>
    <w:p w:rsidR="00BB32E9" w:rsidRDefault="00BB32E9" w:rsidP="00960FF8">
      <w:pPr>
        <w:tabs>
          <w:tab w:val="left" w:pos="567"/>
        </w:tabs>
        <w:ind w:firstLine="709"/>
      </w:pPr>
    </w:p>
    <w:p w:rsidR="00223C8A" w:rsidRDefault="00223C8A" w:rsidP="00960FF8">
      <w:pPr>
        <w:ind w:firstLine="709"/>
      </w:pPr>
      <w:r>
        <w:t xml:space="preserve">(Основание: </w:t>
      </w:r>
      <w:r w:rsidR="00971941">
        <w:t>часть 5 статьи 10</w:t>
      </w:r>
      <w:r w:rsidR="00C00881">
        <w:t xml:space="preserve"> </w:t>
      </w:r>
      <w:r w:rsidR="00971941">
        <w:t xml:space="preserve">Федерального закона № 402-ФЗ, пункты 23,28 </w:t>
      </w:r>
      <w:r w:rsidR="007753C9">
        <w:t>СГС</w:t>
      </w:r>
      <w:r w:rsidR="00971941">
        <w:t xml:space="preserve"> «Концептуальные основы», пункт 11 Инструкции </w:t>
      </w:r>
      <w:r w:rsidR="0035217F">
        <w:t>№1</w:t>
      </w:r>
      <w:r w:rsidR="00971941">
        <w:t>57н)</w:t>
      </w:r>
    </w:p>
    <w:p w:rsidR="00521E21" w:rsidRDefault="00521E21" w:rsidP="00960FF8">
      <w:pPr>
        <w:ind w:firstLine="709"/>
      </w:pPr>
    </w:p>
    <w:p w:rsidR="00521E21" w:rsidRDefault="00521E21" w:rsidP="00960FF8">
      <w:pPr>
        <w:ind w:firstLine="709"/>
      </w:pPr>
      <w:r>
        <w:t>3.10.</w:t>
      </w:r>
      <w:r w:rsidR="004F63BD">
        <w:t xml:space="preserve"> Ф</w:t>
      </w:r>
      <w:r>
        <w:t>ормирование и хранение регистров бу</w:t>
      </w:r>
      <w:r w:rsidR="004B0996">
        <w:t>хгалтерского</w:t>
      </w:r>
      <w:r>
        <w:t xml:space="preserve"> учета осуществляется </w:t>
      </w:r>
      <w:r w:rsidR="00DE3F51">
        <w:t>в бумажном</w:t>
      </w:r>
      <w:r w:rsidR="008F03AE">
        <w:t xml:space="preserve"> виде.</w:t>
      </w:r>
      <w:r w:rsidR="00DE3F51">
        <w:t xml:space="preserve"> Возможно </w:t>
      </w:r>
      <w:r w:rsidR="00337FEA">
        <w:t>хранение их</w:t>
      </w:r>
      <w:r w:rsidR="00774ED0">
        <w:t xml:space="preserve"> </w:t>
      </w:r>
      <w:r w:rsidR="00DE3F51">
        <w:t xml:space="preserve">в электронном виде в случае </w:t>
      </w:r>
      <w:r w:rsidR="00337FEA">
        <w:t>подписания квалифицированной</w:t>
      </w:r>
      <w:r w:rsidR="00DE3F51">
        <w:t xml:space="preserve"> электронной подписью.</w:t>
      </w:r>
    </w:p>
    <w:p w:rsidR="00061EBA" w:rsidRDefault="00061EBA" w:rsidP="00960FF8">
      <w:pPr>
        <w:ind w:firstLine="709"/>
      </w:pPr>
      <w:r>
        <w:t>С первичных учетных документов, составленных в электронном виде, изготавливаются копии на бумажном носителе.</w:t>
      </w:r>
    </w:p>
    <w:p w:rsidR="00BF3ACE" w:rsidRDefault="00BF3ACE" w:rsidP="00960FF8">
      <w:pPr>
        <w:ind w:firstLine="709"/>
      </w:pPr>
      <w:r>
        <w:t>(Основание: пункты 32,</w:t>
      </w:r>
      <w:r w:rsidR="00061EBA">
        <w:t>33 СГС</w:t>
      </w:r>
      <w:r w:rsidR="003B6F82">
        <w:t xml:space="preserve"> </w:t>
      </w:r>
      <w:r>
        <w:t xml:space="preserve">«Концептуальные основы», пункты 6,19 Инструкции </w:t>
      </w:r>
      <w:r w:rsidR="00B900B4">
        <w:t>№</w:t>
      </w:r>
      <w:r>
        <w:t>157н</w:t>
      </w:r>
      <w:r w:rsidR="00C00881">
        <w:t>)</w:t>
      </w:r>
    </w:p>
    <w:p w:rsidR="006A39C1" w:rsidRPr="0023706A" w:rsidRDefault="006A39C1" w:rsidP="00960FF8">
      <w:pPr>
        <w:ind w:firstLine="709"/>
      </w:pPr>
      <w:r w:rsidRPr="0023706A">
        <w:t xml:space="preserve">Формирование регистров бухгалтерского учета на бумажном носителе осуществляется </w:t>
      </w:r>
      <w:r w:rsidR="00F17520" w:rsidRPr="0023706A">
        <w:t xml:space="preserve">с </w:t>
      </w:r>
      <w:r w:rsidR="00F17520">
        <w:t>периодичностью</w:t>
      </w:r>
      <w:r w:rsidR="0034690E">
        <w:t xml:space="preserve"> не реже чем один раз в месяц.</w:t>
      </w:r>
    </w:p>
    <w:p w:rsidR="00C00881" w:rsidRDefault="006A39C1" w:rsidP="00960FF8">
      <w:pPr>
        <w:ind w:firstLine="709"/>
      </w:pPr>
      <w:r>
        <w:t>(Основание: п.19 Инструкции 157н)</w:t>
      </w:r>
    </w:p>
    <w:p w:rsidR="006A39C1" w:rsidRDefault="006A39C1" w:rsidP="00960FF8">
      <w:pPr>
        <w:ind w:firstLine="709"/>
      </w:pPr>
    </w:p>
    <w:p w:rsidR="00C00881" w:rsidRDefault="0004391B" w:rsidP="00960FF8">
      <w:pPr>
        <w:ind w:firstLine="709"/>
      </w:pPr>
      <w:r>
        <w:t>3.11. Хранение первичных (сводных) учетных документов, регистров б</w:t>
      </w:r>
      <w:r w:rsidR="00785F02">
        <w:t xml:space="preserve">ухгалтерского </w:t>
      </w:r>
      <w:r>
        <w:t xml:space="preserve">учета осуществляется в течение сроков, установленных разделом 4.1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w:t>
      </w:r>
      <w:r w:rsidR="00785F02">
        <w:t xml:space="preserve">№ </w:t>
      </w:r>
      <w:r>
        <w:t>558, но не менее пяти лет после окончания отчетного года, в котором (за который) они составлены.</w:t>
      </w:r>
    </w:p>
    <w:p w:rsidR="00521E21" w:rsidRDefault="003F27FA" w:rsidP="00960FF8">
      <w:pPr>
        <w:ind w:firstLine="709"/>
      </w:pPr>
      <w:r>
        <w:t>(Основание</w:t>
      </w:r>
      <w:r w:rsidR="00EF594B">
        <w:t>:</w:t>
      </w:r>
      <w:r>
        <w:t xml:space="preserve"> пункт 33 </w:t>
      </w:r>
      <w:r w:rsidR="00AA7419">
        <w:t>СГС</w:t>
      </w:r>
      <w:r>
        <w:t xml:space="preserve"> «Концептуальные основы», пункты 14,19 Инструкции </w:t>
      </w:r>
      <w:r w:rsidR="00785F02">
        <w:t>№</w:t>
      </w:r>
      <w:r>
        <w:t>157н)</w:t>
      </w:r>
    </w:p>
    <w:p w:rsidR="00CE59E9" w:rsidRDefault="00CE59E9" w:rsidP="00960FF8">
      <w:pPr>
        <w:ind w:firstLine="709"/>
      </w:pPr>
    </w:p>
    <w:p w:rsidR="00B666FF" w:rsidRDefault="00CE59E9" w:rsidP="00960FF8">
      <w:pPr>
        <w:ind w:firstLine="709"/>
      </w:pPr>
      <w:r>
        <w:t>3.12. Лимит остатка кассы утверждается</w:t>
      </w:r>
      <w:r w:rsidR="002A27F8">
        <w:t xml:space="preserve"> отдельным распоряжением</w:t>
      </w:r>
      <w:r>
        <w:t xml:space="preserve"> Администрации городского округа.</w:t>
      </w:r>
    </w:p>
    <w:p w:rsidR="00B666FF" w:rsidRDefault="00B666FF" w:rsidP="00960FF8">
      <w:pPr>
        <w:ind w:firstLine="709"/>
      </w:pPr>
      <w:r>
        <w:t>(Основание: пункт 2 Указаний от 11.03.2014г.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бизнеса»)</w:t>
      </w:r>
    </w:p>
    <w:p w:rsidR="00EA1E66" w:rsidRDefault="00EA1E66" w:rsidP="00960FF8">
      <w:pPr>
        <w:ind w:firstLine="709"/>
      </w:pPr>
    </w:p>
    <w:p w:rsidR="00EA1E66" w:rsidRDefault="00EA1E66" w:rsidP="00960FF8">
      <w:pPr>
        <w:ind w:firstLine="709"/>
      </w:pPr>
      <w:r>
        <w:t>3.13.</w:t>
      </w:r>
      <w:r w:rsidR="004C1F7E">
        <w:t xml:space="preserve"> </w:t>
      </w:r>
      <w:r>
        <w:t>Выдача денежных средств под отчет производится в соответствии с П</w:t>
      </w:r>
      <w:r w:rsidR="00A4159F">
        <w:t>орядком</w:t>
      </w:r>
      <w:r>
        <w:t xml:space="preserve">, </w:t>
      </w:r>
      <w:r w:rsidR="00F17520">
        <w:t>утвержденным отдельным распоряжением Администрации городского округа.</w:t>
      </w:r>
    </w:p>
    <w:p w:rsidR="00EA1E66" w:rsidRDefault="00EA1E66" w:rsidP="00960FF8">
      <w:pPr>
        <w:ind w:firstLine="709"/>
      </w:pPr>
      <w:r>
        <w:t xml:space="preserve">(Основание: пункт 6 Инструкции </w:t>
      </w:r>
      <w:r w:rsidR="004C1F7E">
        <w:t>№</w:t>
      </w:r>
      <w:r>
        <w:t>157н)</w:t>
      </w:r>
    </w:p>
    <w:p w:rsidR="00A4159F" w:rsidRDefault="00A4159F" w:rsidP="00960FF8">
      <w:pPr>
        <w:ind w:firstLine="709"/>
      </w:pPr>
    </w:p>
    <w:p w:rsidR="00A4159F" w:rsidRDefault="00A4159F" w:rsidP="00960FF8">
      <w:pPr>
        <w:ind w:firstLine="709"/>
      </w:pPr>
      <w:r>
        <w:t xml:space="preserve">3.14. Порядок приемки, хранения, выдачи и списания бланков строгой отчетности </w:t>
      </w:r>
      <w:r w:rsidR="00877179">
        <w:t xml:space="preserve">устанавливается отдельным распоряжением Администрации городского </w:t>
      </w:r>
      <w:r w:rsidR="00877179" w:rsidRPr="00877179">
        <w:t>округа</w:t>
      </w:r>
      <w:r w:rsidRPr="00877179">
        <w:t>.</w:t>
      </w:r>
    </w:p>
    <w:p w:rsidR="00A4159F" w:rsidRDefault="00A4159F" w:rsidP="00960FF8">
      <w:pPr>
        <w:ind w:firstLine="709"/>
      </w:pPr>
      <w:r>
        <w:lastRenderedPageBreak/>
        <w:t xml:space="preserve">(Основание: пункт 6 Инструкции </w:t>
      </w:r>
      <w:r w:rsidR="00FB0FF8">
        <w:t>№</w:t>
      </w:r>
      <w:r>
        <w:t>157н)</w:t>
      </w:r>
    </w:p>
    <w:p w:rsidR="00ED5E2E" w:rsidRDefault="00ED5E2E" w:rsidP="00960FF8">
      <w:pPr>
        <w:ind w:firstLine="709"/>
        <w:jc w:val="left"/>
      </w:pPr>
    </w:p>
    <w:p w:rsidR="00ED5E2E" w:rsidRDefault="00ED5E2E" w:rsidP="00960FF8">
      <w:pPr>
        <w:ind w:firstLine="709"/>
      </w:pPr>
      <w:r>
        <w:t>3.15.</w:t>
      </w:r>
      <w:r w:rsidR="005137F6">
        <w:t xml:space="preserve"> </w:t>
      </w:r>
      <w:r>
        <w:t xml:space="preserve">Состав постоянно действующей комиссии по поступлению и выбытию </w:t>
      </w:r>
      <w:r w:rsidR="00C42B39">
        <w:t xml:space="preserve">активов и ее деятельность </w:t>
      </w:r>
      <w:r w:rsidRPr="00B607B4">
        <w:t xml:space="preserve">утверждается </w:t>
      </w:r>
      <w:r w:rsidR="005137F6" w:rsidRPr="00B607B4">
        <w:t>отдельным</w:t>
      </w:r>
      <w:r w:rsidRPr="00B607B4">
        <w:t xml:space="preserve"> распоряжением Администрации городского округа.</w:t>
      </w:r>
    </w:p>
    <w:p w:rsidR="00ED5E2E" w:rsidRDefault="00ED5E2E" w:rsidP="00960FF8">
      <w:pPr>
        <w:ind w:firstLine="709"/>
      </w:pPr>
      <w:r>
        <w:t xml:space="preserve">(Основание: пункт 6 Инструкции </w:t>
      </w:r>
      <w:r w:rsidR="001F4A41">
        <w:t>№</w:t>
      </w:r>
      <w:r>
        <w:t xml:space="preserve">157н) </w:t>
      </w:r>
    </w:p>
    <w:p w:rsidR="002B14F7" w:rsidRDefault="002B14F7" w:rsidP="00960FF8">
      <w:pPr>
        <w:ind w:firstLine="709"/>
      </w:pPr>
    </w:p>
    <w:p w:rsidR="00D92611" w:rsidRDefault="008626B4" w:rsidP="00960FF8">
      <w:pPr>
        <w:ind w:firstLine="709"/>
      </w:pPr>
      <w:r>
        <w:t>3.1</w:t>
      </w:r>
      <w:r w:rsidR="00C42B39">
        <w:t>6</w:t>
      </w:r>
      <w:r>
        <w:t xml:space="preserve">. Для проведения инвентаризации в Администрации городского округа создается постоянно действующая инвентаризационная комиссия. Состав </w:t>
      </w:r>
      <w:r w:rsidR="00D92611">
        <w:t xml:space="preserve">комиссии и ее деятельность </w:t>
      </w:r>
      <w:r>
        <w:t xml:space="preserve">устанавливается </w:t>
      </w:r>
      <w:r w:rsidRPr="00CA5C0E">
        <w:t>отдельным распоряжением Администрации городского округа.</w:t>
      </w:r>
      <w:r>
        <w:t xml:space="preserve">  </w:t>
      </w:r>
    </w:p>
    <w:p w:rsidR="00B666FF" w:rsidRDefault="00613C0A" w:rsidP="00960FF8">
      <w:pPr>
        <w:ind w:firstLine="709"/>
      </w:pPr>
      <w:r>
        <w:t xml:space="preserve">(Основание: статья 11 Федерального закона № 402-ФЗ, пункт 80 </w:t>
      </w:r>
      <w:r w:rsidR="00722541">
        <w:t>СГС</w:t>
      </w:r>
      <w:r>
        <w:t xml:space="preserve"> «Концептуальные основы», пункт 2.2. Приказа </w:t>
      </w:r>
      <w:r w:rsidR="00F277CB">
        <w:t>№</w:t>
      </w:r>
      <w:r>
        <w:t>49)</w:t>
      </w:r>
    </w:p>
    <w:p w:rsidR="003E144D" w:rsidRDefault="003E144D" w:rsidP="00960FF8">
      <w:pPr>
        <w:ind w:firstLine="709"/>
      </w:pPr>
    </w:p>
    <w:p w:rsidR="00E25052" w:rsidRDefault="00E25052" w:rsidP="00960FF8">
      <w:pPr>
        <w:ind w:firstLine="709"/>
      </w:pPr>
      <w:r>
        <w:t>3.</w:t>
      </w:r>
      <w:r w:rsidR="00F110D3">
        <w:t>1</w:t>
      </w:r>
      <w:r w:rsidR="00C42B39">
        <w:t>7</w:t>
      </w:r>
      <w:r>
        <w:t>. Перевод на русский язык первичных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r w:rsidR="00722541">
        <w:t xml:space="preserve">, штатным работником, владеющим соответствующим иностранным языком. </w:t>
      </w:r>
    </w:p>
    <w:p w:rsidR="005A1331" w:rsidRDefault="005A1331" w:rsidP="00960FF8">
      <w:pPr>
        <w:ind w:firstLine="709"/>
      </w:pPr>
      <w:r>
        <w:t>Перевод первичного (сводного) учетного документа оформляется на отдельном листе, где каждая строка на иностранном языке должна быть переведена на русский язык.</w:t>
      </w:r>
    </w:p>
    <w:p w:rsidR="005A1331" w:rsidRDefault="005A1331" w:rsidP="00960FF8">
      <w:pPr>
        <w:ind w:firstLine="709"/>
      </w:pPr>
      <w:r>
        <w:t>Правильность перевода удостоверяется подписью переводчика.</w:t>
      </w:r>
    </w:p>
    <w:p w:rsidR="005A1331" w:rsidRDefault="005A1331" w:rsidP="00960FF8">
      <w:pPr>
        <w:ind w:firstLine="709"/>
      </w:pPr>
    </w:p>
    <w:p w:rsidR="00E25052" w:rsidRDefault="005A1331" w:rsidP="00960FF8">
      <w:pPr>
        <w:ind w:firstLine="709"/>
      </w:pPr>
      <w:r>
        <w:t xml:space="preserve"> </w:t>
      </w:r>
      <w:r w:rsidR="00E25052">
        <w:t>(</w:t>
      </w:r>
      <w:r w:rsidR="00F01ED5">
        <w:t>Основание: пункт</w:t>
      </w:r>
      <w:r w:rsidR="00E25052">
        <w:t xml:space="preserve"> 31 </w:t>
      </w:r>
      <w:r w:rsidR="00722541">
        <w:t>СГС «</w:t>
      </w:r>
      <w:r w:rsidR="00E25052">
        <w:t xml:space="preserve">Концептуальные основы», пункт 13 Инструкции </w:t>
      </w:r>
      <w:r w:rsidR="00261742">
        <w:t>№</w:t>
      </w:r>
      <w:r w:rsidR="00E25052">
        <w:t>157н)</w:t>
      </w:r>
    </w:p>
    <w:p w:rsidR="00562E9F" w:rsidRDefault="00562E9F" w:rsidP="00960FF8">
      <w:pPr>
        <w:ind w:firstLine="709"/>
      </w:pPr>
    </w:p>
    <w:p w:rsidR="00DF216A" w:rsidRDefault="00DF216A" w:rsidP="00960FF8">
      <w:pPr>
        <w:ind w:firstLine="709"/>
      </w:pPr>
    </w:p>
    <w:p w:rsidR="00521E21" w:rsidRPr="004A5638" w:rsidRDefault="004A5638" w:rsidP="00960FF8">
      <w:pPr>
        <w:ind w:firstLine="709"/>
        <w:jc w:val="center"/>
      </w:pPr>
      <w:r>
        <w:t xml:space="preserve">4. </w:t>
      </w:r>
      <w:r w:rsidRPr="004A5638">
        <w:t>Основные средства</w:t>
      </w:r>
    </w:p>
    <w:p w:rsidR="00521E21" w:rsidRPr="004A5638" w:rsidRDefault="00521E21" w:rsidP="00960FF8">
      <w:pPr>
        <w:ind w:firstLine="709"/>
      </w:pPr>
    </w:p>
    <w:p w:rsidR="00521E21" w:rsidRDefault="00E06C78" w:rsidP="00960FF8">
      <w:pPr>
        <w:tabs>
          <w:tab w:val="left" w:pos="0"/>
          <w:tab w:val="left" w:pos="567"/>
        </w:tabs>
        <w:ind w:firstLine="709"/>
      </w:pPr>
      <w:r>
        <w:t xml:space="preserve">4.1 </w:t>
      </w:r>
      <w:r w:rsidR="004A5638">
        <w:t xml:space="preserve">Срок полезного использования </w:t>
      </w:r>
      <w:r w:rsidR="00212237">
        <w:t>объекта основных</w:t>
      </w:r>
      <w:r w:rsidR="004A5638">
        <w:t xml:space="preserve"> средств определяется исходя из ожидаемого срока получения экономических выгод и (или) полезного потенциала, заключенного в порядке, установленном пунктом 35 </w:t>
      </w:r>
      <w:r w:rsidR="00FA2F4E">
        <w:t>СГС</w:t>
      </w:r>
      <w:r w:rsidR="004A5638">
        <w:t xml:space="preserve"> «Основные средства», пунктом 44 Инструкции </w:t>
      </w:r>
      <w:r w:rsidR="0086047B">
        <w:t>№</w:t>
      </w:r>
      <w:r w:rsidR="004A5638">
        <w:t>157н.</w:t>
      </w:r>
    </w:p>
    <w:p w:rsidR="00212237" w:rsidRDefault="00212237" w:rsidP="00960FF8">
      <w:pPr>
        <w:tabs>
          <w:tab w:val="left" w:pos="426"/>
        </w:tabs>
        <w:ind w:firstLine="709"/>
      </w:pPr>
    </w:p>
    <w:p w:rsidR="00212237" w:rsidRDefault="00E06C78" w:rsidP="00960FF8">
      <w:pPr>
        <w:tabs>
          <w:tab w:val="left" w:pos="0"/>
          <w:tab w:val="left" w:pos="567"/>
        </w:tabs>
        <w:ind w:firstLine="709"/>
      </w:pPr>
      <w:r>
        <w:t xml:space="preserve">4.2 </w:t>
      </w:r>
      <w:r w:rsidR="00212237">
        <w:t>Начисление амортизации всех основных средств осуществляется линейным методом.</w:t>
      </w:r>
    </w:p>
    <w:p w:rsidR="00212237" w:rsidRDefault="00212237" w:rsidP="00960FF8">
      <w:pPr>
        <w:tabs>
          <w:tab w:val="left" w:pos="426"/>
        </w:tabs>
        <w:ind w:left="360" w:firstLine="709"/>
      </w:pPr>
      <w:r>
        <w:t xml:space="preserve">(Основание: пункт </w:t>
      </w:r>
      <w:r w:rsidR="00FA2F4E">
        <w:t xml:space="preserve">36, </w:t>
      </w:r>
      <w:r>
        <w:t xml:space="preserve">37 </w:t>
      </w:r>
      <w:r w:rsidR="00FA2F4E">
        <w:t>СГС</w:t>
      </w:r>
      <w:r>
        <w:t xml:space="preserve"> «Основные средства»)</w:t>
      </w:r>
    </w:p>
    <w:p w:rsidR="00465DDE" w:rsidRDefault="00465DDE" w:rsidP="00960FF8">
      <w:pPr>
        <w:tabs>
          <w:tab w:val="left" w:pos="0"/>
        </w:tabs>
        <w:ind w:firstLine="709"/>
      </w:pPr>
      <w:r>
        <w:t xml:space="preserve">На объекты основных средств стоимостью до 10 000 рублей включительно, амортизация не начисляется, списывается с балансового учета с одновременным отражением объекта основных средств на </w:t>
      </w:r>
      <w:proofErr w:type="spellStart"/>
      <w:r>
        <w:t>забалансовом</w:t>
      </w:r>
      <w:proofErr w:type="spellEnd"/>
      <w:r>
        <w:t xml:space="preserve"> учете.</w:t>
      </w:r>
    </w:p>
    <w:p w:rsidR="003039C1" w:rsidRDefault="00F50302" w:rsidP="00960FF8">
      <w:pPr>
        <w:tabs>
          <w:tab w:val="left" w:pos="0"/>
        </w:tabs>
        <w:ind w:firstLine="709"/>
      </w:pPr>
      <w:r>
        <w:t>На объекты основных средств стоимостью от 10 000 рублей до 100 000 рублей включительно начисляется амортизация в размере 100 % первоначальной стоимости при вводе их в эксплуатацию.</w:t>
      </w:r>
    </w:p>
    <w:p w:rsidR="003762D5" w:rsidRDefault="00D127F9" w:rsidP="00960FF8">
      <w:pPr>
        <w:autoSpaceDE w:val="0"/>
        <w:autoSpaceDN w:val="0"/>
        <w:adjustRightInd w:val="0"/>
        <w:ind w:firstLine="709"/>
      </w:pPr>
      <w:r>
        <w:t xml:space="preserve">На объекты основных средств стоимостью свыше 100 000 рублей </w:t>
      </w:r>
      <w:r w:rsidR="00F42EF3">
        <w:t>амортизация начисляется с</w:t>
      </w:r>
      <w:r w:rsidR="003762D5">
        <w:t xml:space="preserve"> первого числа месяца, следующего за месяцем их принятия к учету, равномерно в размере постоянной суммы амортизации на протяжении всего срока полезного использования основного средства.</w:t>
      </w:r>
    </w:p>
    <w:p w:rsidR="003762D5" w:rsidRDefault="003762D5" w:rsidP="00960FF8">
      <w:pPr>
        <w:autoSpaceDE w:val="0"/>
        <w:autoSpaceDN w:val="0"/>
        <w:adjustRightInd w:val="0"/>
        <w:ind w:firstLine="709"/>
      </w:pPr>
      <w:r>
        <w:t>Начисление производится до полного погашения стоимости этого объекта или его списания с бухгалтерского учета.</w:t>
      </w:r>
    </w:p>
    <w:p w:rsidR="003762D5" w:rsidRDefault="003762D5" w:rsidP="00960FF8">
      <w:pPr>
        <w:autoSpaceDE w:val="0"/>
        <w:autoSpaceDN w:val="0"/>
        <w:adjustRightInd w:val="0"/>
        <w:ind w:firstLine="709"/>
      </w:pPr>
      <w:r>
        <w:t>(Основание: пункт 36 СГС "Основные средства", пункт 86 Инструкции N 157н, подпункт</w:t>
      </w:r>
      <w:r w:rsidR="003D78FB">
        <w:t>ы 33,</w:t>
      </w:r>
      <w:r>
        <w:t xml:space="preserve"> </w:t>
      </w:r>
      <w:hyperlink r:id="rId65" w:history="1">
        <w:r w:rsidRPr="003762D5">
          <w:t>34</w:t>
        </w:r>
      </w:hyperlink>
      <w:r w:rsidRPr="003762D5">
        <w:t xml:space="preserve">, </w:t>
      </w:r>
      <w:hyperlink r:id="rId66" w:history="1">
        <w:r w:rsidR="00A674CB" w:rsidRPr="003762D5">
          <w:t>п</w:t>
        </w:r>
        <w:r w:rsidR="00A674CB">
          <w:t xml:space="preserve">одпункт «а» </w:t>
        </w:r>
        <w:r w:rsidRPr="003762D5">
          <w:t>п</w:t>
        </w:r>
        <w:r>
          <w:t xml:space="preserve">ункта </w:t>
        </w:r>
        <w:r w:rsidRPr="003762D5">
          <w:t>39</w:t>
        </w:r>
      </w:hyperlink>
      <w:r>
        <w:t xml:space="preserve"> СГС "Основные средства").</w:t>
      </w:r>
    </w:p>
    <w:p w:rsidR="003762D5" w:rsidRDefault="003762D5" w:rsidP="00960FF8">
      <w:pPr>
        <w:autoSpaceDE w:val="0"/>
        <w:autoSpaceDN w:val="0"/>
        <w:adjustRightInd w:val="0"/>
        <w:ind w:firstLine="709"/>
      </w:pPr>
      <w:r>
        <w:t xml:space="preserve"> </w:t>
      </w:r>
    </w:p>
    <w:p w:rsidR="00955C02" w:rsidRDefault="00E06C78" w:rsidP="00960FF8">
      <w:pPr>
        <w:tabs>
          <w:tab w:val="left" w:pos="0"/>
          <w:tab w:val="left" w:pos="567"/>
        </w:tabs>
        <w:ind w:firstLine="709"/>
      </w:pPr>
      <w:r>
        <w:lastRenderedPageBreak/>
        <w:t xml:space="preserve">4.3. </w:t>
      </w:r>
      <w:r w:rsidR="00955C02">
        <w:t>Признание в учете объектов основных средств, выявленных при инвентаризации, осуществляется по справедливой стоимости, установленной методом рыночных цен на дату принятия к учету.</w:t>
      </w:r>
    </w:p>
    <w:p w:rsidR="00955C02" w:rsidRDefault="00955C02" w:rsidP="00960FF8">
      <w:pPr>
        <w:tabs>
          <w:tab w:val="left" w:pos="0"/>
          <w:tab w:val="left" w:pos="426"/>
        </w:tabs>
        <w:ind w:firstLine="709"/>
      </w:pPr>
      <w:r>
        <w:t xml:space="preserve">(Основание: пункты 52,54 </w:t>
      </w:r>
      <w:r w:rsidR="00CB14D4">
        <w:t>СГС</w:t>
      </w:r>
      <w:r w:rsidR="000915E2">
        <w:t xml:space="preserve"> «Концептуальные основы», пункт 31 Инструкции 157н)</w:t>
      </w:r>
    </w:p>
    <w:p w:rsidR="00D16075" w:rsidRDefault="00D16075" w:rsidP="00960FF8">
      <w:pPr>
        <w:tabs>
          <w:tab w:val="left" w:pos="0"/>
          <w:tab w:val="left" w:pos="426"/>
        </w:tabs>
        <w:ind w:firstLine="709"/>
      </w:pPr>
    </w:p>
    <w:p w:rsidR="009B20D5" w:rsidRDefault="00E06C78" w:rsidP="00960FF8">
      <w:pPr>
        <w:tabs>
          <w:tab w:val="left" w:pos="0"/>
          <w:tab w:val="left" w:pos="426"/>
        </w:tabs>
        <w:ind w:firstLine="709"/>
      </w:pPr>
      <w:r>
        <w:t>4.4.</w:t>
      </w:r>
      <w:r w:rsidR="009B20D5">
        <w:t>Отдельными инвентарными объектами являются:</w:t>
      </w:r>
    </w:p>
    <w:p w:rsidR="009B20D5" w:rsidRDefault="009B20D5" w:rsidP="00960FF8">
      <w:pPr>
        <w:tabs>
          <w:tab w:val="left" w:pos="0"/>
          <w:tab w:val="left" w:pos="426"/>
        </w:tabs>
        <w:ind w:firstLine="709"/>
      </w:pPr>
      <w:r>
        <w:t>- локально-вычислительная сеть;</w:t>
      </w:r>
    </w:p>
    <w:p w:rsidR="009B20D5" w:rsidRDefault="009B20D5" w:rsidP="00960FF8">
      <w:pPr>
        <w:tabs>
          <w:tab w:val="left" w:pos="0"/>
          <w:tab w:val="left" w:pos="426"/>
        </w:tabs>
        <w:ind w:firstLine="709"/>
      </w:pPr>
      <w:r>
        <w:t>- принтеры;</w:t>
      </w:r>
    </w:p>
    <w:p w:rsidR="009B20D5" w:rsidRDefault="009B20D5" w:rsidP="00960FF8">
      <w:pPr>
        <w:tabs>
          <w:tab w:val="left" w:pos="0"/>
          <w:tab w:val="left" w:pos="426"/>
        </w:tabs>
        <w:ind w:firstLine="709"/>
      </w:pPr>
      <w:r>
        <w:t>- сканеры;</w:t>
      </w:r>
    </w:p>
    <w:p w:rsidR="009B20D5" w:rsidRDefault="009B20D5" w:rsidP="00960FF8">
      <w:pPr>
        <w:tabs>
          <w:tab w:val="left" w:pos="0"/>
          <w:tab w:val="left" w:pos="426"/>
        </w:tabs>
        <w:ind w:firstLine="709"/>
      </w:pPr>
      <w:r>
        <w:t>- приборы (аппаратура)</w:t>
      </w:r>
      <w:r w:rsidR="00433CBE">
        <w:t xml:space="preserve"> пожарной сигнализации;</w:t>
      </w:r>
    </w:p>
    <w:p w:rsidR="00433CBE" w:rsidRDefault="00433CBE" w:rsidP="00960FF8">
      <w:pPr>
        <w:tabs>
          <w:tab w:val="left" w:pos="0"/>
          <w:tab w:val="left" w:pos="426"/>
        </w:tabs>
        <w:ind w:firstLine="709"/>
      </w:pPr>
      <w:r>
        <w:t>- приборы (аппаратура) охранной сигнализации</w:t>
      </w:r>
      <w:r w:rsidR="00520297">
        <w:t>;</w:t>
      </w:r>
    </w:p>
    <w:p w:rsidR="00520297" w:rsidRDefault="00520297" w:rsidP="00960FF8">
      <w:pPr>
        <w:tabs>
          <w:tab w:val="left" w:pos="0"/>
          <w:tab w:val="left" w:pos="426"/>
        </w:tabs>
        <w:ind w:firstLine="709"/>
      </w:pPr>
      <w:r>
        <w:t>-многофункциональные устройства;</w:t>
      </w:r>
    </w:p>
    <w:p w:rsidR="00520297" w:rsidRDefault="00520297" w:rsidP="00960FF8">
      <w:pPr>
        <w:tabs>
          <w:tab w:val="left" w:pos="0"/>
          <w:tab w:val="left" w:pos="426"/>
        </w:tabs>
        <w:ind w:firstLine="709"/>
      </w:pPr>
      <w:r>
        <w:t>- персональные компьютеры;</w:t>
      </w:r>
    </w:p>
    <w:p w:rsidR="00520297" w:rsidRDefault="00520297" w:rsidP="00960FF8">
      <w:pPr>
        <w:tabs>
          <w:tab w:val="left" w:pos="0"/>
          <w:tab w:val="left" w:pos="426"/>
        </w:tabs>
        <w:ind w:firstLine="709"/>
      </w:pPr>
      <w:r>
        <w:t>- копировальная техника.</w:t>
      </w:r>
    </w:p>
    <w:p w:rsidR="00433CBE" w:rsidRDefault="00433CBE" w:rsidP="00960FF8">
      <w:pPr>
        <w:tabs>
          <w:tab w:val="left" w:pos="0"/>
          <w:tab w:val="left" w:pos="426"/>
        </w:tabs>
        <w:ind w:firstLine="709"/>
      </w:pPr>
      <w:r>
        <w:t>(Основание:</w:t>
      </w:r>
      <w:r w:rsidR="00F06158">
        <w:t xml:space="preserve"> пункт 10 </w:t>
      </w:r>
      <w:r w:rsidR="00CB14D4">
        <w:t>СГС</w:t>
      </w:r>
      <w:r w:rsidR="00F06158">
        <w:t xml:space="preserve"> «Основные средства»,</w:t>
      </w:r>
      <w:r w:rsidR="00CB14D4">
        <w:t xml:space="preserve"> пункт 9 СГС «Учетная политика»,</w:t>
      </w:r>
      <w:r w:rsidR="00F06158">
        <w:t xml:space="preserve"> пункты 45 Инструкции </w:t>
      </w:r>
      <w:r w:rsidR="003E0C25">
        <w:t>№</w:t>
      </w:r>
      <w:r w:rsidR="00F06158">
        <w:t>157н)</w:t>
      </w:r>
    </w:p>
    <w:p w:rsidR="009B20D5" w:rsidRDefault="009B20D5" w:rsidP="00960FF8">
      <w:pPr>
        <w:tabs>
          <w:tab w:val="left" w:pos="0"/>
        </w:tabs>
        <w:ind w:firstLine="709"/>
      </w:pPr>
    </w:p>
    <w:p w:rsidR="00806CE9" w:rsidRDefault="00E06C78" w:rsidP="00960FF8">
      <w:pPr>
        <w:tabs>
          <w:tab w:val="left" w:pos="0"/>
          <w:tab w:val="left" w:pos="142"/>
          <w:tab w:val="left" w:pos="426"/>
        </w:tabs>
        <w:ind w:firstLine="709"/>
      </w:pPr>
      <w:r>
        <w:t>4.5</w:t>
      </w:r>
      <w:r w:rsidR="00B97273">
        <w:t xml:space="preserve"> </w:t>
      </w:r>
      <w:r w:rsidR="0082386E">
        <w:t xml:space="preserve">Каждому инвентарному объекту основных средств присваивается инвентарный номер, состоящий </w:t>
      </w:r>
      <w:r w:rsidR="00806CE9">
        <w:t>из порядкового номера объекта в группе (0000001-9999999).</w:t>
      </w:r>
    </w:p>
    <w:p w:rsidR="0082386E" w:rsidRDefault="00806CE9" w:rsidP="00960FF8">
      <w:pPr>
        <w:tabs>
          <w:tab w:val="left" w:pos="0"/>
          <w:tab w:val="left" w:pos="567"/>
        </w:tabs>
        <w:ind w:firstLine="709"/>
      </w:pPr>
      <w:r>
        <w:t xml:space="preserve">(Основание: пункт 9 </w:t>
      </w:r>
      <w:r w:rsidR="00E15169">
        <w:t>СГС</w:t>
      </w:r>
      <w:r>
        <w:t xml:space="preserve"> «Основные средства», </w:t>
      </w:r>
      <w:r w:rsidR="00870F66">
        <w:t>пункт 46</w:t>
      </w:r>
      <w:r>
        <w:t xml:space="preserve"> Инструкции </w:t>
      </w:r>
      <w:r w:rsidR="00B97273">
        <w:t>№</w:t>
      </w:r>
      <w:r>
        <w:t>157н)</w:t>
      </w:r>
    </w:p>
    <w:p w:rsidR="00870F66" w:rsidRDefault="00870F66" w:rsidP="00960FF8">
      <w:pPr>
        <w:tabs>
          <w:tab w:val="left" w:pos="0"/>
          <w:tab w:val="left" w:pos="567"/>
        </w:tabs>
        <w:ind w:firstLine="709"/>
      </w:pPr>
    </w:p>
    <w:p w:rsidR="00870F66" w:rsidRDefault="00E06C78" w:rsidP="00960FF8">
      <w:pPr>
        <w:tabs>
          <w:tab w:val="left" w:pos="0"/>
          <w:tab w:val="left" w:pos="426"/>
        </w:tabs>
        <w:ind w:firstLine="709"/>
      </w:pPr>
      <w:r>
        <w:t>4.6.</w:t>
      </w:r>
      <w:r w:rsidR="00B97273">
        <w:t xml:space="preserve"> </w:t>
      </w:r>
      <w:r w:rsidR="00E0697E">
        <w:t>Инвентарный номер наносится:</w:t>
      </w:r>
    </w:p>
    <w:p w:rsidR="00E0697E" w:rsidRDefault="00CE067D" w:rsidP="00960FF8">
      <w:pPr>
        <w:tabs>
          <w:tab w:val="left" w:pos="0"/>
          <w:tab w:val="left" w:pos="426"/>
        </w:tabs>
        <w:ind w:firstLine="709"/>
      </w:pPr>
      <w:r>
        <w:t>-</w:t>
      </w:r>
      <w:r w:rsidR="00E0697E">
        <w:t xml:space="preserve"> на объекты движимого имущества (компьютерное оборудование, оргтехнику, видео и фото камеры, акустическое </w:t>
      </w:r>
      <w:r w:rsidR="00A53EB7">
        <w:t>оборудование (если не состоит</w:t>
      </w:r>
      <w:r w:rsidR="00E0697E">
        <w:t xml:space="preserve"> </w:t>
      </w:r>
      <w:r w:rsidR="00A53EB7">
        <w:t>в составе основного средства) и</w:t>
      </w:r>
      <w:r w:rsidR="00E0697E">
        <w:t xml:space="preserve"> иное аналогичное оборудование) - штрихкодированием с использованием штрих кода и сканера штрих кода;</w:t>
      </w:r>
    </w:p>
    <w:p w:rsidR="00CE067D" w:rsidRDefault="00CE067D" w:rsidP="00960FF8">
      <w:pPr>
        <w:tabs>
          <w:tab w:val="left" w:pos="0"/>
        </w:tabs>
        <w:ind w:firstLine="709"/>
      </w:pPr>
      <w:r>
        <w:t xml:space="preserve">- </w:t>
      </w:r>
      <w:r w:rsidR="00BA0524">
        <w:t>на иные объекты</w:t>
      </w:r>
      <w:r>
        <w:t xml:space="preserve"> движимого имущества </w:t>
      </w:r>
      <w:r w:rsidR="00BA0524">
        <w:t>(шкафы</w:t>
      </w:r>
      <w:r>
        <w:t xml:space="preserve">, столы, стулья кресла, иные </w:t>
      </w:r>
      <w:r w:rsidR="00BA0524">
        <w:t>объекты) черным</w:t>
      </w:r>
      <w:r>
        <w:t xml:space="preserve"> или белым </w:t>
      </w:r>
      <w:r w:rsidR="00BA0524">
        <w:t>(в</w:t>
      </w:r>
      <w:r>
        <w:t xml:space="preserve"> зависимости от цвета имущества) несмываемым </w:t>
      </w:r>
      <w:r w:rsidR="00BA0524">
        <w:t>маркером.</w:t>
      </w:r>
    </w:p>
    <w:p w:rsidR="00BA0524" w:rsidRDefault="00BA0524" w:rsidP="00960FF8">
      <w:pPr>
        <w:tabs>
          <w:tab w:val="left" w:pos="0"/>
        </w:tabs>
        <w:ind w:firstLine="709"/>
      </w:pPr>
      <w:r>
        <w:t xml:space="preserve">(Основание: пункт 46 Инструкции </w:t>
      </w:r>
      <w:r w:rsidR="00DE0F08">
        <w:t>№</w:t>
      </w:r>
      <w:r>
        <w:t>157н)</w:t>
      </w:r>
    </w:p>
    <w:p w:rsidR="00D2246E" w:rsidRDefault="00D2246E" w:rsidP="00960FF8">
      <w:pPr>
        <w:tabs>
          <w:tab w:val="left" w:pos="0"/>
        </w:tabs>
        <w:ind w:firstLine="709"/>
      </w:pPr>
    </w:p>
    <w:p w:rsidR="00D2246E" w:rsidRDefault="00E06C78" w:rsidP="00960FF8">
      <w:pPr>
        <w:tabs>
          <w:tab w:val="left" w:pos="0"/>
          <w:tab w:val="left" w:pos="567"/>
        </w:tabs>
        <w:ind w:firstLine="709"/>
      </w:pPr>
      <w:r>
        <w:t>4.7.</w:t>
      </w:r>
      <w:r w:rsidR="00D2246E">
        <w:t xml:space="preserve">Объекты, </w:t>
      </w:r>
      <w:r w:rsidR="00A3235A">
        <w:t>полученные в</w:t>
      </w:r>
      <w:r w:rsidR="00D2246E">
        <w:t xml:space="preserve"> безвозмездное </w:t>
      </w:r>
      <w:r w:rsidR="00A07C38">
        <w:t xml:space="preserve">пользование для </w:t>
      </w:r>
      <w:r w:rsidR="00A3235A">
        <w:t xml:space="preserve">Администрации городского округа по договору безвозмездного пользования, отражаются на </w:t>
      </w:r>
      <w:proofErr w:type="spellStart"/>
      <w:r w:rsidR="00C56C5C">
        <w:t>забалансовых</w:t>
      </w:r>
      <w:proofErr w:type="spellEnd"/>
      <w:r w:rsidR="00C56C5C">
        <w:t xml:space="preserve"> счетах</w:t>
      </w:r>
      <w:r w:rsidR="00A718D6">
        <w:t xml:space="preserve"> по    стоимости, указанной собственником, а в случае не указания </w:t>
      </w:r>
      <w:r w:rsidR="00B3214F">
        <w:t>собственником</w:t>
      </w:r>
      <w:r w:rsidR="00D80542">
        <w:t xml:space="preserve"> - </w:t>
      </w:r>
      <w:r w:rsidR="00A718D6">
        <w:t xml:space="preserve"> в условной оценке, один объект – один рубль, либо по количественному учету.  </w:t>
      </w:r>
      <w:r w:rsidR="00A3235A">
        <w:t xml:space="preserve"> Инвентарные номера не присваиваются.</w:t>
      </w:r>
    </w:p>
    <w:p w:rsidR="00E0697E" w:rsidRDefault="00A3235A" w:rsidP="00960FF8">
      <w:pPr>
        <w:tabs>
          <w:tab w:val="left" w:pos="0"/>
          <w:tab w:val="left" w:pos="284"/>
          <w:tab w:val="left" w:pos="426"/>
        </w:tabs>
        <w:ind w:firstLine="709"/>
      </w:pPr>
      <w:r>
        <w:t xml:space="preserve">(Основание: пункт </w:t>
      </w:r>
      <w:r w:rsidR="00A718D6">
        <w:t xml:space="preserve">32 Инструкции </w:t>
      </w:r>
      <w:r w:rsidR="00DE0F08">
        <w:t>№</w:t>
      </w:r>
      <w:r w:rsidR="00A718D6">
        <w:t>157н)</w:t>
      </w:r>
    </w:p>
    <w:p w:rsidR="003E17CC" w:rsidRDefault="003E17CC" w:rsidP="00960FF8">
      <w:pPr>
        <w:tabs>
          <w:tab w:val="left" w:pos="0"/>
          <w:tab w:val="left" w:pos="284"/>
          <w:tab w:val="left" w:pos="426"/>
        </w:tabs>
        <w:ind w:firstLine="709"/>
      </w:pPr>
    </w:p>
    <w:p w:rsidR="00D3256C" w:rsidRDefault="00E06C78" w:rsidP="00960FF8">
      <w:pPr>
        <w:tabs>
          <w:tab w:val="left" w:pos="0"/>
          <w:tab w:val="left" w:pos="567"/>
        </w:tabs>
        <w:ind w:firstLine="709"/>
      </w:pPr>
      <w:r>
        <w:t>4.8.</w:t>
      </w:r>
      <w:r w:rsidR="00DE0F08">
        <w:t xml:space="preserve"> </w:t>
      </w:r>
      <w:r w:rsidR="003E17CC">
        <w:t xml:space="preserve">В инвентарных карточках учета нефинансовых активов, открытых в отношении зданий и сооружений, дополнительно отражаются сведения о наличии пожарной, охранной сигнализации и других </w:t>
      </w:r>
      <w:r w:rsidR="00D3256C">
        <w:t>аналогичных систем, связанных со зданием (прикрепленных к стенам, фундаменту, соединенных между собой кабельными линиями), с указаниями даты ввода в эксплуатацию и конкретных помещений, оборудованных системой.</w:t>
      </w:r>
    </w:p>
    <w:p w:rsidR="00D3256C" w:rsidRDefault="00D3256C" w:rsidP="00960FF8">
      <w:pPr>
        <w:tabs>
          <w:tab w:val="left" w:pos="0"/>
        </w:tabs>
        <w:ind w:firstLine="709"/>
      </w:pPr>
      <w:r>
        <w:t>(</w:t>
      </w:r>
      <w:r w:rsidR="00E15169">
        <w:t>Основание: пункт 9 СГС «Учетная политика», пункт</w:t>
      </w:r>
      <w:r>
        <w:t xml:space="preserve"> 6 Инструкции </w:t>
      </w:r>
      <w:r w:rsidR="008A4E62">
        <w:t>№</w:t>
      </w:r>
      <w:r>
        <w:t>157н)</w:t>
      </w:r>
    </w:p>
    <w:p w:rsidR="00C75A0C" w:rsidRDefault="00C75A0C" w:rsidP="00960FF8">
      <w:pPr>
        <w:tabs>
          <w:tab w:val="left" w:pos="0"/>
        </w:tabs>
        <w:ind w:firstLine="709"/>
      </w:pPr>
    </w:p>
    <w:p w:rsidR="00C75A0C" w:rsidRDefault="00E06C78" w:rsidP="00960FF8">
      <w:pPr>
        <w:tabs>
          <w:tab w:val="left" w:pos="0"/>
          <w:tab w:val="left" w:pos="567"/>
        </w:tabs>
        <w:ind w:firstLine="709"/>
      </w:pPr>
      <w:r>
        <w:t>4.9.</w:t>
      </w:r>
      <w:r w:rsidR="00496411">
        <w:t xml:space="preserve"> </w:t>
      </w:r>
      <w:r w:rsidR="00C75A0C">
        <w:t>Балансовая стоимость объекта основных средств группы «Машины и оборудование» увеличиваются на стоимость затрат по замене его отдельных составных частей при условии, что согласно порядку эксплуатации объекта (его составных частей) требуется такая замена, в том числе в ходе капитального ремонта.</w:t>
      </w:r>
    </w:p>
    <w:p w:rsidR="00C75A0C" w:rsidRDefault="00C75A0C" w:rsidP="00960FF8">
      <w:pPr>
        <w:tabs>
          <w:tab w:val="left" w:pos="0"/>
          <w:tab w:val="left" w:pos="567"/>
        </w:tabs>
        <w:ind w:firstLine="709"/>
      </w:pPr>
      <w:r>
        <w:t>Одновременно балансовая стоимость этого объекта уменьшается на стоимость выбывающих (заменяемых) частей.</w:t>
      </w:r>
    </w:p>
    <w:p w:rsidR="00C75A0C" w:rsidRDefault="00C75A0C" w:rsidP="00960FF8">
      <w:pPr>
        <w:tabs>
          <w:tab w:val="left" w:pos="0"/>
          <w:tab w:val="left" w:pos="567"/>
        </w:tabs>
        <w:ind w:firstLine="709"/>
      </w:pPr>
      <w:r>
        <w:t xml:space="preserve">(Основание: пункты 19,27 </w:t>
      </w:r>
      <w:r w:rsidR="008401F2">
        <w:t>СГС</w:t>
      </w:r>
      <w:r>
        <w:t xml:space="preserve"> «Основные средства»)</w:t>
      </w:r>
    </w:p>
    <w:p w:rsidR="00EC4D06" w:rsidRDefault="00EC4D06" w:rsidP="00960FF8">
      <w:pPr>
        <w:tabs>
          <w:tab w:val="left" w:pos="0"/>
          <w:tab w:val="left" w:pos="567"/>
        </w:tabs>
        <w:ind w:firstLine="709"/>
      </w:pPr>
    </w:p>
    <w:p w:rsidR="00E06C78" w:rsidRDefault="00E06C78" w:rsidP="00960FF8">
      <w:pPr>
        <w:tabs>
          <w:tab w:val="left" w:pos="0"/>
        </w:tabs>
        <w:ind w:firstLine="709"/>
      </w:pPr>
      <w:r>
        <w:t xml:space="preserve">4.10. </w:t>
      </w:r>
      <w:r w:rsidR="00A53A83">
        <w:t>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00A53A83">
        <w:t>разукомплектации</w:t>
      </w:r>
      <w:proofErr w:type="spellEnd"/>
      <w:r w:rsidR="00A53A83">
        <w:t>) увеличивается на сумму сформированных капитальных вложений в этот объект.</w:t>
      </w:r>
    </w:p>
    <w:p w:rsidR="00A53A83" w:rsidRDefault="00A53A83" w:rsidP="00960FF8">
      <w:pPr>
        <w:tabs>
          <w:tab w:val="left" w:pos="0"/>
        </w:tabs>
        <w:ind w:firstLine="709"/>
      </w:pPr>
      <w:r>
        <w:t xml:space="preserve">(Основание: пункт 19 </w:t>
      </w:r>
      <w:r w:rsidR="00C26B27">
        <w:t>СГС</w:t>
      </w:r>
      <w:r>
        <w:t xml:space="preserve"> «Основные средства»)</w:t>
      </w:r>
    </w:p>
    <w:p w:rsidR="00F379F3" w:rsidRDefault="00F379F3" w:rsidP="00960FF8">
      <w:pPr>
        <w:tabs>
          <w:tab w:val="left" w:pos="0"/>
        </w:tabs>
        <w:ind w:firstLine="709"/>
      </w:pPr>
    </w:p>
    <w:p w:rsidR="00F379F3" w:rsidRDefault="00E06C78" w:rsidP="00960FF8">
      <w:pPr>
        <w:tabs>
          <w:tab w:val="left" w:pos="0"/>
        </w:tabs>
        <w:ind w:firstLine="709"/>
      </w:pPr>
      <w:r>
        <w:t xml:space="preserve">4.11. </w:t>
      </w:r>
      <w:r w:rsidR="003D08BB">
        <w:t>Не увеличивают балансовую стоимость объекта основных средств следующие затраты:</w:t>
      </w:r>
    </w:p>
    <w:p w:rsidR="003D08BB" w:rsidRDefault="003D08BB" w:rsidP="00960FF8">
      <w:pPr>
        <w:tabs>
          <w:tab w:val="left" w:pos="0"/>
        </w:tabs>
        <w:ind w:firstLine="709"/>
      </w:pPr>
      <w:r>
        <w:t>- на регулярные осмотры для выявления дефектов, являющиеся обязательным условием эксплуатации этого объекта;</w:t>
      </w:r>
    </w:p>
    <w:p w:rsidR="003D08BB" w:rsidRDefault="003D08BB" w:rsidP="00960FF8">
      <w:pPr>
        <w:tabs>
          <w:tab w:val="left" w:pos="0"/>
        </w:tabs>
        <w:ind w:firstLine="709"/>
      </w:pPr>
      <w:r>
        <w:t xml:space="preserve">- </w:t>
      </w:r>
      <w:r w:rsidR="0098485A">
        <w:t>для</w:t>
      </w:r>
      <w:r>
        <w:t xml:space="preserve"> </w:t>
      </w:r>
      <w:r w:rsidR="0098485A">
        <w:t>проведения ремонта</w:t>
      </w:r>
      <w:r>
        <w:t>.</w:t>
      </w:r>
    </w:p>
    <w:p w:rsidR="003D08BB" w:rsidRDefault="003D08BB" w:rsidP="00960FF8">
      <w:pPr>
        <w:tabs>
          <w:tab w:val="left" w:pos="0"/>
        </w:tabs>
        <w:ind w:firstLine="709"/>
      </w:pPr>
      <w:r>
        <w:t xml:space="preserve">(Основание: пункт </w:t>
      </w:r>
      <w:r w:rsidR="00F0653D">
        <w:t xml:space="preserve">28 </w:t>
      </w:r>
      <w:r w:rsidR="0097217B">
        <w:t>СГС</w:t>
      </w:r>
      <w:r>
        <w:t xml:space="preserve"> «Основные средства»)</w:t>
      </w:r>
    </w:p>
    <w:p w:rsidR="00F0653D" w:rsidRDefault="00F0653D" w:rsidP="00960FF8">
      <w:pPr>
        <w:tabs>
          <w:tab w:val="left" w:pos="0"/>
        </w:tabs>
        <w:ind w:firstLine="709"/>
      </w:pPr>
    </w:p>
    <w:p w:rsidR="00E06C78" w:rsidRDefault="00E06C78" w:rsidP="00960FF8">
      <w:pPr>
        <w:tabs>
          <w:tab w:val="left" w:pos="0"/>
        </w:tabs>
        <w:ind w:firstLine="709"/>
      </w:pPr>
      <w:r>
        <w:t xml:space="preserve">4.12. </w:t>
      </w:r>
      <w:r w:rsidR="00F0653D">
        <w:t>Ответственными за хранение документов производителя, входящих в комплектацию объекта основных средств (технической документации, гарантийных талонов), являются ответственные лица, за которыми закреплены основные средства.</w:t>
      </w:r>
    </w:p>
    <w:p w:rsidR="0097206D" w:rsidRDefault="00F0653D" w:rsidP="00960FF8">
      <w:pPr>
        <w:tabs>
          <w:tab w:val="left" w:pos="0"/>
        </w:tabs>
        <w:ind w:firstLine="709"/>
      </w:pPr>
      <w:r>
        <w:t>(</w:t>
      </w:r>
      <w:r w:rsidR="00FE08E9">
        <w:t>Основания: пункт</w:t>
      </w:r>
      <w:r w:rsidR="009E2286">
        <w:t xml:space="preserve"> 9 СГС «Учетная </w:t>
      </w:r>
      <w:r w:rsidR="00FE08E9">
        <w:t>политика», пункт</w:t>
      </w:r>
      <w:r>
        <w:t xml:space="preserve"> 6 Инструкции </w:t>
      </w:r>
      <w:r w:rsidR="004418B5">
        <w:t>№</w:t>
      </w:r>
      <w:r>
        <w:t>157н)</w:t>
      </w:r>
    </w:p>
    <w:p w:rsidR="00E34A8F" w:rsidRDefault="00E34A8F" w:rsidP="00960FF8">
      <w:pPr>
        <w:tabs>
          <w:tab w:val="left" w:pos="0"/>
        </w:tabs>
        <w:ind w:firstLine="709"/>
      </w:pPr>
    </w:p>
    <w:p w:rsidR="00761CC3" w:rsidRDefault="00A37F11" w:rsidP="00960FF8">
      <w:pPr>
        <w:tabs>
          <w:tab w:val="left" w:pos="0"/>
        </w:tabs>
        <w:ind w:firstLine="709"/>
      </w:pPr>
      <w:r>
        <w:t>Сведения о наличии драгоценных металлов в объектах основных средств</w:t>
      </w:r>
      <w:r w:rsidR="002B5696">
        <w:t xml:space="preserve"> (при их наличии), ответственные</w:t>
      </w:r>
      <w:r>
        <w:t xml:space="preserve"> лица</w:t>
      </w:r>
      <w:r w:rsidR="009E3F41">
        <w:t xml:space="preserve"> в письменном виде </w:t>
      </w:r>
      <w:r>
        <w:t>передают в управление на основании данных технической и иной документации, полученной от поставщиков</w:t>
      </w:r>
      <w:r w:rsidR="00F42EF3">
        <w:t xml:space="preserve"> для целей бухгалтерского учета</w:t>
      </w:r>
      <w:r>
        <w:t>.</w:t>
      </w:r>
    </w:p>
    <w:p w:rsidR="00A37F11" w:rsidRDefault="00A37F11" w:rsidP="00960FF8">
      <w:pPr>
        <w:tabs>
          <w:tab w:val="left" w:pos="0"/>
        </w:tabs>
        <w:ind w:firstLine="709"/>
      </w:pPr>
      <w:r>
        <w:t xml:space="preserve">(Основания: пункт 8 Инструкции 231н) </w:t>
      </w:r>
    </w:p>
    <w:p w:rsidR="00F42EF3" w:rsidRDefault="00F42EF3" w:rsidP="00960FF8">
      <w:pPr>
        <w:autoSpaceDE w:val="0"/>
        <w:autoSpaceDN w:val="0"/>
        <w:adjustRightInd w:val="0"/>
        <w:ind w:firstLine="709"/>
      </w:pPr>
    </w:p>
    <w:p w:rsidR="00C74D6B" w:rsidRDefault="00512E4B" w:rsidP="00960FF8">
      <w:pPr>
        <w:autoSpaceDE w:val="0"/>
        <w:autoSpaceDN w:val="0"/>
        <w:adjustRightInd w:val="0"/>
        <w:ind w:firstLine="709"/>
      </w:pPr>
      <w:r>
        <w:t>4.13.</w:t>
      </w:r>
      <w:r w:rsidR="00F42EF3">
        <w:t xml:space="preserve"> </w:t>
      </w:r>
      <w:r w:rsidR="0025701B">
        <w:t xml:space="preserve">Основные средства подлежат выбытию (списанию) с </w:t>
      </w:r>
      <w:r w:rsidR="00C74D6B">
        <w:t xml:space="preserve">учета на основании решения комиссии по поступлению и выбытию активов </w:t>
      </w:r>
      <w:r w:rsidR="0025701B">
        <w:t xml:space="preserve">в следующих </w:t>
      </w:r>
      <w:r w:rsidR="00C74D6B">
        <w:t>случаях:</w:t>
      </w:r>
    </w:p>
    <w:p w:rsidR="0025701B" w:rsidRDefault="00C74D6B" w:rsidP="00960FF8">
      <w:pPr>
        <w:tabs>
          <w:tab w:val="left" w:pos="540"/>
        </w:tabs>
        <w:autoSpaceDE w:val="0"/>
        <w:autoSpaceDN w:val="0"/>
        <w:adjustRightInd w:val="0"/>
        <w:spacing w:before="240" w:line="240" w:lineRule="atLeast"/>
        <w:ind w:firstLine="709"/>
        <w:contextualSpacing/>
      </w:pPr>
      <w:r>
        <w:t>-</w:t>
      </w:r>
      <w:r w:rsidR="0025701B">
        <w:t>принятие решения</w:t>
      </w:r>
      <w:r>
        <w:t xml:space="preserve"> </w:t>
      </w:r>
      <w:r w:rsidR="0025701B">
        <w:t>о списании имущества (в случае недостачи, хищения, порчи, ликвидации и т.д.);</w:t>
      </w:r>
    </w:p>
    <w:p w:rsidR="0025701B" w:rsidRDefault="00C74D6B" w:rsidP="00960FF8">
      <w:pPr>
        <w:tabs>
          <w:tab w:val="left" w:pos="540"/>
        </w:tabs>
        <w:autoSpaceDE w:val="0"/>
        <w:autoSpaceDN w:val="0"/>
        <w:adjustRightInd w:val="0"/>
        <w:spacing w:before="240" w:line="240" w:lineRule="atLeast"/>
        <w:ind w:firstLine="709"/>
        <w:contextualSpacing/>
      </w:pPr>
      <w:r>
        <w:t>-</w:t>
      </w:r>
      <w:r w:rsidR="0025701B">
        <w:t>прекращение использования основного средства в целях, предусмотренных при его признании, и прекращени</w:t>
      </w:r>
      <w:r w:rsidR="00F42EF3">
        <w:t>я</w:t>
      </w:r>
      <w:r w:rsidR="0025701B">
        <w:t xml:space="preserve"> получения </w:t>
      </w:r>
      <w:r>
        <w:t>Администрацией городского округа</w:t>
      </w:r>
      <w:r w:rsidR="0025701B">
        <w:t xml:space="preserve"> экономических выгод или полезного потенциала от дальнейшего использования основного средства;</w:t>
      </w:r>
    </w:p>
    <w:p w:rsidR="00043969" w:rsidRDefault="00C74D6B" w:rsidP="00960FF8">
      <w:pPr>
        <w:tabs>
          <w:tab w:val="left" w:pos="540"/>
        </w:tabs>
        <w:autoSpaceDE w:val="0"/>
        <w:autoSpaceDN w:val="0"/>
        <w:adjustRightInd w:val="0"/>
        <w:spacing w:before="240" w:line="240" w:lineRule="atLeast"/>
        <w:ind w:firstLine="709"/>
        <w:contextualSpacing/>
      </w:pPr>
      <w:r>
        <w:t>- безвозмездной передачи в муниципальную казну</w:t>
      </w:r>
      <w:r w:rsidR="00043969">
        <w:t xml:space="preserve">.        </w:t>
      </w:r>
    </w:p>
    <w:p w:rsidR="00043969" w:rsidRDefault="00043969" w:rsidP="00960FF8">
      <w:pPr>
        <w:autoSpaceDE w:val="0"/>
        <w:autoSpaceDN w:val="0"/>
        <w:adjustRightInd w:val="0"/>
        <w:ind w:firstLine="709"/>
      </w:pPr>
      <w:r>
        <w:t>(Основание:</w:t>
      </w:r>
      <w:r w:rsidRPr="00043969">
        <w:t xml:space="preserve"> </w:t>
      </w:r>
      <w:r>
        <w:t>(п. 45 Федерального стандарта N 257н)</w:t>
      </w:r>
    </w:p>
    <w:p w:rsidR="0025701B" w:rsidRPr="00B0184F" w:rsidRDefault="00512E4B" w:rsidP="00960FF8">
      <w:pPr>
        <w:autoSpaceDE w:val="0"/>
        <w:autoSpaceDN w:val="0"/>
        <w:adjustRightInd w:val="0"/>
        <w:spacing w:before="240"/>
        <w:ind w:firstLine="709"/>
        <w:jc w:val="left"/>
      </w:pPr>
      <w:r>
        <w:rPr>
          <w:bCs/>
        </w:rPr>
        <w:t>4.14.</w:t>
      </w:r>
      <w:r w:rsidR="00D83AA3">
        <w:rPr>
          <w:bCs/>
        </w:rPr>
        <w:t xml:space="preserve"> </w:t>
      </w:r>
      <w:r w:rsidR="0025701B" w:rsidRPr="00B0184F">
        <w:rPr>
          <w:bCs/>
        </w:rPr>
        <w:t>Не является основанием</w:t>
      </w:r>
      <w:r w:rsidR="0025701B" w:rsidRPr="00B0184F">
        <w:t xml:space="preserve"> для списания основных средств:</w:t>
      </w:r>
    </w:p>
    <w:p w:rsidR="0025701B" w:rsidRPr="00B0184F" w:rsidRDefault="00DD149B" w:rsidP="00960FF8">
      <w:pPr>
        <w:tabs>
          <w:tab w:val="left" w:pos="0"/>
        </w:tabs>
        <w:autoSpaceDE w:val="0"/>
        <w:autoSpaceDN w:val="0"/>
        <w:adjustRightInd w:val="0"/>
        <w:spacing w:before="240" w:line="240" w:lineRule="atLeast"/>
        <w:ind w:firstLine="709"/>
        <w:contextualSpacing/>
        <w:jc w:val="left"/>
      </w:pPr>
      <w:r>
        <w:t xml:space="preserve">- </w:t>
      </w:r>
      <w:r w:rsidR="0025701B" w:rsidRPr="00B0184F">
        <w:t>истечение сроков полезного использования;</w:t>
      </w:r>
    </w:p>
    <w:p w:rsidR="0025701B" w:rsidRDefault="00DD149B" w:rsidP="00960FF8">
      <w:pPr>
        <w:tabs>
          <w:tab w:val="left" w:pos="0"/>
        </w:tabs>
        <w:autoSpaceDE w:val="0"/>
        <w:autoSpaceDN w:val="0"/>
        <w:adjustRightInd w:val="0"/>
        <w:spacing w:before="240" w:line="240" w:lineRule="atLeast"/>
        <w:ind w:firstLine="709"/>
        <w:contextualSpacing/>
        <w:jc w:val="left"/>
      </w:pPr>
      <w:r>
        <w:t xml:space="preserve">- </w:t>
      </w:r>
      <w:r w:rsidR="0025701B">
        <w:t>начисление амортизации в размере 100%;</w:t>
      </w:r>
    </w:p>
    <w:p w:rsidR="00512E4B" w:rsidRDefault="00DD149B" w:rsidP="00960FF8">
      <w:pPr>
        <w:tabs>
          <w:tab w:val="left" w:pos="0"/>
        </w:tabs>
        <w:autoSpaceDE w:val="0"/>
        <w:autoSpaceDN w:val="0"/>
        <w:adjustRightInd w:val="0"/>
        <w:spacing w:before="240" w:line="240" w:lineRule="atLeast"/>
        <w:ind w:firstLine="709"/>
        <w:contextualSpacing/>
        <w:jc w:val="left"/>
      </w:pPr>
      <w:r>
        <w:t>-</w:t>
      </w:r>
      <w:r w:rsidR="00D55204">
        <w:t xml:space="preserve"> </w:t>
      </w:r>
      <w:r w:rsidR="0025701B">
        <w:t xml:space="preserve">выдача основных средств в </w:t>
      </w:r>
      <w:r w:rsidR="005A5D60">
        <w:t xml:space="preserve">эксплуатацию. </w:t>
      </w:r>
    </w:p>
    <w:p w:rsidR="0025701B" w:rsidRDefault="005A5D60" w:rsidP="00960FF8">
      <w:pPr>
        <w:tabs>
          <w:tab w:val="left" w:pos="0"/>
        </w:tabs>
        <w:autoSpaceDE w:val="0"/>
        <w:autoSpaceDN w:val="0"/>
        <w:adjustRightInd w:val="0"/>
        <w:spacing w:before="240" w:line="240" w:lineRule="atLeast"/>
        <w:ind w:firstLine="709"/>
        <w:contextualSpacing/>
        <w:jc w:val="left"/>
      </w:pPr>
      <w:r>
        <w:t>По</w:t>
      </w:r>
      <w:r w:rsidR="0025701B">
        <w:t xml:space="preserve"> истечении сроков полезного использования основное средство подлежит списанию, только если оно действительно непригодно для дальнейшего использования и его восстановление:</w:t>
      </w:r>
    </w:p>
    <w:p w:rsidR="0025701B" w:rsidRDefault="005A5D60" w:rsidP="00960FF8">
      <w:pPr>
        <w:tabs>
          <w:tab w:val="left" w:pos="0"/>
        </w:tabs>
        <w:autoSpaceDE w:val="0"/>
        <w:autoSpaceDN w:val="0"/>
        <w:adjustRightInd w:val="0"/>
        <w:spacing w:before="240" w:line="240" w:lineRule="atLeast"/>
        <w:ind w:firstLine="709"/>
        <w:contextualSpacing/>
        <w:jc w:val="left"/>
      </w:pPr>
      <w:r>
        <w:t>-</w:t>
      </w:r>
      <w:r w:rsidR="00F42EF3">
        <w:t xml:space="preserve"> </w:t>
      </w:r>
      <w:r w:rsidR="0025701B">
        <w:t>невозможно;</w:t>
      </w:r>
    </w:p>
    <w:p w:rsidR="0082255F" w:rsidRDefault="005A5D60" w:rsidP="00960FF8">
      <w:pPr>
        <w:tabs>
          <w:tab w:val="left" w:pos="0"/>
        </w:tabs>
        <w:autoSpaceDE w:val="0"/>
        <w:autoSpaceDN w:val="0"/>
        <w:adjustRightInd w:val="0"/>
        <w:spacing w:before="240" w:line="240" w:lineRule="atLeast"/>
        <w:ind w:firstLine="709"/>
        <w:contextualSpacing/>
        <w:jc w:val="left"/>
      </w:pPr>
      <w:r>
        <w:t>-</w:t>
      </w:r>
      <w:r w:rsidR="0025701B">
        <w:t xml:space="preserve">экономически нецелесообразно (стоимость восстановления превышает те выгоды, </w:t>
      </w:r>
      <w:r w:rsidR="0082255F">
        <w:t xml:space="preserve">     </w:t>
      </w:r>
    </w:p>
    <w:p w:rsidR="00D83AA3" w:rsidRDefault="0082255F" w:rsidP="00960FF8">
      <w:pPr>
        <w:tabs>
          <w:tab w:val="left" w:pos="0"/>
        </w:tabs>
        <w:autoSpaceDE w:val="0"/>
        <w:autoSpaceDN w:val="0"/>
        <w:adjustRightInd w:val="0"/>
        <w:spacing w:before="240" w:line="240" w:lineRule="atLeast"/>
        <w:ind w:firstLine="709"/>
        <w:contextualSpacing/>
        <w:jc w:val="left"/>
      </w:pPr>
      <w:r>
        <w:t xml:space="preserve">  </w:t>
      </w:r>
      <w:r w:rsidR="0025701B">
        <w:t>которые могут быть получены от использования этого объекта).</w:t>
      </w:r>
    </w:p>
    <w:p w:rsidR="00DF216A" w:rsidRDefault="00DF216A" w:rsidP="00960FF8">
      <w:pPr>
        <w:tabs>
          <w:tab w:val="left" w:pos="0"/>
        </w:tabs>
        <w:autoSpaceDE w:val="0"/>
        <w:autoSpaceDN w:val="0"/>
        <w:adjustRightInd w:val="0"/>
        <w:spacing w:before="240" w:line="240" w:lineRule="atLeast"/>
        <w:ind w:firstLine="709"/>
        <w:contextualSpacing/>
        <w:jc w:val="left"/>
      </w:pPr>
    </w:p>
    <w:p w:rsidR="0025701B" w:rsidRDefault="00512E4B" w:rsidP="00960FF8">
      <w:pPr>
        <w:autoSpaceDE w:val="0"/>
        <w:autoSpaceDN w:val="0"/>
        <w:adjustRightInd w:val="0"/>
        <w:spacing w:before="240" w:line="240" w:lineRule="atLeast"/>
        <w:ind w:firstLine="709"/>
        <w:contextualSpacing/>
        <w:jc w:val="left"/>
      </w:pPr>
      <w:r>
        <w:t>4.15.</w:t>
      </w:r>
      <w:r w:rsidR="00570650">
        <w:t xml:space="preserve"> </w:t>
      </w:r>
      <w:r w:rsidR="0025701B">
        <w:t>В зависимости от вида основного средства и причин его выбытия оформ</w:t>
      </w:r>
      <w:r w:rsidR="00260FCF">
        <w:t xml:space="preserve">ляются </w:t>
      </w:r>
      <w:r w:rsidR="0025701B">
        <w:t>следующие первичные учетные документы:</w:t>
      </w:r>
    </w:p>
    <w:p w:rsidR="0025701B" w:rsidRDefault="00260FCF" w:rsidP="00960FF8">
      <w:pPr>
        <w:tabs>
          <w:tab w:val="left" w:pos="0"/>
        </w:tabs>
        <w:autoSpaceDE w:val="0"/>
        <w:autoSpaceDN w:val="0"/>
        <w:adjustRightInd w:val="0"/>
        <w:spacing w:before="240" w:line="240" w:lineRule="atLeast"/>
        <w:ind w:firstLine="709"/>
        <w:contextualSpacing/>
        <w:jc w:val="left"/>
      </w:pPr>
      <w:r>
        <w:t xml:space="preserve">- </w:t>
      </w:r>
      <w:r w:rsidR="0025701B">
        <w:t>акт о приеме-передаче объектов нефинансовых активов (ф. 0504101);</w:t>
      </w:r>
    </w:p>
    <w:p w:rsidR="0025701B" w:rsidRDefault="00260FCF" w:rsidP="00960FF8">
      <w:pPr>
        <w:tabs>
          <w:tab w:val="left" w:pos="0"/>
        </w:tabs>
        <w:autoSpaceDE w:val="0"/>
        <w:autoSpaceDN w:val="0"/>
        <w:adjustRightInd w:val="0"/>
        <w:spacing w:before="240" w:line="240" w:lineRule="atLeast"/>
        <w:ind w:firstLine="709"/>
        <w:contextualSpacing/>
        <w:jc w:val="left"/>
      </w:pPr>
      <w:r>
        <w:t xml:space="preserve">- </w:t>
      </w:r>
      <w:r w:rsidR="0025701B">
        <w:t>акт о списании объектов нефинансовых активов (кроме транспортных средств) (ф.0504104);</w:t>
      </w:r>
    </w:p>
    <w:p w:rsidR="00647016" w:rsidRDefault="00647016" w:rsidP="00960FF8">
      <w:pPr>
        <w:tabs>
          <w:tab w:val="left" w:pos="0"/>
        </w:tabs>
        <w:ind w:firstLine="709"/>
        <w:jc w:val="left"/>
      </w:pPr>
      <w:r>
        <w:lastRenderedPageBreak/>
        <w:t>-</w:t>
      </w:r>
      <w:r w:rsidRPr="00647016">
        <w:t xml:space="preserve"> </w:t>
      </w:r>
      <w:r>
        <w:t>акт приема-сдачи отремонтированных, реконструированных и модернизированных объектов основных средств. (ф.0504103)</w:t>
      </w:r>
    </w:p>
    <w:p w:rsidR="00647016" w:rsidRDefault="00647016" w:rsidP="00960FF8">
      <w:pPr>
        <w:tabs>
          <w:tab w:val="left" w:pos="0"/>
        </w:tabs>
        <w:autoSpaceDE w:val="0"/>
        <w:autoSpaceDN w:val="0"/>
        <w:adjustRightInd w:val="0"/>
        <w:spacing w:before="240" w:line="240" w:lineRule="atLeast"/>
        <w:ind w:firstLine="709"/>
        <w:contextualSpacing/>
        <w:jc w:val="left"/>
      </w:pPr>
    </w:p>
    <w:p w:rsidR="00C67343" w:rsidRDefault="00C67343" w:rsidP="00960FF8">
      <w:pPr>
        <w:tabs>
          <w:tab w:val="left" w:pos="0"/>
        </w:tabs>
        <w:ind w:firstLine="709"/>
      </w:pPr>
      <w:r>
        <w:t>(Основание: Методические указания Приказа №52н)</w:t>
      </w:r>
    </w:p>
    <w:p w:rsidR="00C67343" w:rsidRDefault="00C67343" w:rsidP="00960FF8">
      <w:pPr>
        <w:tabs>
          <w:tab w:val="left" w:pos="0"/>
        </w:tabs>
        <w:ind w:firstLine="709"/>
      </w:pPr>
    </w:p>
    <w:p w:rsidR="000D56E3" w:rsidRDefault="00570650" w:rsidP="00960FF8">
      <w:pPr>
        <w:tabs>
          <w:tab w:val="left" w:pos="0"/>
        </w:tabs>
        <w:ind w:firstLine="709"/>
      </w:pPr>
      <w:r>
        <w:t xml:space="preserve">4.16. </w:t>
      </w:r>
      <w:r w:rsidR="000D56E3">
        <w:t>Безвозмездная передача объектов основных средств оформляется актом о приеме-передаче объектов нефинансовых активов.</w:t>
      </w:r>
      <w:r w:rsidR="0051480A">
        <w:t xml:space="preserve"> (ф.</w:t>
      </w:r>
      <w:r w:rsidR="0051480A" w:rsidRPr="0051480A">
        <w:t xml:space="preserve"> </w:t>
      </w:r>
      <w:r w:rsidR="0051480A">
        <w:t>0504101).</w:t>
      </w:r>
    </w:p>
    <w:p w:rsidR="000D56E3" w:rsidRDefault="000D56E3" w:rsidP="00960FF8">
      <w:pPr>
        <w:tabs>
          <w:tab w:val="left" w:pos="0"/>
        </w:tabs>
        <w:ind w:firstLine="709"/>
      </w:pPr>
      <w:r>
        <w:t>(Основание: М</w:t>
      </w:r>
      <w:r w:rsidR="000C1F4C">
        <w:t xml:space="preserve">етодические указания Приказа </w:t>
      </w:r>
      <w:r w:rsidR="004418B5">
        <w:t>№</w:t>
      </w:r>
      <w:r w:rsidR="000C1F4C">
        <w:t>52н)</w:t>
      </w:r>
    </w:p>
    <w:p w:rsidR="00B1512D" w:rsidRDefault="00B1512D" w:rsidP="00960FF8">
      <w:pPr>
        <w:tabs>
          <w:tab w:val="left" w:pos="0"/>
        </w:tabs>
        <w:ind w:firstLine="709"/>
      </w:pPr>
    </w:p>
    <w:p w:rsidR="00324399" w:rsidRDefault="00324399" w:rsidP="00960FF8">
      <w:pPr>
        <w:tabs>
          <w:tab w:val="left" w:pos="0"/>
        </w:tabs>
        <w:ind w:firstLine="709"/>
      </w:pPr>
      <w:r>
        <w:t>4.1</w:t>
      </w:r>
      <w:r w:rsidR="00570650">
        <w:t>7</w:t>
      </w:r>
      <w:r>
        <w:t>. При приобретении основных средств оформляется Акт о приеме-передачи объектов нефинансовых активов.</w:t>
      </w:r>
      <w:r w:rsidR="0051480A" w:rsidRPr="0051480A">
        <w:t xml:space="preserve"> </w:t>
      </w:r>
      <w:r w:rsidR="0051480A">
        <w:t>(ф.</w:t>
      </w:r>
      <w:r w:rsidR="0051480A" w:rsidRPr="0051480A">
        <w:t xml:space="preserve"> </w:t>
      </w:r>
      <w:r w:rsidR="0051480A">
        <w:t>0504101).</w:t>
      </w:r>
    </w:p>
    <w:p w:rsidR="00324399" w:rsidRDefault="00324399" w:rsidP="00960FF8">
      <w:pPr>
        <w:tabs>
          <w:tab w:val="left" w:pos="0"/>
        </w:tabs>
        <w:ind w:firstLine="709"/>
      </w:pPr>
      <w:r>
        <w:t>(</w:t>
      </w:r>
      <w:r w:rsidR="0034317C">
        <w:t>Основание:</w:t>
      </w:r>
      <w:r w:rsidR="0034317C" w:rsidRPr="00324399">
        <w:t xml:space="preserve"> </w:t>
      </w:r>
      <w:r w:rsidR="0034317C">
        <w:t>Методические</w:t>
      </w:r>
      <w:r>
        <w:t xml:space="preserve"> указания Приказа №52н)</w:t>
      </w:r>
    </w:p>
    <w:p w:rsidR="00324399" w:rsidRDefault="00324399" w:rsidP="00960FF8">
      <w:pPr>
        <w:tabs>
          <w:tab w:val="left" w:pos="0"/>
        </w:tabs>
        <w:ind w:firstLine="709"/>
      </w:pPr>
    </w:p>
    <w:p w:rsidR="00B1512D" w:rsidRDefault="009B2D1B" w:rsidP="00960FF8">
      <w:pPr>
        <w:tabs>
          <w:tab w:val="left" w:pos="0"/>
        </w:tabs>
        <w:ind w:firstLine="709"/>
      </w:pPr>
      <w:r>
        <w:t>4.1</w:t>
      </w:r>
      <w:r w:rsidR="00570650">
        <w:t>8</w:t>
      </w:r>
      <w:r>
        <w:t xml:space="preserve">. </w:t>
      </w:r>
      <w:r w:rsidR="00B1512D">
        <w:t>Частичная ликвидация объекта основных средств при его реконструкции оформляется Актом приема-сдачи отремонтированных, реконструированных и модернизированных объектов основных средств.</w:t>
      </w:r>
      <w:r w:rsidR="004B4EC2">
        <w:t xml:space="preserve"> (ф.0504103)</w:t>
      </w:r>
    </w:p>
    <w:p w:rsidR="00B1512D" w:rsidRDefault="00B1512D" w:rsidP="00960FF8">
      <w:pPr>
        <w:tabs>
          <w:tab w:val="left" w:pos="0"/>
        </w:tabs>
        <w:ind w:firstLine="709"/>
      </w:pPr>
      <w:r>
        <w:t>(Основани</w:t>
      </w:r>
      <w:r w:rsidR="00476191">
        <w:t>е</w:t>
      </w:r>
      <w:r>
        <w:t xml:space="preserve">: Методические указания Приказа </w:t>
      </w:r>
      <w:r w:rsidR="000D1F52">
        <w:t>№</w:t>
      </w:r>
      <w:r>
        <w:t>52н</w:t>
      </w:r>
      <w:r w:rsidR="009B2D1B">
        <w:t>, пункт 9 СГС «Учетная политика»</w:t>
      </w:r>
      <w:r>
        <w:t>)</w:t>
      </w:r>
    </w:p>
    <w:p w:rsidR="00834E59" w:rsidRDefault="00834E59" w:rsidP="00960FF8">
      <w:pPr>
        <w:tabs>
          <w:tab w:val="left" w:pos="0"/>
        </w:tabs>
        <w:ind w:firstLine="709"/>
      </w:pPr>
    </w:p>
    <w:p w:rsidR="0082255F" w:rsidRDefault="0082255F" w:rsidP="00960FF8">
      <w:pPr>
        <w:tabs>
          <w:tab w:val="left" w:pos="0"/>
        </w:tabs>
        <w:autoSpaceDE w:val="0"/>
        <w:autoSpaceDN w:val="0"/>
        <w:adjustRightInd w:val="0"/>
        <w:spacing w:before="240" w:line="240" w:lineRule="atLeast"/>
        <w:ind w:firstLine="709"/>
        <w:contextualSpacing/>
        <w:jc w:val="left"/>
      </w:pPr>
      <w:r>
        <w:t xml:space="preserve">4.19. </w:t>
      </w:r>
      <w:r w:rsidR="004B4EC2">
        <w:t>При списании</w:t>
      </w:r>
      <w:r>
        <w:t xml:space="preserve"> основных средств оформляется Акт</w:t>
      </w:r>
      <w:r w:rsidRPr="0082255F">
        <w:t xml:space="preserve"> </w:t>
      </w:r>
      <w:r>
        <w:t xml:space="preserve">о списании объектов </w:t>
      </w:r>
      <w:r w:rsidR="004B4EC2">
        <w:t>нефинансовых активов</w:t>
      </w:r>
      <w:r>
        <w:t xml:space="preserve"> (кроме транспортных </w:t>
      </w:r>
      <w:r w:rsidR="004B4EC2">
        <w:t>средств) (</w:t>
      </w:r>
      <w:r>
        <w:t>ф. 0504104);</w:t>
      </w:r>
    </w:p>
    <w:p w:rsidR="0082255F" w:rsidRDefault="0082255F" w:rsidP="00960FF8">
      <w:pPr>
        <w:tabs>
          <w:tab w:val="left" w:pos="0"/>
        </w:tabs>
        <w:ind w:firstLine="709"/>
      </w:pPr>
    </w:p>
    <w:p w:rsidR="00834E59" w:rsidRDefault="006F1F68" w:rsidP="00960FF8">
      <w:pPr>
        <w:tabs>
          <w:tab w:val="left" w:pos="0"/>
        </w:tabs>
        <w:ind w:firstLine="709"/>
      </w:pPr>
      <w:r>
        <w:t>4.20</w:t>
      </w:r>
      <w:r w:rsidR="0044068C">
        <w:t xml:space="preserve">. </w:t>
      </w:r>
      <w:r w:rsidR="00834E59">
        <w:t xml:space="preserve">Стоимость основного средства изменяется в случае проведения переоценки этого основного средства и отражения ее результатов в учете. </w:t>
      </w:r>
    </w:p>
    <w:p w:rsidR="00834E59" w:rsidRDefault="00834E59" w:rsidP="00960FF8">
      <w:pPr>
        <w:tabs>
          <w:tab w:val="left" w:pos="0"/>
        </w:tabs>
        <w:ind w:firstLine="709"/>
      </w:pPr>
      <w:r>
        <w:t xml:space="preserve">(Основание: пункт 19 </w:t>
      </w:r>
      <w:r w:rsidR="00A93007">
        <w:t>СГС</w:t>
      </w:r>
      <w:r>
        <w:t xml:space="preserve"> «Основные средства»</w:t>
      </w:r>
      <w:r w:rsidR="0006303B">
        <w:t>)</w:t>
      </w:r>
    </w:p>
    <w:p w:rsidR="00100919" w:rsidRDefault="00100919" w:rsidP="00960FF8">
      <w:pPr>
        <w:tabs>
          <w:tab w:val="left" w:pos="0"/>
        </w:tabs>
        <w:ind w:firstLine="709"/>
      </w:pPr>
    </w:p>
    <w:p w:rsidR="00B15186" w:rsidRDefault="0044068C" w:rsidP="00960FF8">
      <w:pPr>
        <w:tabs>
          <w:tab w:val="left" w:pos="0"/>
        </w:tabs>
        <w:ind w:firstLine="709"/>
      </w:pPr>
      <w:r>
        <w:t>4.</w:t>
      </w:r>
      <w:r w:rsidR="00570650">
        <w:t>2</w:t>
      </w:r>
      <w:r w:rsidR="006F1F68">
        <w:t>1</w:t>
      </w:r>
      <w:r>
        <w:t>.</w:t>
      </w:r>
      <w:r w:rsidR="00570650">
        <w:t xml:space="preserve"> </w:t>
      </w:r>
      <w:r w:rsidR="009352A7">
        <w:t>При отражении результатов переоценки производится перерасчет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rsidR="00B15186" w:rsidRDefault="00B15186" w:rsidP="00960FF8">
      <w:pPr>
        <w:tabs>
          <w:tab w:val="left" w:pos="0"/>
        </w:tabs>
        <w:ind w:firstLine="709"/>
      </w:pPr>
      <w:r>
        <w:t xml:space="preserve">(Основание: пункт 41 </w:t>
      </w:r>
      <w:r w:rsidR="00A93007">
        <w:t>СГС</w:t>
      </w:r>
      <w:r>
        <w:t xml:space="preserve"> «Основные средства»)</w:t>
      </w:r>
    </w:p>
    <w:p w:rsidR="005C5AF0" w:rsidRDefault="005C5AF0" w:rsidP="00960FF8">
      <w:pPr>
        <w:tabs>
          <w:tab w:val="left" w:pos="0"/>
        </w:tabs>
        <w:ind w:firstLine="709"/>
      </w:pPr>
    </w:p>
    <w:p w:rsidR="00DF216A" w:rsidRDefault="00DF216A" w:rsidP="00960FF8">
      <w:pPr>
        <w:tabs>
          <w:tab w:val="left" w:pos="0"/>
        </w:tabs>
        <w:ind w:firstLine="709"/>
      </w:pPr>
    </w:p>
    <w:p w:rsidR="008A141E" w:rsidRDefault="008A141E" w:rsidP="00960FF8">
      <w:pPr>
        <w:tabs>
          <w:tab w:val="left" w:pos="0"/>
        </w:tabs>
        <w:ind w:firstLine="709"/>
        <w:jc w:val="center"/>
      </w:pPr>
      <w:r>
        <w:t>5.</w:t>
      </w:r>
      <w:r w:rsidR="00332109">
        <w:t xml:space="preserve"> </w:t>
      </w:r>
      <w:r>
        <w:t>Нематериальные активы.</w:t>
      </w:r>
    </w:p>
    <w:p w:rsidR="008A141E" w:rsidRDefault="008A141E" w:rsidP="00960FF8">
      <w:pPr>
        <w:tabs>
          <w:tab w:val="left" w:pos="0"/>
        </w:tabs>
        <w:ind w:firstLine="709"/>
      </w:pPr>
    </w:p>
    <w:p w:rsidR="00332109" w:rsidRPr="00943E9F" w:rsidRDefault="00332109" w:rsidP="00960FF8">
      <w:pPr>
        <w:pStyle w:val="2"/>
        <w:numPr>
          <w:ilvl w:val="0"/>
          <w:numId w:val="0"/>
        </w:numPr>
        <w:ind w:firstLine="709"/>
        <w:rPr>
          <w:sz w:val="24"/>
          <w:szCs w:val="24"/>
        </w:rPr>
      </w:pPr>
      <w:bookmarkStart w:id="1" w:name="_ref_1-1c6787f5fc6449"/>
      <w:r>
        <w:rPr>
          <w:sz w:val="24"/>
          <w:szCs w:val="24"/>
        </w:rPr>
        <w:t xml:space="preserve">5.1. </w:t>
      </w:r>
      <w:r w:rsidRPr="00943E9F">
        <w:rPr>
          <w:sz w:val="24"/>
          <w:szCs w:val="24"/>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1"/>
    </w:p>
    <w:p w:rsidR="00332109" w:rsidRPr="00332109" w:rsidRDefault="00332109" w:rsidP="00960FF8">
      <w:pPr>
        <w:ind w:firstLine="709"/>
      </w:pPr>
      <w:r>
        <w:t xml:space="preserve"> </w:t>
      </w:r>
      <w:r w:rsidRPr="00332109">
        <w:t>(Основание</w:t>
      </w:r>
      <w:r w:rsidRPr="00703BCB">
        <w:t xml:space="preserve">: </w:t>
      </w:r>
      <w:hyperlink r:id="rId67" w:history="1">
        <w:r w:rsidRPr="00703BCB">
          <w:rPr>
            <w:rStyle w:val="af"/>
            <w:color w:val="auto"/>
            <w:u w:val="none"/>
          </w:rPr>
          <w:t>п</w:t>
        </w:r>
        <w:r w:rsidR="00F84EDB">
          <w:rPr>
            <w:rStyle w:val="af"/>
            <w:color w:val="auto"/>
            <w:u w:val="none"/>
          </w:rPr>
          <w:t>ункт</w:t>
        </w:r>
        <w:r w:rsidRPr="00703BCB">
          <w:rPr>
            <w:rStyle w:val="af"/>
            <w:color w:val="auto"/>
            <w:u w:val="none"/>
          </w:rPr>
          <w:t xml:space="preserve"> 56</w:t>
        </w:r>
      </w:hyperlink>
      <w:r w:rsidRPr="00332109">
        <w:t xml:space="preserve"> Инструкции № 157н)</w:t>
      </w:r>
    </w:p>
    <w:p w:rsidR="00332109" w:rsidRPr="00943E9F" w:rsidRDefault="00DE1559" w:rsidP="00960FF8">
      <w:pPr>
        <w:pStyle w:val="2"/>
        <w:numPr>
          <w:ilvl w:val="0"/>
          <w:numId w:val="0"/>
        </w:numPr>
        <w:ind w:firstLine="709"/>
        <w:rPr>
          <w:sz w:val="24"/>
          <w:szCs w:val="24"/>
        </w:rPr>
      </w:pPr>
      <w:bookmarkStart w:id="2" w:name="_ref_1-85629c26479c47"/>
      <w:r>
        <w:rPr>
          <w:sz w:val="24"/>
          <w:szCs w:val="24"/>
        </w:rPr>
        <w:t>5.2.</w:t>
      </w:r>
      <w:r w:rsidR="00761CC3">
        <w:rPr>
          <w:sz w:val="24"/>
          <w:szCs w:val="24"/>
        </w:rPr>
        <w:t xml:space="preserve"> </w:t>
      </w:r>
      <w:r w:rsidR="00332109" w:rsidRPr="00943E9F">
        <w:rPr>
          <w:sz w:val="24"/>
          <w:szCs w:val="24"/>
        </w:rPr>
        <w:t>Сроком полезного использования нематериального актива является период, в течение которого предполагается использование актива.</w:t>
      </w:r>
      <w:bookmarkEnd w:id="2"/>
    </w:p>
    <w:p w:rsidR="00332109" w:rsidRPr="00DE1559" w:rsidRDefault="00332109" w:rsidP="00960FF8">
      <w:pPr>
        <w:ind w:firstLine="709"/>
      </w:pPr>
      <w:r w:rsidRPr="00DE1559">
        <w:t>(Основание</w:t>
      </w:r>
      <w:r w:rsidRPr="00816CF0">
        <w:t xml:space="preserve">: </w:t>
      </w:r>
      <w:hyperlink r:id="rId68" w:history="1">
        <w:r w:rsidRPr="00816CF0">
          <w:rPr>
            <w:rStyle w:val="af"/>
            <w:color w:val="auto"/>
            <w:u w:val="none"/>
          </w:rPr>
          <w:t>п</w:t>
        </w:r>
        <w:r w:rsidR="00F84EDB">
          <w:rPr>
            <w:rStyle w:val="af"/>
            <w:color w:val="auto"/>
            <w:u w:val="none"/>
          </w:rPr>
          <w:t>ункт</w:t>
        </w:r>
        <w:r w:rsidRPr="00816CF0">
          <w:rPr>
            <w:rStyle w:val="af"/>
            <w:color w:val="auto"/>
            <w:u w:val="none"/>
          </w:rPr>
          <w:t xml:space="preserve"> 60</w:t>
        </w:r>
      </w:hyperlink>
      <w:r w:rsidRPr="00DE1559">
        <w:t xml:space="preserve"> Инструкции № 157н)</w:t>
      </w:r>
    </w:p>
    <w:p w:rsidR="00332109" w:rsidRPr="00943E9F" w:rsidRDefault="00DE1559" w:rsidP="00960FF8">
      <w:pPr>
        <w:pStyle w:val="2"/>
        <w:numPr>
          <w:ilvl w:val="0"/>
          <w:numId w:val="0"/>
        </w:numPr>
        <w:ind w:firstLine="709"/>
        <w:rPr>
          <w:sz w:val="24"/>
          <w:szCs w:val="24"/>
        </w:rPr>
      </w:pPr>
      <w:bookmarkStart w:id="3" w:name="_ref_1-f8d6eaf6a4874c"/>
      <w:r>
        <w:rPr>
          <w:sz w:val="24"/>
          <w:szCs w:val="24"/>
        </w:rPr>
        <w:t>5.3.</w:t>
      </w:r>
      <w:r w:rsidR="00761CC3">
        <w:rPr>
          <w:sz w:val="24"/>
          <w:szCs w:val="24"/>
        </w:rPr>
        <w:t xml:space="preserve"> </w:t>
      </w:r>
      <w:r w:rsidR="00332109" w:rsidRPr="00943E9F">
        <w:rPr>
          <w:sz w:val="24"/>
          <w:szCs w:val="24"/>
        </w:rP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3"/>
    </w:p>
    <w:p w:rsidR="00332109" w:rsidRPr="00DE1559" w:rsidRDefault="00332109" w:rsidP="00960FF8">
      <w:pPr>
        <w:ind w:firstLine="709"/>
      </w:pPr>
      <w:r w:rsidRPr="00DE1559">
        <w:t xml:space="preserve">(Основание: </w:t>
      </w:r>
      <w:hyperlink r:id="rId69" w:history="1">
        <w:r w:rsidRPr="00703BCB">
          <w:rPr>
            <w:rStyle w:val="af"/>
            <w:color w:val="auto"/>
            <w:u w:val="none"/>
          </w:rPr>
          <w:t>п</w:t>
        </w:r>
        <w:r w:rsidR="00F84EDB">
          <w:rPr>
            <w:rStyle w:val="af"/>
            <w:color w:val="auto"/>
            <w:u w:val="none"/>
          </w:rPr>
          <w:t>ункт</w:t>
        </w:r>
        <w:r w:rsidRPr="00703BCB">
          <w:rPr>
            <w:rStyle w:val="af"/>
            <w:color w:val="auto"/>
            <w:u w:val="none"/>
          </w:rPr>
          <w:t xml:space="preserve"> 61</w:t>
        </w:r>
      </w:hyperlink>
      <w:r w:rsidRPr="00DE1559">
        <w:t xml:space="preserve"> Инструкции № 157н)</w:t>
      </w:r>
    </w:p>
    <w:p w:rsidR="008A141E" w:rsidRPr="00DE1559" w:rsidRDefault="008A141E" w:rsidP="00960FF8">
      <w:pPr>
        <w:tabs>
          <w:tab w:val="left" w:pos="0"/>
        </w:tabs>
        <w:ind w:firstLine="709"/>
      </w:pPr>
    </w:p>
    <w:p w:rsidR="005C5AF0" w:rsidRDefault="005C5AF0" w:rsidP="00960FF8">
      <w:pPr>
        <w:tabs>
          <w:tab w:val="left" w:pos="0"/>
        </w:tabs>
        <w:ind w:firstLine="709"/>
      </w:pPr>
    </w:p>
    <w:p w:rsidR="005C5AF0" w:rsidRDefault="005105F6" w:rsidP="00960FF8">
      <w:pPr>
        <w:tabs>
          <w:tab w:val="left" w:pos="0"/>
        </w:tabs>
        <w:ind w:firstLine="709"/>
        <w:jc w:val="center"/>
      </w:pPr>
      <w:r>
        <w:lastRenderedPageBreak/>
        <w:t>6</w:t>
      </w:r>
      <w:r w:rsidR="005C5AF0" w:rsidRPr="00474185">
        <w:t>. Материальные запасы.</w:t>
      </w:r>
    </w:p>
    <w:p w:rsidR="005B0969" w:rsidRDefault="005B0969" w:rsidP="00960FF8">
      <w:pPr>
        <w:tabs>
          <w:tab w:val="left" w:pos="0"/>
        </w:tabs>
        <w:ind w:left="360" w:firstLine="709"/>
      </w:pPr>
    </w:p>
    <w:p w:rsidR="006D4BF9" w:rsidRPr="00474185" w:rsidRDefault="005105F6" w:rsidP="00960FF8">
      <w:pPr>
        <w:tabs>
          <w:tab w:val="left" w:pos="0"/>
        </w:tabs>
        <w:ind w:firstLine="709"/>
      </w:pPr>
      <w:r>
        <w:t>6</w:t>
      </w:r>
      <w:r w:rsidR="006D4BF9">
        <w:t xml:space="preserve">.1. Единицей бухгалтерского учета материальных запасов является номенклатурная (реестровая единица). </w:t>
      </w:r>
    </w:p>
    <w:p w:rsidR="005C5AF0" w:rsidRPr="00F84EDB" w:rsidRDefault="00F84EDB" w:rsidP="00960FF8">
      <w:pPr>
        <w:tabs>
          <w:tab w:val="left" w:pos="0"/>
        </w:tabs>
        <w:ind w:left="360" w:firstLine="709"/>
      </w:pPr>
      <w:r w:rsidRPr="00F84EDB">
        <w:t>(Основание:</w:t>
      </w:r>
      <w:r w:rsidR="003E0154">
        <w:t xml:space="preserve"> </w:t>
      </w:r>
      <w:r>
        <w:t xml:space="preserve">пункт 8 </w:t>
      </w:r>
      <w:r w:rsidR="003E0154">
        <w:t>СГС «Запасы»)</w:t>
      </w:r>
    </w:p>
    <w:p w:rsidR="003E0154" w:rsidRDefault="003E0154" w:rsidP="00960FF8">
      <w:pPr>
        <w:tabs>
          <w:tab w:val="left" w:pos="426"/>
        </w:tabs>
        <w:ind w:firstLine="709"/>
      </w:pPr>
    </w:p>
    <w:p w:rsidR="00367DDD" w:rsidRDefault="005105F6" w:rsidP="00960FF8">
      <w:pPr>
        <w:tabs>
          <w:tab w:val="left" w:pos="426"/>
        </w:tabs>
        <w:ind w:firstLine="709"/>
      </w:pPr>
      <w:r>
        <w:t>6</w:t>
      </w:r>
      <w:r w:rsidR="005C5AF0">
        <w:t>.</w:t>
      </w:r>
      <w:r w:rsidR="00D72173">
        <w:t>2</w:t>
      </w:r>
      <w:r w:rsidR="005C5AF0">
        <w:t>. Оценка материальных запасов</w:t>
      </w:r>
      <w:r w:rsidR="00367DDD">
        <w:t>.</w:t>
      </w:r>
    </w:p>
    <w:p w:rsidR="009964D2" w:rsidRDefault="009964D2" w:rsidP="00960FF8">
      <w:pPr>
        <w:tabs>
          <w:tab w:val="left" w:pos="426"/>
        </w:tabs>
        <w:ind w:firstLine="709"/>
      </w:pPr>
    </w:p>
    <w:p w:rsidR="005C5AF0" w:rsidRDefault="00367DDD" w:rsidP="00960FF8">
      <w:pPr>
        <w:tabs>
          <w:tab w:val="left" w:pos="426"/>
        </w:tabs>
        <w:ind w:firstLine="709"/>
      </w:pPr>
      <w:r>
        <w:t>Материальные запасы,</w:t>
      </w:r>
      <w:r w:rsidR="005C5AF0">
        <w:t xml:space="preserve"> приобретенны</w:t>
      </w:r>
      <w:r>
        <w:t>е</w:t>
      </w:r>
      <w:r w:rsidR="005C5AF0">
        <w:t xml:space="preserve"> за плату, осуществляется по фактической стоимости приобретения с учетом расходов, связанных с их приобретением.</w:t>
      </w:r>
    </w:p>
    <w:p w:rsidR="006D4ED0" w:rsidRDefault="005C5AF0" w:rsidP="00960FF8">
      <w:pPr>
        <w:tabs>
          <w:tab w:val="left" w:pos="426"/>
        </w:tabs>
        <w:ind w:firstLine="709"/>
      </w:pPr>
      <w:r>
        <w:t>При одновременном приобретении нескольких видов материальных запасов расходы, связанные с их приобретением, распределяются пропорционально договорной цене приобретаемых материалов.</w:t>
      </w:r>
    </w:p>
    <w:p w:rsidR="0097206D" w:rsidRDefault="006D4ED0" w:rsidP="00960FF8">
      <w:pPr>
        <w:tabs>
          <w:tab w:val="left" w:pos="426"/>
        </w:tabs>
        <w:ind w:firstLine="709"/>
      </w:pPr>
      <w:r>
        <w:t>(Основание: пункты 6,</w:t>
      </w:r>
      <w:r w:rsidR="00432C00">
        <w:t xml:space="preserve">100, 102 </w:t>
      </w:r>
      <w:r w:rsidR="00A0211C">
        <w:t xml:space="preserve">Инструкции </w:t>
      </w:r>
      <w:r w:rsidR="00FA145D">
        <w:t>№</w:t>
      </w:r>
      <w:r w:rsidR="00A0211C">
        <w:t>157н</w:t>
      </w:r>
      <w:r w:rsidR="00D72173">
        <w:t>, пункт 9 СГС «Учетная политика»</w:t>
      </w:r>
      <w:r w:rsidR="00A0211C">
        <w:t>)</w:t>
      </w:r>
      <w:r w:rsidR="005C5AF0">
        <w:t xml:space="preserve"> </w:t>
      </w:r>
    </w:p>
    <w:p w:rsidR="005B0969" w:rsidRDefault="00367DDD" w:rsidP="00960FF8">
      <w:pPr>
        <w:tabs>
          <w:tab w:val="left" w:pos="426"/>
        </w:tabs>
        <w:ind w:firstLine="709"/>
      </w:pPr>
      <w:r>
        <w:t xml:space="preserve">Безвозмездное </w:t>
      </w:r>
      <w:r w:rsidR="00973CE0">
        <w:t>получение и</w:t>
      </w:r>
      <w:r w:rsidR="004B3146">
        <w:t xml:space="preserve"> передача </w:t>
      </w:r>
      <w:r>
        <w:t xml:space="preserve">материальных запасов </w:t>
      </w:r>
      <w:proofErr w:type="gramStart"/>
      <w:r>
        <w:t>осуществляется</w:t>
      </w:r>
      <w:proofErr w:type="gramEnd"/>
      <w:r>
        <w:t xml:space="preserve"> по стоимости, отраженной в передаточных документах от передающей стороны (внутриведомственная, межведомственная, межбюджетная передача).</w:t>
      </w:r>
    </w:p>
    <w:p w:rsidR="00367DDD" w:rsidRDefault="00367DDD" w:rsidP="00960FF8">
      <w:pPr>
        <w:tabs>
          <w:tab w:val="left" w:pos="426"/>
        </w:tabs>
        <w:ind w:firstLine="709"/>
      </w:pPr>
      <w:r>
        <w:t>Неучтенные материальные запасы, выявленные при инвентаризации, принимаются к учету по справедливой стоимости.</w:t>
      </w:r>
    </w:p>
    <w:p w:rsidR="00367DDD" w:rsidRDefault="00367DDD" w:rsidP="00960FF8">
      <w:pPr>
        <w:tabs>
          <w:tab w:val="left" w:pos="426"/>
        </w:tabs>
        <w:ind w:firstLine="709"/>
      </w:pPr>
      <w:r>
        <w:t>Полученные материальные запасы в счет возмещения ущерба виновным лицом учитыва</w:t>
      </w:r>
      <w:r w:rsidR="00C03C80">
        <w:t>ются по справедливой стоимости.</w:t>
      </w:r>
    </w:p>
    <w:p w:rsidR="00367DDD" w:rsidRDefault="00C03C80" w:rsidP="00960FF8">
      <w:pPr>
        <w:tabs>
          <w:tab w:val="left" w:pos="426"/>
        </w:tabs>
        <w:ind w:firstLine="709"/>
      </w:pPr>
      <w:r>
        <w:t xml:space="preserve">Полученные в результате списания (ликвидации, демонтажа) основных </w:t>
      </w:r>
      <w:r w:rsidR="0053309A">
        <w:t>средств материальные</w:t>
      </w:r>
      <w:r>
        <w:t xml:space="preserve"> запасы учитываются по справедливой стоимости.</w:t>
      </w:r>
    </w:p>
    <w:p w:rsidR="003F3ED3" w:rsidRDefault="003F3ED3" w:rsidP="00960FF8">
      <w:pPr>
        <w:tabs>
          <w:tab w:val="left" w:pos="426"/>
        </w:tabs>
        <w:ind w:firstLine="709"/>
      </w:pPr>
      <w:r>
        <w:t xml:space="preserve">Полученные при </w:t>
      </w:r>
      <w:proofErr w:type="spellStart"/>
      <w:r>
        <w:t>разукомплектации</w:t>
      </w:r>
      <w:proofErr w:type="spellEnd"/>
      <w:r>
        <w:t xml:space="preserve"> нефинансовых активов, а также по результатам ремонтных работ материальные запасы учитываются по справедливой стоимости.</w:t>
      </w:r>
    </w:p>
    <w:p w:rsidR="0053309A" w:rsidRDefault="0053309A" w:rsidP="00960FF8">
      <w:pPr>
        <w:tabs>
          <w:tab w:val="left" w:pos="426"/>
        </w:tabs>
        <w:ind w:firstLine="709"/>
      </w:pPr>
    </w:p>
    <w:p w:rsidR="00DE4395" w:rsidRDefault="005105F6" w:rsidP="00960FF8">
      <w:pPr>
        <w:tabs>
          <w:tab w:val="left" w:pos="426"/>
        </w:tabs>
        <w:ind w:firstLine="709"/>
      </w:pPr>
      <w:r>
        <w:t>6</w:t>
      </w:r>
      <w:r w:rsidR="00DE4395">
        <w:t>.3. Перечень материальных запасов:</w:t>
      </w:r>
    </w:p>
    <w:p w:rsidR="00761CC3" w:rsidRDefault="00761CC3" w:rsidP="00960FF8">
      <w:pPr>
        <w:tabs>
          <w:tab w:val="left" w:pos="426"/>
        </w:tabs>
        <w:ind w:firstLine="709"/>
      </w:pPr>
    </w:p>
    <w:p w:rsidR="00DE4395" w:rsidRDefault="005105F6" w:rsidP="00960FF8">
      <w:pPr>
        <w:tabs>
          <w:tab w:val="left" w:pos="426"/>
        </w:tabs>
        <w:ind w:firstLine="709"/>
      </w:pPr>
      <w:r>
        <w:t>6</w:t>
      </w:r>
      <w:r w:rsidR="00DE4395">
        <w:t>.3.1. Канцелярские товары.</w:t>
      </w:r>
    </w:p>
    <w:p w:rsidR="00DE4395" w:rsidRDefault="00DE4395" w:rsidP="00960FF8">
      <w:pPr>
        <w:tabs>
          <w:tab w:val="left" w:pos="426"/>
        </w:tabs>
        <w:ind w:firstLine="709"/>
      </w:pPr>
    </w:p>
    <w:p w:rsidR="00DE4395" w:rsidRDefault="00DE4395" w:rsidP="00960FF8">
      <w:pPr>
        <w:tabs>
          <w:tab w:val="left" w:pos="426"/>
        </w:tabs>
        <w:ind w:firstLine="709"/>
      </w:pPr>
      <w:r>
        <w:t xml:space="preserve">К канцелярским товарам относится: офисная бумага, адресные папки, тетради, блокноты, ручки, карандаши, стержни, ластики, маркеры, закладки, линейки, скрепки, </w:t>
      </w:r>
      <w:proofErr w:type="spellStart"/>
      <w:r w:rsidR="0092593C">
        <w:t>антистеплера</w:t>
      </w:r>
      <w:proofErr w:type="spellEnd"/>
      <w:r w:rsidR="0092593C">
        <w:t xml:space="preserve">, ножницы, </w:t>
      </w:r>
      <w:proofErr w:type="spellStart"/>
      <w:r w:rsidR="0092593C">
        <w:t>степлеры</w:t>
      </w:r>
      <w:proofErr w:type="spellEnd"/>
      <w:r w:rsidR="0092593C">
        <w:t>, держатели для скотча, канцелярский нож, скоросшиватели, лоток для бумаг, файлы</w:t>
      </w:r>
      <w:r w:rsidR="00742B28">
        <w:t xml:space="preserve">, конверты без </w:t>
      </w:r>
      <w:r w:rsidR="004D1F01">
        <w:t>марки, иные</w:t>
      </w:r>
      <w:r>
        <w:t xml:space="preserve"> канцелярские товары.</w:t>
      </w:r>
    </w:p>
    <w:p w:rsidR="00DE4395" w:rsidRDefault="00DE4395" w:rsidP="00960FF8">
      <w:pPr>
        <w:tabs>
          <w:tab w:val="left" w:pos="426"/>
        </w:tabs>
        <w:ind w:firstLine="709"/>
      </w:pPr>
    </w:p>
    <w:p w:rsidR="00DE4395" w:rsidRDefault="00DE4395" w:rsidP="00960FF8">
      <w:pPr>
        <w:tabs>
          <w:tab w:val="left" w:pos="426"/>
        </w:tabs>
        <w:ind w:firstLine="709"/>
      </w:pPr>
      <w:r>
        <w:t xml:space="preserve"> </w:t>
      </w:r>
      <w:r w:rsidR="005105F6">
        <w:t>6</w:t>
      </w:r>
      <w:r>
        <w:t xml:space="preserve">.3.2. </w:t>
      </w:r>
      <w:r w:rsidR="00AB0C91">
        <w:t>Подарочная, сувенирная продукция, иные материальные ценности в целях награждения, дарения</w:t>
      </w:r>
      <w:r w:rsidR="009C2190">
        <w:t>:</w:t>
      </w:r>
    </w:p>
    <w:p w:rsidR="007F4440" w:rsidRDefault="007F4440" w:rsidP="00960FF8">
      <w:pPr>
        <w:tabs>
          <w:tab w:val="left" w:pos="0"/>
        </w:tabs>
        <w:ind w:firstLine="709"/>
      </w:pPr>
    </w:p>
    <w:p w:rsidR="009C2190" w:rsidRDefault="009C2190" w:rsidP="00960FF8">
      <w:pPr>
        <w:tabs>
          <w:tab w:val="left" w:pos="0"/>
        </w:tabs>
        <w:ind w:firstLine="709"/>
      </w:pPr>
      <w:r>
        <w:t>-материальные ценности, приобретенные для награждения команд победителей (кубки, бланки благодарственных писем и бланки почетных грамот);</w:t>
      </w:r>
    </w:p>
    <w:p w:rsidR="007F4440" w:rsidRDefault="007F4440" w:rsidP="00960FF8">
      <w:pPr>
        <w:tabs>
          <w:tab w:val="left" w:pos="0"/>
        </w:tabs>
        <w:ind w:firstLine="709"/>
      </w:pPr>
    </w:p>
    <w:p w:rsidR="009C2190" w:rsidRDefault="009C2190" w:rsidP="00960FF8">
      <w:pPr>
        <w:tabs>
          <w:tab w:val="left" w:pos="0"/>
        </w:tabs>
        <w:ind w:firstLine="709"/>
      </w:pPr>
      <w:r>
        <w:t>-материальные ценности, приобретённые для награждения или вручения работникам Администрации городского округа, либо иным лицам (физическим и юридическим) (нагрудные знаки и значки, бланки благодарственных писем и почетных грамот, книги и фотоальбомы, клише для изготовления подарочной и иной продукции, рамки пластиковые и иные, брошюры, цветочная продукция, открытки поздравительные, пакеты сувенирные и иная подарочная продукция)</w:t>
      </w:r>
      <w:r w:rsidR="0025385B">
        <w:t>, иная сувенирная и подарочная продукция.</w:t>
      </w:r>
    </w:p>
    <w:p w:rsidR="005E5B77" w:rsidRDefault="005E5B77" w:rsidP="00960FF8">
      <w:pPr>
        <w:tabs>
          <w:tab w:val="left" w:pos="0"/>
        </w:tabs>
        <w:ind w:firstLine="709"/>
      </w:pPr>
    </w:p>
    <w:p w:rsidR="005E5B77" w:rsidRDefault="005105F6" w:rsidP="00960FF8">
      <w:pPr>
        <w:tabs>
          <w:tab w:val="left" w:pos="0"/>
        </w:tabs>
        <w:ind w:firstLine="709"/>
      </w:pPr>
      <w:r>
        <w:t>6</w:t>
      </w:r>
      <w:r w:rsidR="005E5B77">
        <w:t>.3.3.</w:t>
      </w:r>
      <w:r w:rsidR="0092593C">
        <w:t xml:space="preserve"> </w:t>
      </w:r>
      <w:r w:rsidR="005E5B77">
        <w:t>Мягкий инвентарь.</w:t>
      </w:r>
    </w:p>
    <w:p w:rsidR="002B45F5" w:rsidRDefault="002B45F5" w:rsidP="00960FF8">
      <w:pPr>
        <w:tabs>
          <w:tab w:val="left" w:pos="0"/>
        </w:tabs>
        <w:ind w:firstLine="709"/>
      </w:pPr>
    </w:p>
    <w:p w:rsidR="005E5B77" w:rsidRDefault="005E5B77" w:rsidP="00960FF8">
      <w:pPr>
        <w:tabs>
          <w:tab w:val="left" w:pos="0"/>
        </w:tabs>
        <w:ind w:firstLine="709"/>
      </w:pPr>
      <w:r>
        <w:lastRenderedPageBreak/>
        <w:t xml:space="preserve">К мягкому инвентарю относится: специальная одежда, обувь, предохранительные </w:t>
      </w:r>
      <w:r w:rsidR="0025385B">
        <w:t>приспособления (комбинезоны</w:t>
      </w:r>
      <w:r>
        <w:t>, костюмы, куртки, брюки, различная обувь, рукавицы, очки, шлемы, противогазы), спортивная одежда и обувь</w:t>
      </w:r>
      <w:r w:rsidR="0025385B">
        <w:t>, иной мягкий инвентарь</w:t>
      </w:r>
      <w:r>
        <w:t>.</w:t>
      </w:r>
    </w:p>
    <w:p w:rsidR="00EE7BE1" w:rsidRDefault="00EE7BE1" w:rsidP="00960FF8">
      <w:pPr>
        <w:tabs>
          <w:tab w:val="left" w:pos="0"/>
        </w:tabs>
        <w:ind w:firstLine="709"/>
      </w:pPr>
    </w:p>
    <w:p w:rsidR="00EE7BE1" w:rsidRDefault="005105F6" w:rsidP="00960FF8">
      <w:pPr>
        <w:tabs>
          <w:tab w:val="left" w:pos="0"/>
        </w:tabs>
        <w:ind w:firstLine="709"/>
      </w:pPr>
      <w:r>
        <w:t>6</w:t>
      </w:r>
      <w:r w:rsidR="00EE7BE1">
        <w:t xml:space="preserve">.3.4. </w:t>
      </w:r>
      <w:r w:rsidR="00761CC3">
        <w:t>П</w:t>
      </w:r>
      <w:r w:rsidR="00EE7BE1">
        <w:t>рочие материальные запасы.</w:t>
      </w:r>
    </w:p>
    <w:p w:rsidR="002B45F5" w:rsidRDefault="002B45F5" w:rsidP="00960FF8">
      <w:pPr>
        <w:tabs>
          <w:tab w:val="left" w:pos="0"/>
        </w:tabs>
        <w:ind w:firstLine="709"/>
      </w:pPr>
    </w:p>
    <w:p w:rsidR="00EE7BE1" w:rsidRDefault="00EE7BE1" w:rsidP="00960FF8">
      <w:pPr>
        <w:tabs>
          <w:tab w:val="left" w:pos="0"/>
        </w:tabs>
        <w:ind w:firstLine="709"/>
      </w:pPr>
      <w:r>
        <w:t xml:space="preserve">К прочим материальным запасам относятся: хозяйственные товары (электрические лампочки, мыло, щетки, батарейки, иные запасы), посуда, книжная и иная печатная продукция, бланочная продукция строгой отчетности, запасные части, предназначенные для ремонта и замены изношенных </w:t>
      </w:r>
      <w:r w:rsidR="009846F3">
        <w:t>частей в</w:t>
      </w:r>
      <w:r>
        <w:t xml:space="preserve"> машинах и оборудовании, объектах производственного и хозяйственного инвентаря</w:t>
      </w:r>
      <w:r w:rsidR="00FC159D">
        <w:t>, картриджи, иные прочие материалы</w:t>
      </w:r>
      <w:r>
        <w:t>.</w:t>
      </w:r>
    </w:p>
    <w:p w:rsidR="00EE7BE1" w:rsidRDefault="00EE7BE1" w:rsidP="00960FF8">
      <w:pPr>
        <w:tabs>
          <w:tab w:val="left" w:pos="0"/>
        </w:tabs>
        <w:ind w:firstLine="709"/>
      </w:pPr>
    </w:p>
    <w:p w:rsidR="00DE4395" w:rsidRDefault="005105F6" w:rsidP="00960FF8">
      <w:pPr>
        <w:tabs>
          <w:tab w:val="left" w:pos="426"/>
        </w:tabs>
        <w:ind w:firstLine="709"/>
      </w:pPr>
      <w:r>
        <w:t>6</w:t>
      </w:r>
      <w:r w:rsidR="00F84EDB">
        <w:t xml:space="preserve">.4. </w:t>
      </w:r>
      <w:r w:rsidR="008C63FF">
        <w:t>Списание</w:t>
      </w:r>
      <w:r w:rsidR="002B18B1">
        <w:t xml:space="preserve"> материальных запасов.</w:t>
      </w:r>
      <w:r w:rsidR="00F84EDB">
        <w:t xml:space="preserve"> </w:t>
      </w:r>
    </w:p>
    <w:p w:rsidR="00367DDD" w:rsidRDefault="00367DDD" w:rsidP="00960FF8">
      <w:pPr>
        <w:tabs>
          <w:tab w:val="left" w:pos="426"/>
        </w:tabs>
        <w:ind w:firstLine="709"/>
      </w:pPr>
    </w:p>
    <w:p w:rsidR="0097206D" w:rsidRDefault="005105F6" w:rsidP="00960FF8">
      <w:pPr>
        <w:tabs>
          <w:tab w:val="left" w:pos="426"/>
        </w:tabs>
        <w:ind w:firstLine="709"/>
      </w:pPr>
      <w:r>
        <w:t>6</w:t>
      </w:r>
      <w:r w:rsidR="006C7F49">
        <w:t>.4.1.</w:t>
      </w:r>
      <w:r w:rsidR="00016876">
        <w:t xml:space="preserve"> </w:t>
      </w:r>
      <w:r w:rsidR="008C63FF">
        <w:t>Списание материальных</w:t>
      </w:r>
      <w:r w:rsidR="000E5890">
        <w:t xml:space="preserve"> запасов производится по фактической стоимости</w:t>
      </w:r>
      <w:r w:rsidR="00730D39">
        <w:t xml:space="preserve"> каждой единицы</w:t>
      </w:r>
      <w:r w:rsidR="000E5890">
        <w:t>.</w:t>
      </w:r>
    </w:p>
    <w:p w:rsidR="000E5890" w:rsidRDefault="000E5890" w:rsidP="00960FF8">
      <w:pPr>
        <w:tabs>
          <w:tab w:val="left" w:pos="0"/>
        </w:tabs>
        <w:ind w:firstLine="709"/>
      </w:pPr>
      <w:r>
        <w:t xml:space="preserve">(Основание: пункт 46 </w:t>
      </w:r>
      <w:r w:rsidR="00E347F8">
        <w:t>СГС</w:t>
      </w:r>
      <w:r>
        <w:t xml:space="preserve"> «Концептуальные основы», пункт 108 Инструкции </w:t>
      </w:r>
      <w:r w:rsidR="00024575">
        <w:t>№</w:t>
      </w:r>
      <w:r>
        <w:t xml:space="preserve">157н) </w:t>
      </w:r>
    </w:p>
    <w:p w:rsidR="00761CC3" w:rsidRDefault="00761CC3" w:rsidP="00960FF8">
      <w:pPr>
        <w:tabs>
          <w:tab w:val="left" w:pos="0"/>
        </w:tabs>
        <w:ind w:firstLine="709"/>
      </w:pPr>
    </w:p>
    <w:p w:rsidR="006C7F49" w:rsidRDefault="005105F6" w:rsidP="00960FF8">
      <w:pPr>
        <w:tabs>
          <w:tab w:val="left" w:pos="0"/>
        </w:tabs>
        <w:ind w:firstLine="709"/>
      </w:pPr>
      <w:r>
        <w:t>6</w:t>
      </w:r>
      <w:r w:rsidR="006C7F49">
        <w:t>.4.2. Списание материальных запасов</w:t>
      </w:r>
      <w:r w:rsidR="006C7F49" w:rsidRPr="006C7F49">
        <w:t xml:space="preserve"> </w:t>
      </w:r>
      <w:r w:rsidR="006C7F49">
        <w:t>зависит от причины их списания:</w:t>
      </w:r>
    </w:p>
    <w:p w:rsidR="006C7F49" w:rsidRDefault="006C7F49" w:rsidP="00960FF8">
      <w:pPr>
        <w:tabs>
          <w:tab w:val="left" w:pos="0"/>
        </w:tabs>
        <w:ind w:firstLine="709"/>
      </w:pPr>
    </w:p>
    <w:p w:rsidR="006C7F49" w:rsidRDefault="006C7F49" w:rsidP="00960FF8">
      <w:pPr>
        <w:tabs>
          <w:tab w:val="left" w:pos="0"/>
        </w:tabs>
        <w:ind w:firstLine="709"/>
      </w:pPr>
      <w:r>
        <w:t>- передача в эксплуатацию;</w:t>
      </w:r>
    </w:p>
    <w:p w:rsidR="006C7F49" w:rsidRDefault="006C7F49" w:rsidP="00960FF8">
      <w:pPr>
        <w:tabs>
          <w:tab w:val="left" w:pos="0"/>
        </w:tabs>
        <w:ind w:firstLine="709"/>
      </w:pPr>
      <w:r>
        <w:t>- использование в деятельности учреждения;</w:t>
      </w:r>
    </w:p>
    <w:p w:rsidR="006C7F49" w:rsidRDefault="006C7F49" w:rsidP="00960FF8">
      <w:pPr>
        <w:tabs>
          <w:tab w:val="left" w:pos="0"/>
        </w:tabs>
        <w:ind w:firstLine="709"/>
      </w:pPr>
      <w:r>
        <w:t>- непригодность и недостача материальных запасов.</w:t>
      </w:r>
    </w:p>
    <w:p w:rsidR="006C7F49" w:rsidRDefault="006C7F49" w:rsidP="00960FF8">
      <w:pPr>
        <w:tabs>
          <w:tab w:val="left" w:pos="0"/>
        </w:tabs>
        <w:ind w:firstLine="709"/>
      </w:pPr>
    </w:p>
    <w:p w:rsidR="006C7F49" w:rsidRDefault="005105F6" w:rsidP="00960FF8">
      <w:pPr>
        <w:tabs>
          <w:tab w:val="left" w:pos="0"/>
        </w:tabs>
        <w:ind w:firstLine="709"/>
      </w:pPr>
      <w:r>
        <w:t>6</w:t>
      </w:r>
      <w:r w:rsidR="006C7F49">
        <w:t>.4.3.</w:t>
      </w:r>
      <w:r w:rsidR="00761CC3">
        <w:t xml:space="preserve"> </w:t>
      </w:r>
      <w:r w:rsidR="006C7F49">
        <w:t>Списание материальных запасов производится на основании следующих документов:</w:t>
      </w:r>
    </w:p>
    <w:p w:rsidR="006C7F49" w:rsidRDefault="006C7F49" w:rsidP="00960FF8">
      <w:pPr>
        <w:tabs>
          <w:tab w:val="left" w:pos="0"/>
        </w:tabs>
        <w:ind w:firstLine="709"/>
      </w:pPr>
    </w:p>
    <w:p w:rsidR="006C7F49" w:rsidRDefault="008C63FF" w:rsidP="00960FF8">
      <w:pPr>
        <w:tabs>
          <w:tab w:val="left" w:pos="0"/>
        </w:tabs>
        <w:ind w:firstLine="709"/>
      </w:pPr>
      <w:r>
        <w:t>-</w:t>
      </w:r>
      <w:r w:rsidR="005105F6">
        <w:t xml:space="preserve"> </w:t>
      </w:r>
      <w:r>
        <w:t>с</w:t>
      </w:r>
      <w:r w:rsidR="006C7F49">
        <w:t>писание</w:t>
      </w:r>
      <w:r>
        <w:t xml:space="preserve"> </w:t>
      </w:r>
      <w:proofErr w:type="spellStart"/>
      <w:r>
        <w:t>хозтоваров</w:t>
      </w:r>
      <w:proofErr w:type="spellEnd"/>
      <w:r>
        <w:t xml:space="preserve"> и канцтоваров</w:t>
      </w:r>
      <w:r w:rsidR="006C7F49">
        <w:t xml:space="preserve"> </w:t>
      </w:r>
      <w:r>
        <w:t>производятся на</w:t>
      </w:r>
      <w:r w:rsidR="006C7F49">
        <w:t xml:space="preserve"> основании ведомости выдачи материальных ценностей на нужды учреждения </w:t>
      </w:r>
      <w:hyperlink r:id="rId70" w:history="1">
        <w:r w:rsidR="006C7F49" w:rsidRPr="006C7F49">
          <w:t>(ф. 0504210)</w:t>
        </w:r>
      </w:hyperlink>
      <w:r>
        <w:t>;</w:t>
      </w:r>
    </w:p>
    <w:p w:rsidR="00280E91" w:rsidRDefault="00280E91" w:rsidP="00960FF8">
      <w:pPr>
        <w:tabs>
          <w:tab w:val="left" w:pos="0"/>
        </w:tabs>
        <w:ind w:firstLine="709"/>
      </w:pPr>
      <w:r>
        <w:t>-</w:t>
      </w:r>
      <w:r w:rsidR="005105F6">
        <w:t xml:space="preserve"> </w:t>
      </w:r>
      <w:r>
        <w:t xml:space="preserve">списание подарочной, сувенирной продукции, иных материальных ценностей в целях награждения, дарения и прочих материальных запасов (кроме </w:t>
      </w:r>
      <w:proofErr w:type="spellStart"/>
      <w:r>
        <w:t>хозтоваров</w:t>
      </w:r>
      <w:proofErr w:type="spellEnd"/>
      <w:r>
        <w:t>) производится на основании акта о списании материальных запасов (ф. 0504230);</w:t>
      </w:r>
    </w:p>
    <w:p w:rsidR="00280E91" w:rsidRDefault="00280E91" w:rsidP="00960FF8">
      <w:pPr>
        <w:tabs>
          <w:tab w:val="left" w:pos="0"/>
        </w:tabs>
        <w:ind w:firstLine="709"/>
      </w:pPr>
      <w:r>
        <w:t>-</w:t>
      </w:r>
      <w:r w:rsidR="005105F6">
        <w:t xml:space="preserve"> </w:t>
      </w:r>
      <w:r>
        <w:t xml:space="preserve">списание мягкого инвентаря производится на основании акта о списании мягкого и хозяйственного инвентаря (ф. </w:t>
      </w:r>
      <w:r w:rsidR="00883F02">
        <w:t>0504143).</w:t>
      </w:r>
    </w:p>
    <w:p w:rsidR="00925E2D" w:rsidRDefault="00925E2D" w:rsidP="00960FF8">
      <w:pPr>
        <w:tabs>
          <w:tab w:val="left" w:pos="0"/>
        </w:tabs>
        <w:ind w:firstLine="709"/>
      </w:pPr>
    </w:p>
    <w:p w:rsidR="007C0933" w:rsidRDefault="007C0933" w:rsidP="00960FF8">
      <w:pPr>
        <w:tabs>
          <w:tab w:val="left" w:pos="0"/>
        </w:tabs>
        <w:ind w:firstLine="709"/>
      </w:pPr>
      <w:r>
        <w:t>(Основание: пункт 40 СГС «Запасы»).</w:t>
      </w:r>
    </w:p>
    <w:p w:rsidR="008C63FF" w:rsidRDefault="008C63FF" w:rsidP="00960FF8">
      <w:pPr>
        <w:tabs>
          <w:tab w:val="left" w:pos="0"/>
        </w:tabs>
        <w:ind w:firstLine="709"/>
      </w:pPr>
    </w:p>
    <w:p w:rsidR="00E9228C" w:rsidRDefault="005105F6" w:rsidP="00960FF8">
      <w:pPr>
        <w:tabs>
          <w:tab w:val="left" w:pos="0"/>
        </w:tabs>
        <w:ind w:firstLine="709"/>
      </w:pPr>
      <w:r>
        <w:t>6</w:t>
      </w:r>
      <w:r w:rsidR="007C0933">
        <w:t>.5.</w:t>
      </w:r>
      <w:r w:rsidR="00761CC3">
        <w:t xml:space="preserve"> </w:t>
      </w:r>
      <w:r w:rsidR="00E9228C">
        <w:t>Выбытие материальных запасов вследствие хищения, недостач.</w:t>
      </w:r>
    </w:p>
    <w:p w:rsidR="00490428" w:rsidRDefault="00490428" w:rsidP="00960FF8">
      <w:pPr>
        <w:tabs>
          <w:tab w:val="left" w:pos="0"/>
        </w:tabs>
        <w:ind w:firstLine="709"/>
      </w:pPr>
    </w:p>
    <w:p w:rsidR="00975C49" w:rsidRDefault="00E9228C" w:rsidP="00960FF8">
      <w:pPr>
        <w:tabs>
          <w:tab w:val="left" w:pos="0"/>
        </w:tabs>
        <w:ind w:firstLine="709"/>
      </w:pPr>
      <w:r>
        <w:t>При установлении факта хищения</w:t>
      </w:r>
      <w:r w:rsidR="00975C49">
        <w:t xml:space="preserve"> или недостачи материальных</w:t>
      </w:r>
      <w:r>
        <w:t xml:space="preserve"> </w:t>
      </w:r>
      <w:r w:rsidR="00975C49">
        <w:t>запасов проводится</w:t>
      </w:r>
      <w:r>
        <w:t xml:space="preserve"> инвентаризация, оформляется ведомость расхождений по результатам инвентаризации (ф. 0504092)</w:t>
      </w:r>
      <w:r w:rsidR="00975C49">
        <w:t>.</w:t>
      </w:r>
    </w:p>
    <w:p w:rsidR="00E9228C" w:rsidRDefault="00975C49" w:rsidP="00960FF8">
      <w:pPr>
        <w:tabs>
          <w:tab w:val="left" w:pos="0"/>
        </w:tabs>
        <w:ind w:firstLine="709"/>
      </w:pPr>
      <w:r>
        <w:t>Списание материальных запасов вследствие хищения или недостачи производится по форм</w:t>
      </w:r>
      <w:r w:rsidR="00490428">
        <w:t>ам</w:t>
      </w:r>
      <w:r>
        <w:t>, указанн</w:t>
      </w:r>
      <w:r w:rsidR="00490428">
        <w:t>ым</w:t>
      </w:r>
      <w:r>
        <w:t xml:space="preserve"> в подпункте 5.4.3</w:t>
      </w:r>
      <w:r w:rsidR="00490428">
        <w:t>.</w:t>
      </w:r>
      <w:r>
        <w:t xml:space="preserve"> настоящего Положения. </w:t>
      </w:r>
      <w:r w:rsidR="00490428">
        <w:t>Одновременно предъявляется виновным лицам сумма причиненного ущерба.</w:t>
      </w:r>
    </w:p>
    <w:p w:rsidR="00761CC3" w:rsidRDefault="00761CC3" w:rsidP="00960FF8">
      <w:pPr>
        <w:tabs>
          <w:tab w:val="left" w:pos="0"/>
        </w:tabs>
        <w:ind w:firstLine="709"/>
      </w:pPr>
    </w:p>
    <w:p w:rsidR="00E9228C" w:rsidRDefault="00E9228C" w:rsidP="00960FF8">
      <w:pPr>
        <w:tabs>
          <w:tab w:val="left" w:pos="0"/>
        </w:tabs>
        <w:ind w:firstLine="709"/>
      </w:pPr>
      <w:r>
        <w:t>(Основание: пункт 81 СГС «Концептуальные основы»</w:t>
      </w:r>
      <w:r w:rsidR="002631F8">
        <w:t>, пункт 112 Инструкции № 157н)</w:t>
      </w:r>
    </w:p>
    <w:p w:rsidR="007F4440" w:rsidRDefault="007F4440" w:rsidP="00960FF8">
      <w:pPr>
        <w:tabs>
          <w:tab w:val="left" w:pos="0"/>
        </w:tabs>
        <w:ind w:firstLine="709"/>
      </w:pPr>
    </w:p>
    <w:p w:rsidR="004F1CA5" w:rsidRDefault="005105F6" w:rsidP="00960FF8">
      <w:pPr>
        <w:tabs>
          <w:tab w:val="left" w:pos="0"/>
        </w:tabs>
        <w:ind w:firstLine="709"/>
      </w:pPr>
      <w:r>
        <w:lastRenderedPageBreak/>
        <w:t>6</w:t>
      </w:r>
      <w:r w:rsidR="004F1CA5">
        <w:t>.</w:t>
      </w:r>
      <w:r w:rsidR="006525E9">
        <w:t>6</w:t>
      </w:r>
      <w:r w:rsidR="004F1CA5">
        <w:t>.</w:t>
      </w:r>
      <w:r w:rsidR="001112B6">
        <w:t xml:space="preserve"> </w:t>
      </w:r>
      <w:r w:rsidR="004F1CA5">
        <w:t>Подлежащая возмещению виновными лицами сумма ущерба, причиненного в результате хищений, недостач, порчи и пр., признается по справедливой стоимости, определяемой методом рыночных цен.</w:t>
      </w:r>
    </w:p>
    <w:p w:rsidR="004F1CA5" w:rsidRDefault="004F1CA5" w:rsidP="00960FF8">
      <w:pPr>
        <w:tabs>
          <w:tab w:val="left" w:pos="0"/>
        </w:tabs>
        <w:ind w:firstLine="709"/>
      </w:pPr>
      <w:r>
        <w:t xml:space="preserve">(Основание: пункты 52,54 </w:t>
      </w:r>
      <w:r w:rsidR="00517C3C">
        <w:t>СГС</w:t>
      </w:r>
      <w:r>
        <w:t xml:space="preserve"> «Концептуальные основы»)</w:t>
      </w:r>
    </w:p>
    <w:p w:rsidR="00925E2D" w:rsidRDefault="00925E2D" w:rsidP="00960FF8">
      <w:pPr>
        <w:tabs>
          <w:tab w:val="left" w:pos="0"/>
        </w:tabs>
        <w:ind w:firstLine="709"/>
      </w:pPr>
    </w:p>
    <w:p w:rsidR="006525E9" w:rsidRDefault="005105F6" w:rsidP="00960FF8">
      <w:pPr>
        <w:tabs>
          <w:tab w:val="left" w:pos="0"/>
        </w:tabs>
        <w:ind w:firstLine="709"/>
      </w:pPr>
      <w:r>
        <w:t>6</w:t>
      </w:r>
      <w:r w:rsidR="006525E9">
        <w:t>.7. Безвозмездная передача материальных запасов.</w:t>
      </w:r>
    </w:p>
    <w:p w:rsidR="00235A85" w:rsidRDefault="00235A85" w:rsidP="00960FF8">
      <w:pPr>
        <w:tabs>
          <w:tab w:val="left" w:pos="0"/>
        </w:tabs>
        <w:ind w:firstLine="709"/>
      </w:pPr>
    </w:p>
    <w:p w:rsidR="002B7A80" w:rsidRDefault="002B7A80" w:rsidP="00960FF8">
      <w:pPr>
        <w:autoSpaceDE w:val="0"/>
        <w:autoSpaceDN w:val="0"/>
        <w:adjustRightInd w:val="0"/>
        <w:spacing w:before="240" w:line="240" w:lineRule="atLeast"/>
        <w:ind w:firstLine="709"/>
        <w:contextualSpacing/>
      </w:pPr>
      <w:r>
        <w:t xml:space="preserve">Безвозмездную передачу </w:t>
      </w:r>
      <w:r w:rsidR="00973CE0">
        <w:t xml:space="preserve">и получение </w:t>
      </w:r>
      <w:r>
        <w:t>материальных запасов производится на основании документов:</w:t>
      </w:r>
    </w:p>
    <w:p w:rsidR="002B7A80" w:rsidRPr="002B7A80" w:rsidRDefault="002B7A80" w:rsidP="00960FF8">
      <w:pPr>
        <w:tabs>
          <w:tab w:val="left" w:pos="540"/>
        </w:tabs>
        <w:autoSpaceDE w:val="0"/>
        <w:autoSpaceDN w:val="0"/>
        <w:adjustRightInd w:val="0"/>
        <w:spacing w:before="240" w:line="240" w:lineRule="atLeast"/>
        <w:ind w:firstLine="709"/>
        <w:contextualSpacing/>
      </w:pPr>
      <w:r>
        <w:t xml:space="preserve">- накладной на отпуск материальных запасов на сторону </w:t>
      </w:r>
      <w:hyperlink r:id="rId71" w:history="1">
        <w:r w:rsidRPr="002B7A80">
          <w:t>(ф. 0504205)</w:t>
        </w:r>
      </w:hyperlink>
      <w:r w:rsidRPr="002B7A80">
        <w:t>;</w:t>
      </w:r>
    </w:p>
    <w:p w:rsidR="00235A85" w:rsidRDefault="002B7A80" w:rsidP="00960FF8">
      <w:pPr>
        <w:tabs>
          <w:tab w:val="left" w:pos="540"/>
        </w:tabs>
        <w:autoSpaceDE w:val="0"/>
        <w:autoSpaceDN w:val="0"/>
        <w:adjustRightInd w:val="0"/>
        <w:spacing w:before="240" w:line="240" w:lineRule="atLeast"/>
        <w:ind w:firstLine="709"/>
        <w:contextualSpacing/>
      </w:pPr>
      <w:r>
        <w:t>- или актом о приеме-передаче в произвольной форме.</w:t>
      </w:r>
    </w:p>
    <w:p w:rsidR="00DF4554" w:rsidRDefault="00DF4554" w:rsidP="00960FF8">
      <w:pPr>
        <w:tabs>
          <w:tab w:val="left" w:pos="0"/>
        </w:tabs>
        <w:ind w:firstLine="709"/>
      </w:pPr>
    </w:p>
    <w:p w:rsidR="00DE6186" w:rsidRDefault="00DE6186" w:rsidP="00960FF8">
      <w:pPr>
        <w:tabs>
          <w:tab w:val="left" w:pos="0"/>
        </w:tabs>
        <w:ind w:firstLine="709"/>
      </w:pPr>
    </w:p>
    <w:p w:rsidR="00DF4554" w:rsidRPr="00474185" w:rsidRDefault="005105F6" w:rsidP="00960FF8">
      <w:pPr>
        <w:tabs>
          <w:tab w:val="left" w:pos="0"/>
        </w:tabs>
        <w:ind w:firstLine="709"/>
        <w:jc w:val="center"/>
      </w:pPr>
      <w:r>
        <w:t>7</w:t>
      </w:r>
      <w:r w:rsidR="00474185" w:rsidRPr="00474185">
        <w:t xml:space="preserve">. </w:t>
      </w:r>
      <w:r w:rsidR="00DF4554" w:rsidRPr="00474185">
        <w:t>Денежные средства и денежные документы.</w:t>
      </w:r>
    </w:p>
    <w:p w:rsidR="004F1CA5" w:rsidRPr="00474185" w:rsidRDefault="004F1CA5" w:rsidP="00960FF8">
      <w:pPr>
        <w:tabs>
          <w:tab w:val="left" w:pos="0"/>
        </w:tabs>
        <w:ind w:firstLine="709"/>
      </w:pPr>
    </w:p>
    <w:p w:rsidR="00521E21" w:rsidRDefault="005105F6" w:rsidP="00960FF8">
      <w:pPr>
        <w:tabs>
          <w:tab w:val="left" w:pos="426"/>
        </w:tabs>
        <w:ind w:firstLine="709"/>
      </w:pPr>
      <w:r>
        <w:t>7</w:t>
      </w:r>
      <w:r w:rsidR="00DE6186">
        <w:t>.1.</w:t>
      </w:r>
      <w:r w:rsidR="007112C9">
        <w:t xml:space="preserve"> </w:t>
      </w:r>
      <w:r w:rsidR="00626B30" w:rsidRPr="00626B30">
        <w:t xml:space="preserve">Учет денежных средств осуществляется в соответствии с требованиями, </w:t>
      </w:r>
      <w:r w:rsidR="00626B30">
        <w:t>установленными Порядком ведения кассовых операций.</w:t>
      </w:r>
    </w:p>
    <w:p w:rsidR="00FF1AB2" w:rsidRDefault="00FF1AB2" w:rsidP="00960FF8">
      <w:pPr>
        <w:tabs>
          <w:tab w:val="left" w:pos="426"/>
        </w:tabs>
        <w:ind w:firstLine="709"/>
      </w:pPr>
    </w:p>
    <w:p w:rsidR="00030FE6" w:rsidRDefault="00030FE6" w:rsidP="00960FF8">
      <w:pPr>
        <w:tabs>
          <w:tab w:val="left" w:pos="426"/>
        </w:tabs>
        <w:ind w:firstLine="709"/>
      </w:pPr>
      <w:r>
        <w:t>(Основание: Указание № 3210-У)</w:t>
      </w:r>
    </w:p>
    <w:p w:rsidR="00802C45" w:rsidRDefault="00802C45" w:rsidP="00960FF8">
      <w:pPr>
        <w:tabs>
          <w:tab w:val="left" w:pos="426"/>
        </w:tabs>
        <w:ind w:firstLine="709"/>
      </w:pPr>
    </w:p>
    <w:p w:rsidR="007872A1" w:rsidRDefault="005105F6" w:rsidP="00960FF8">
      <w:pPr>
        <w:tabs>
          <w:tab w:val="left" w:pos="426"/>
        </w:tabs>
        <w:ind w:firstLine="709"/>
      </w:pPr>
      <w:r>
        <w:t>7</w:t>
      </w:r>
      <w:r w:rsidR="00802C45">
        <w:t>.2</w:t>
      </w:r>
      <w:r w:rsidR="00DE6186">
        <w:t xml:space="preserve">. </w:t>
      </w:r>
      <w:r w:rsidR="00802C45">
        <w:t xml:space="preserve">Кассовая книга по форме, установленной </w:t>
      </w:r>
      <w:r w:rsidR="007872A1">
        <w:t xml:space="preserve">Приказом </w:t>
      </w:r>
      <w:r w:rsidR="007847AA">
        <w:t>№</w:t>
      </w:r>
      <w:r w:rsidR="007872A1">
        <w:t>52н оформляется на бумажном носителе с применением персонального компьютера и программы «Парус</w:t>
      </w:r>
      <w:r w:rsidR="00C42B39">
        <w:t xml:space="preserve">- Бюджет </w:t>
      </w:r>
      <w:r w:rsidR="005D7D3A">
        <w:t>10</w:t>
      </w:r>
      <w:r w:rsidR="00C42B39">
        <w:t>-</w:t>
      </w:r>
      <w:r w:rsidR="007872A1">
        <w:t xml:space="preserve"> Бухгалтерия».</w:t>
      </w:r>
    </w:p>
    <w:p w:rsidR="00FF1AB2" w:rsidRDefault="00FF1AB2" w:rsidP="00960FF8">
      <w:pPr>
        <w:tabs>
          <w:tab w:val="left" w:pos="426"/>
        </w:tabs>
        <w:ind w:firstLine="709"/>
      </w:pPr>
    </w:p>
    <w:p w:rsidR="007872A1" w:rsidRDefault="007872A1" w:rsidP="00960FF8">
      <w:pPr>
        <w:tabs>
          <w:tab w:val="left" w:pos="426"/>
        </w:tabs>
        <w:ind w:firstLine="709"/>
      </w:pPr>
      <w:r>
        <w:t>(Основание: подпункт 4.7 пункта 4 Указания № 3210-У)</w:t>
      </w:r>
    </w:p>
    <w:p w:rsidR="00C01D6D" w:rsidRDefault="00C01D6D" w:rsidP="00960FF8">
      <w:pPr>
        <w:tabs>
          <w:tab w:val="left" w:pos="426"/>
        </w:tabs>
        <w:ind w:firstLine="709"/>
      </w:pPr>
    </w:p>
    <w:p w:rsidR="00C01D6D" w:rsidRDefault="005105F6" w:rsidP="00960FF8">
      <w:pPr>
        <w:tabs>
          <w:tab w:val="left" w:pos="426"/>
        </w:tabs>
        <w:ind w:firstLine="709"/>
      </w:pPr>
      <w:r>
        <w:t>7.3.</w:t>
      </w:r>
      <w:r w:rsidR="006531C0">
        <w:t xml:space="preserve"> </w:t>
      </w:r>
      <w:r w:rsidR="00C01D6D">
        <w:t>В составе денежных документов учитываются:</w:t>
      </w:r>
    </w:p>
    <w:p w:rsidR="00682833" w:rsidRDefault="00785B48" w:rsidP="00960FF8">
      <w:pPr>
        <w:tabs>
          <w:tab w:val="left" w:pos="426"/>
        </w:tabs>
        <w:ind w:firstLine="709"/>
      </w:pPr>
      <w:r>
        <w:t>-</w:t>
      </w:r>
      <w:r w:rsidR="00FA5C9C">
        <w:t xml:space="preserve"> почтовые конверты с марками и отдельно приобретаемые почтовые марки;</w:t>
      </w:r>
    </w:p>
    <w:p w:rsidR="00FA5C9C" w:rsidRDefault="00FA5C9C" w:rsidP="00960FF8">
      <w:pPr>
        <w:tabs>
          <w:tab w:val="left" w:pos="426"/>
        </w:tabs>
        <w:ind w:firstLine="709"/>
      </w:pPr>
      <w:r>
        <w:t>- проездные документы, приобретаемые для проезда работников к месту командировки и обратно в случае, если командированное лицо лично не приобрело такие документы.</w:t>
      </w:r>
    </w:p>
    <w:p w:rsidR="00FF1AB2" w:rsidRDefault="00FF1AB2" w:rsidP="00960FF8">
      <w:pPr>
        <w:tabs>
          <w:tab w:val="left" w:pos="426"/>
        </w:tabs>
        <w:ind w:firstLine="709"/>
      </w:pPr>
    </w:p>
    <w:p w:rsidR="00291816" w:rsidRDefault="00291816" w:rsidP="00960FF8">
      <w:pPr>
        <w:tabs>
          <w:tab w:val="left" w:pos="426"/>
        </w:tabs>
        <w:ind w:firstLine="709"/>
      </w:pPr>
      <w:r>
        <w:t>(Основание: пункт 169 Инструкции 157н)</w:t>
      </w:r>
    </w:p>
    <w:p w:rsidR="00CE08D8" w:rsidRDefault="00CE08D8" w:rsidP="00960FF8">
      <w:pPr>
        <w:tabs>
          <w:tab w:val="left" w:pos="426"/>
        </w:tabs>
        <w:ind w:firstLine="709"/>
      </w:pPr>
    </w:p>
    <w:p w:rsidR="00CE08D8" w:rsidRDefault="005105F6" w:rsidP="00960FF8">
      <w:pPr>
        <w:tabs>
          <w:tab w:val="left" w:pos="426"/>
        </w:tabs>
        <w:ind w:firstLine="709"/>
      </w:pPr>
      <w:r>
        <w:t>7</w:t>
      </w:r>
      <w:r w:rsidR="00DE6186">
        <w:t xml:space="preserve">.4. </w:t>
      </w:r>
      <w:r w:rsidR="00CE08D8">
        <w:t>Ден</w:t>
      </w:r>
      <w:r w:rsidR="00EC0539">
        <w:t>е</w:t>
      </w:r>
      <w:r w:rsidR="00CE08D8">
        <w:t xml:space="preserve">жные </w:t>
      </w:r>
      <w:r w:rsidR="00EC0539">
        <w:t>документы принимаются в кассу Администрации городского округа и учитываются по фактической стоимости с учетом всех налогов.</w:t>
      </w:r>
    </w:p>
    <w:p w:rsidR="00FF1AB2" w:rsidRDefault="00FF1AB2" w:rsidP="00960FF8">
      <w:pPr>
        <w:tabs>
          <w:tab w:val="left" w:pos="426"/>
        </w:tabs>
        <w:ind w:firstLine="709"/>
      </w:pPr>
    </w:p>
    <w:p w:rsidR="00EC0539" w:rsidRPr="00941804" w:rsidRDefault="00EC0539" w:rsidP="00960FF8">
      <w:pPr>
        <w:tabs>
          <w:tab w:val="left" w:pos="426"/>
        </w:tabs>
        <w:ind w:firstLine="709"/>
      </w:pPr>
      <w:r w:rsidRPr="00941804">
        <w:t>(Основание: пункт 6 Инструкции 157н</w:t>
      </w:r>
      <w:r w:rsidR="002D70F3" w:rsidRPr="00941804">
        <w:t>, пункт 9 «Учетная политика»</w:t>
      </w:r>
      <w:r w:rsidRPr="00941804">
        <w:t>)</w:t>
      </w:r>
    </w:p>
    <w:p w:rsidR="002C5FA4" w:rsidRPr="00941804" w:rsidRDefault="002C5FA4" w:rsidP="00960FF8">
      <w:pPr>
        <w:tabs>
          <w:tab w:val="left" w:pos="426"/>
        </w:tabs>
        <w:ind w:firstLine="709"/>
      </w:pPr>
    </w:p>
    <w:p w:rsidR="00B44AD1" w:rsidRPr="00941804" w:rsidRDefault="005105F6" w:rsidP="00960FF8">
      <w:pPr>
        <w:tabs>
          <w:tab w:val="left" w:pos="0"/>
          <w:tab w:val="left" w:pos="567"/>
        </w:tabs>
        <w:ind w:firstLine="709"/>
      </w:pPr>
      <w:r>
        <w:t>7</w:t>
      </w:r>
      <w:r w:rsidR="00DE6186">
        <w:t xml:space="preserve">.5. </w:t>
      </w:r>
      <w:r w:rsidR="002C5FA4" w:rsidRPr="00941804">
        <w:t>Порядок ведения кассы и кассовых операций приведен</w:t>
      </w:r>
      <w:r w:rsidR="00EC5395" w:rsidRPr="00941804">
        <w:t xml:space="preserve"> утверждается отдельным распоряжением Администрации городского округа.</w:t>
      </w:r>
    </w:p>
    <w:p w:rsidR="002C5FA4" w:rsidRDefault="002C5FA4" w:rsidP="00960FF8">
      <w:pPr>
        <w:tabs>
          <w:tab w:val="left" w:pos="426"/>
        </w:tabs>
        <w:ind w:firstLine="709"/>
        <w:rPr>
          <w:b/>
        </w:rPr>
      </w:pPr>
    </w:p>
    <w:p w:rsidR="00CE4186" w:rsidRDefault="00CE4186" w:rsidP="00960FF8">
      <w:pPr>
        <w:tabs>
          <w:tab w:val="left" w:pos="426"/>
        </w:tabs>
        <w:ind w:firstLine="709"/>
      </w:pPr>
    </w:p>
    <w:p w:rsidR="005D5AE7" w:rsidRPr="00474185" w:rsidRDefault="005105F6" w:rsidP="00960FF8">
      <w:pPr>
        <w:tabs>
          <w:tab w:val="left" w:pos="426"/>
        </w:tabs>
        <w:ind w:firstLine="709"/>
        <w:jc w:val="center"/>
      </w:pPr>
      <w:r>
        <w:t>8</w:t>
      </w:r>
      <w:r w:rsidR="002C5FA4" w:rsidRPr="00474185">
        <w:t xml:space="preserve">. </w:t>
      </w:r>
      <w:r w:rsidR="00474185" w:rsidRPr="00474185">
        <w:t>Кредиты,</w:t>
      </w:r>
      <w:r w:rsidR="00474185">
        <w:t xml:space="preserve"> </w:t>
      </w:r>
      <w:r w:rsidR="00474185" w:rsidRPr="00474185">
        <w:t>займы</w:t>
      </w:r>
      <w:r w:rsidR="00E0018D" w:rsidRPr="00474185">
        <w:t>.</w:t>
      </w:r>
    </w:p>
    <w:p w:rsidR="00591CB7" w:rsidRPr="00474185" w:rsidRDefault="00591CB7" w:rsidP="00960FF8">
      <w:pPr>
        <w:tabs>
          <w:tab w:val="left" w:pos="426"/>
        </w:tabs>
        <w:ind w:firstLine="709"/>
      </w:pPr>
    </w:p>
    <w:p w:rsidR="00C15496" w:rsidRDefault="005105F6" w:rsidP="00960FF8">
      <w:pPr>
        <w:tabs>
          <w:tab w:val="left" w:pos="0"/>
          <w:tab w:val="left" w:pos="426"/>
        </w:tabs>
        <w:ind w:firstLine="709"/>
      </w:pPr>
      <w:r>
        <w:t xml:space="preserve">8.1. </w:t>
      </w:r>
      <w:r w:rsidR="00C15496">
        <w:t>Кредиты, займы (ссуды) признаются краткосрочными, если они имеют срок погашения не более 12 месяцев после отчетной даты или классифицируются таковыми в соответствии с нормативными правовыми актами.</w:t>
      </w:r>
    </w:p>
    <w:p w:rsidR="000D518E" w:rsidRDefault="00C15496" w:rsidP="00960FF8">
      <w:pPr>
        <w:tabs>
          <w:tab w:val="left" w:pos="0"/>
          <w:tab w:val="left" w:pos="426"/>
        </w:tabs>
        <w:ind w:firstLine="709"/>
      </w:pPr>
      <w:r>
        <w:t>(Основание: пункт 27 СГС «Представление отчетности», пункт 207 Инструкции 157н)</w:t>
      </w:r>
    </w:p>
    <w:p w:rsidR="007F4440" w:rsidRDefault="007F4440" w:rsidP="00960FF8">
      <w:pPr>
        <w:tabs>
          <w:tab w:val="left" w:pos="0"/>
          <w:tab w:val="left" w:pos="426"/>
        </w:tabs>
        <w:ind w:firstLine="709"/>
      </w:pPr>
    </w:p>
    <w:p w:rsidR="00C15496" w:rsidRDefault="005105F6" w:rsidP="00820B25">
      <w:pPr>
        <w:tabs>
          <w:tab w:val="left" w:pos="0"/>
          <w:tab w:val="left" w:pos="426"/>
        </w:tabs>
        <w:ind w:firstLine="709"/>
      </w:pPr>
      <w:r>
        <w:lastRenderedPageBreak/>
        <w:t xml:space="preserve">8.2. </w:t>
      </w:r>
      <w:r w:rsidR="000D518E">
        <w:t>Кредиты, займы (ссуды), которые не относятся к краткосрочным, классифицируются как долгосрочные.</w:t>
      </w:r>
    </w:p>
    <w:p w:rsidR="000D518E" w:rsidRDefault="005105F6" w:rsidP="00820B25">
      <w:pPr>
        <w:tabs>
          <w:tab w:val="left" w:pos="0"/>
          <w:tab w:val="left" w:pos="426"/>
        </w:tabs>
        <w:ind w:firstLine="709"/>
      </w:pPr>
      <w:r>
        <w:t>(</w:t>
      </w:r>
      <w:r w:rsidR="000D518E">
        <w:t>Основание: пункт 27 СГС «Представление отчетности», пункт 207 Инструкции 157н)</w:t>
      </w:r>
    </w:p>
    <w:p w:rsidR="007F4440" w:rsidRDefault="007F4440" w:rsidP="00820B25">
      <w:pPr>
        <w:tabs>
          <w:tab w:val="left" w:pos="426"/>
        </w:tabs>
        <w:ind w:firstLine="709"/>
      </w:pPr>
    </w:p>
    <w:p w:rsidR="00785954" w:rsidRDefault="005105F6" w:rsidP="00820B25">
      <w:pPr>
        <w:tabs>
          <w:tab w:val="left" w:pos="426"/>
        </w:tabs>
        <w:ind w:firstLine="709"/>
      </w:pPr>
      <w:r>
        <w:t xml:space="preserve">8.3. </w:t>
      </w:r>
      <w:r w:rsidR="00785954">
        <w:t xml:space="preserve">При </w:t>
      </w:r>
      <w:r w:rsidR="0041699F">
        <w:t>невыполнении</w:t>
      </w:r>
      <w:r w:rsidR="00785954">
        <w:t xml:space="preserve"> </w:t>
      </w:r>
      <w:r w:rsidR="002176E3">
        <w:t>заемщиком обязательств по возврату бюджетного кредита, уплате процентов, иных предусмотренных договором платежей принимаются меры по принудительному взысканию задолженности, в том числе по обращению взыскания на предмет залога или получению денежных средств от гаранта или поручителя.</w:t>
      </w:r>
    </w:p>
    <w:p w:rsidR="0041699F" w:rsidRDefault="00DE6186" w:rsidP="00820B25">
      <w:pPr>
        <w:tabs>
          <w:tab w:val="left" w:pos="426"/>
        </w:tabs>
        <w:ind w:firstLine="709"/>
      </w:pPr>
      <w:r>
        <w:tab/>
      </w:r>
      <w:r w:rsidR="0041699F">
        <w:t>Суммы задолженности в размере предъявленных требований списываются на счет</w:t>
      </w:r>
    </w:p>
    <w:p w:rsidR="0041699F" w:rsidRDefault="0041699F" w:rsidP="00820B25">
      <w:pPr>
        <w:tabs>
          <w:tab w:val="left" w:pos="426"/>
        </w:tabs>
        <w:ind w:firstLine="709"/>
      </w:pPr>
      <w:r>
        <w:t xml:space="preserve">0 209 30 000 на основании: </w:t>
      </w:r>
    </w:p>
    <w:p w:rsidR="0041699F" w:rsidRDefault="0041699F" w:rsidP="00820B25">
      <w:pPr>
        <w:tabs>
          <w:tab w:val="left" w:pos="426"/>
        </w:tabs>
        <w:ind w:firstLine="709"/>
      </w:pPr>
      <w:r>
        <w:t>- требования, предъявленного гаранту или поручителю;</w:t>
      </w:r>
    </w:p>
    <w:p w:rsidR="0041699F" w:rsidRDefault="0041699F" w:rsidP="00820B25">
      <w:pPr>
        <w:tabs>
          <w:tab w:val="left" w:pos="426"/>
        </w:tabs>
        <w:ind w:firstLine="709"/>
      </w:pPr>
      <w:r>
        <w:t>- Бухгалтерской справки.</w:t>
      </w:r>
    </w:p>
    <w:p w:rsidR="0041699F" w:rsidRDefault="0041699F" w:rsidP="00820B25">
      <w:pPr>
        <w:tabs>
          <w:tab w:val="left" w:pos="426"/>
        </w:tabs>
        <w:ind w:firstLine="709"/>
      </w:pPr>
      <w:r>
        <w:t xml:space="preserve">Учтенные ранее на </w:t>
      </w:r>
      <w:proofErr w:type="spellStart"/>
      <w:r w:rsidR="00A60751">
        <w:t>забалансовом</w:t>
      </w:r>
      <w:proofErr w:type="spellEnd"/>
      <w:r>
        <w:t xml:space="preserve"> счете 10   обеспечение исполнения обязательств списываются:</w:t>
      </w:r>
    </w:p>
    <w:p w:rsidR="0041699F" w:rsidRDefault="0041699F" w:rsidP="00820B25">
      <w:pPr>
        <w:tabs>
          <w:tab w:val="left" w:pos="426"/>
        </w:tabs>
        <w:ind w:firstLine="709"/>
      </w:pPr>
      <w:r>
        <w:t xml:space="preserve">- по обеспечению в виде гарантии или поручительства </w:t>
      </w:r>
      <w:r w:rsidR="00FC0683">
        <w:t>-</w:t>
      </w:r>
      <w:r>
        <w:t xml:space="preserve"> на дату исполнения гарантом или поручителям требований об уплате денежной суммы в связи с нарушением принципалом обязательства;</w:t>
      </w:r>
    </w:p>
    <w:p w:rsidR="0041699F" w:rsidRDefault="0041699F" w:rsidP="00820B25">
      <w:pPr>
        <w:tabs>
          <w:tab w:val="left" w:pos="426"/>
        </w:tabs>
        <w:ind w:firstLine="709"/>
      </w:pPr>
      <w:r>
        <w:t xml:space="preserve">-по обеспечению в виде залога </w:t>
      </w:r>
      <w:r w:rsidR="00FC0683">
        <w:t>-</w:t>
      </w:r>
      <w:r>
        <w:t xml:space="preserve"> на дату реализации залогового имущества.</w:t>
      </w:r>
    </w:p>
    <w:p w:rsidR="00A60751" w:rsidRDefault="0041699F" w:rsidP="00820B25">
      <w:pPr>
        <w:tabs>
          <w:tab w:val="left" w:pos="0"/>
          <w:tab w:val="left" w:pos="426"/>
        </w:tabs>
        <w:ind w:firstLine="709"/>
      </w:pPr>
      <w:r>
        <w:t>(Основание: статья 93.2 БК РФ, пункт 6</w:t>
      </w:r>
      <w:r w:rsidR="00663B07">
        <w:t>,</w:t>
      </w:r>
      <w:r w:rsidR="006F41CD">
        <w:t>351 Инструкции</w:t>
      </w:r>
      <w:r>
        <w:t xml:space="preserve"> </w:t>
      </w:r>
      <w:r w:rsidR="00FC0683">
        <w:t>№</w:t>
      </w:r>
      <w:r>
        <w:t xml:space="preserve">157н, пункт 2 Инструкции </w:t>
      </w:r>
      <w:r w:rsidR="00FC0683">
        <w:t>№</w:t>
      </w:r>
      <w:r>
        <w:t>162</w:t>
      </w:r>
      <w:r w:rsidR="00A60751">
        <w:t>н, пункт 9 СГС «Учетная политика»)</w:t>
      </w:r>
    </w:p>
    <w:p w:rsidR="00A60751" w:rsidRDefault="00A60751" w:rsidP="00820B25">
      <w:pPr>
        <w:tabs>
          <w:tab w:val="left" w:pos="426"/>
        </w:tabs>
        <w:ind w:firstLine="709"/>
      </w:pPr>
    </w:p>
    <w:p w:rsidR="007F4440" w:rsidRDefault="007F4440" w:rsidP="00820B25">
      <w:pPr>
        <w:tabs>
          <w:tab w:val="left" w:pos="426"/>
        </w:tabs>
        <w:ind w:firstLine="709"/>
      </w:pPr>
    </w:p>
    <w:p w:rsidR="005A0527" w:rsidRPr="00AB3C61" w:rsidRDefault="005105F6" w:rsidP="00820B25">
      <w:pPr>
        <w:tabs>
          <w:tab w:val="left" w:pos="426"/>
        </w:tabs>
        <w:ind w:firstLine="709"/>
        <w:jc w:val="center"/>
      </w:pPr>
      <w:r>
        <w:t>9</w:t>
      </w:r>
      <w:r w:rsidR="00E01E9C">
        <w:t>.</w:t>
      </w:r>
      <w:r w:rsidR="000D271F">
        <w:t xml:space="preserve"> </w:t>
      </w:r>
      <w:r w:rsidR="005A0527" w:rsidRPr="00AB3C61">
        <w:t>Долговые обязательства.</w:t>
      </w:r>
    </w:p>
    <w:p w:rsidR="009F0489" w:rsidRPr="00AB3C61" w:rsidRDefault="009F0489" w:rsidP="00820B25">
      <w:pPr>
        <w:tabs>
          <w:tab w:val="left" w:pos="426"/>
        </w:tabs>
        <w:ind w:firstLine="709"/>
      </w:pPr>
    </w:p>
    <w:p w:rsidR="00B63E6A" w:rsidRDefault="005105F6" w:rsidP="00820B25">
      <w:pPr>
        <w:tabs>
          <w:tab w:val="left" w:pos="0"/>
          <w:tab w:val="left" w:pos="567"/>
        </w:tabs>
        <w:ind w:firstLine="709"/>
      </w:pPr>
      <w:r>
        <w:t>9</w:t>
      </w:r>
      <w:r w:rsidR="00DE6186">
        <w:t xml:space="preserve">.1. </w:t>
      </w:r>
      <w:r w:rsidR="009F0489" w:rsidRPr="009F0489">
        <w:t xml:space="preserve">Долговое обязательство признается краткосрочным, </w:t>
      </w:r>
      <w:r w:rsidR="009F0489">
        <w:t>если срок его погашения не превышает 12 месяцев</w:t>
      </w:r>
      <w:r w:rsidR="002E424A">
        <w:t xml:space="preserve"> после отчетной даты или квалифицируется таковым в соответствии с нормативными правовыми актами.</w:t>
      </w:r>
    </w:p>
    <w:p w:rsidR="002E424A" w:rsidRDefault="002E424A" w:rsidP="00820B25">
      <w:pPr>
        <w:tabs>
          <w:tab w:val="left" w:pos="0"/>
          <w:tab w:val="left" w:pos="426"/>
        </w:tabs>
        <w:ind w:firstLine="709"/>
      </w:pPr>
      <w:r>
        <w:t>(Основание: пункт 28</w:t>
      </w:r>
      <w:r w:rsidR="00003CDF">
        <w:t xml:space="preserve"> СГС «</w:t>
      </w:r>
      <w:r>
        <w:t>Представление отчетности»)</w:t>
      </w:r>
    </w:p>
    <w:p w:rsidR="002E424A" w:rsidRDefault="002E424A" w:rsidP="00820B25">
      <w:pPr>
        <w:tabs>
          <w:tab w:val="left" w:pos="0"/>
          <w:tab w:val="left" w:pos="426"/>
        </w:tabs>
        <w:ind w:firstLine="709"/>
      </w:pPr>
    </w:p>
    <w:p w:rsidR="002E424A" w:rsidRDefault="005105F6" w:rsidP="00820B25">
      <w:pPr>
        <w:tabs>
          <w:tab w:val="left" w:pos="0"/>
        </w:tabs>
        <w:ind w:firstLine="709"/>
      </w:pPr>
      <w:r>
        <w:t>9</w:t>
      </w:r>
      <w:r w:rsidR="00DE6186">
        <w:t>.2.</w:t>
      </w:r>
      <w:r w:rsidR="0053462A">
        <w:t xml:space="preserve"> </w:t>
      </w:r>
      <w:r w:rsidR="00E25A65">
        <w:t>Долговое обязательство, которое не относится к краткосрочным, признается долгосрочным.</w:t>
      </w:r>
    </w:p>
    <w:p w:rsidR="00E25A65" w:rsidRDefault="00E25A65" w:rsidP="00820B25">
      <w:pPr>
        <w:tabs>
          <w:tab w:val="left" w:pos="0"/>
          <w:tab w:val="left" w:pos="426"/>
        </w:tabs>
        <w:ind w:firstLine="709"/>
      </w:pPr>
      <w:r>
        <w:t xml:space="preserve">(Основание: пункт 28 </w:t>
      </w:r>
      <w:r w:rsidR="00003CDF">
        <w:t xml:space="preserve">СГС </w:t>
      </w:r>
      <w:r>
        <w:t>«Представление отчетности»)</w:t>
      </w:r>
    </w:p>
    <w:p w:rsidR="001B5759" w:rsidRDefault="001B5759" w:rsidP="00820B25">
      <w:pPr>
        <w:tabs>
          <w:tab w:val="left" w:pos="0"/>
          <w:tab w:val="left" w:pos="426"/>
        </w:tabs>
        <w:ind w:firstLine="709"/>
      </w:pPr>
    </w:p>
    <w:p w:rsidR="00072FC0" w:rsidRDefault="005105F6" w:rsidP="00820B25">
      <w:pPr>
        <w:tabs>
          <w:tab w:val="left" w:pos="0"/>
        </w:tabs>
        <w:ind w:firstLine="709"/>
      </w:pPr>
      <w:r>
        <w:t>9</w:t>
      </w:r>
      <w:r w:rsidR="00DE6186">
        <w:t>.3.</w:t>
      </w:r>
      <w:r w:rsidR="0053462A">
        <w:t xml:space="preserve"> </w:t>
      </w:r>
      <w:r w:rsidR="00072FC0">
        <w:t xml:space="preserve">Информация по учету долговых обязательств ежемесячно сопоставляется со сведениями, отраженными в муниципальной долговой книге финансовым управлением Администрации городского округа. Ведение муниципальной долговой книги осуществляется финансовым управлением Администрации городского округа. При этом между данными учета и данными долговой книги на соответствующую отчетную дату не может быть расхождений. </w:t>
      </w:r>
    </w:p>
    <w:p w:rsidR="001B5759" w:rsidRDefault="00DE6186" w:rsidP="00820B25">
      <w:pPr>
        <w:tabs>
          <w:tab w:val="left" w:pos="0"/>
          <w:tab w:val="left" w:pos="426"/>
        </w:tabs>
        <w:ind w:firstLine="709"/>
      </w:pPr>
      <w:r>
        <w:tab/>
      </w:r>
      <w:r w:rsidR="00072FC0">
        <w:t>(Основание: статья 121   Б</w:t>
      </w:r>
      <w:r w:rsidR="006B4D06">
        <w:t>К</w:t>
      </w:r>
      <w:r w:rsidR="00813B60">
        <w:t xml:space="preserve"> Р</w:t>
      </w:r>
      <w:r w:rsidR="00072FC0">
        <w:t>Ф)</w:t>
      </w:r>
    </w:p>
    <w:p w:rsidR="00B52FED" w:rsidRDefault="00B52FED" w:rsidP="00820B25">
      <w:pPr>
        <w:tabs>
          <w:tab w:val="left" w:pos="0"/>
          <w:tab w:val="left" w:pos="426"/>
        </w:tabs>
        <w:ind w:firstLine="709"/>
      </w:pPr>
    </w:p>
    <w:p w:rsidR="003E773A" w:rsidRDefault="003E773A" w:rsidP="00820B25">
      <w:pPr>
        <w:tabs>
          <w:tab w:val="left" w:pos="0"/>
          <w:tab w:val="left" w:pos="426"/>
        </w:tabs>
        <w:ind w:firstLine="709"/>
      </w:pPr>
    </w:p>
    <w:p w:rsidR="008F0336" w:rsidRPr="00856544" w:rsidRDefault="005105F6" w:rsidP="00820B25">
      <w:pPr>
        <w:tabs>
          <w:tab w:val="left" w:pos="0"/>
          <w:tab w:val="left" w:pos="426"/>
        </w:tabs>
        <w:ind w:firstLine="709"/>
        <w:jc w:val="center"/>
      </w:pPr>
      <w:r>
        <w:t>10</w:t>
      </w:r>
      <w:r w:rsidR="006B7AAA">
        <w:t>.</w:t>
      </w:r>
      <w:r w:rsidR="008F0336" w:rsidRPr="00856544">
        <w:t>Расчеты с дебиторами</w:t>
      </w:r>
      <w:r w:rsidR="00D03D11">
        <w:t xml:space="preserve"> и кредиторами</w:t>
      </w:r>
      <w:r w:rsidR="008F0336" w:rsidRPr="00856544">
        <w:t>.</w:t>
      </w:r>
    </w:p>
    <w:p w:rsidR="00195687" w:rsidRDefault="00195687" w:rsidP="00820B25">
      <w:pPr>
        <w:tabs>
          <w:tab w:val="left" w:pos="0"/>
          <w:tab w:val="left" w:pos="426"/>
        </w:tabs>
        <w:ind w:firstLine="709"/>
        <w:rPr>
          <w:b/>
        </w:rPr>
      </w:pPr>
    </w:p>
    <w:p w:rsidR="002E7D1E" w:rsidRDefault="005105F6" w:rsidP="00820B25">
      <w:pPr>
        <w:tabs>
          <w:tab w:val="left" w:pos="0"/>
        </w:tabs>
        <w:ind w:firstLine="709"/>
      </w:pPr>
      <w:r>
        <w:t>10</w:t>
      </w:r>
      <w:r w:rsidR="002E7D1E">
        <w:t>.</w:t>
      </w:r>
      <w:r w:rsidR="001112B6">
        <w:t>1</w:t>
      </w:r>
      <w:r w:rsidR="002E7D1E">
        <w:t xml:space="preserve">. Задолженность дебиторов по штрафам, пеням, иным санкциям, предусмотренным контрактом (договором, соглашением), заключенным в соответствии с Федеральным законом от 05.04.2013 № 44-ФЗ отражается в учете на дату возникновения права соответствующего требования в соответствии с контрактом (договором, соглашением) на основании бухгалтерской </w:t>
      </w:r>
      <w:r w:rsidR="009260F0">
        <w:t xml:space="preserve">справки с приложением обоснованного расчета. </w:t>
      </w:r>
    </w:p>
    <w:p w:rsidR="00231E13" w:rsidRDefault="009260F0" w:rsidP="00820B25">
      <w:pPr>
        <w:tabs>
          <w:tab w:val="left" w:pos="0"/>
        </w:tabs>
        <w:ind w:firstLine="709"/>
      </w:pPr>
      <w:r>
        <w:lastRenderedPageBreak/>
        <w:t xml:space="preserve">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w:t>
      </w:r>
      <w:r w:rsidR="00702B6C">
        <w:t>платежей на</w:t>
      </w:r>
      <w:r>
        <w:t xml:space="preserve"> основании вступившего в силу судебного акта данная сумма со счета учета доходов будущих периодов относится на доходы </w:t>
      </w:r>
      <w:r w:rsidR="00702B6C">
        <w:t>текущего периода, а разница списывается на уменьшение ранее отраженной дебиторской задолженности.</w:t>
      </w:r>
    </w:p>
    <w:p w:rsidR="003C4C9F" w:rsidRDefault="00231E13" w:rsidP="00820B25">
      <w:pPr>
        <w:tabs>
          <w:tab w:val="left" w:pos="0"/>
        </w:tabs>
        <w:ind w:firstLine="709"/>
      </w:pPr>
      <w:r>
        <w:t>(Основание: пункт 34 СГС «Доходы», Письмо Минфина России от 18.10.2018 № 02-07-10/75014)</w:t>
      </w:r>
    </w:p>
    <w:p w:rsidR="003C4C9F" w:rsidRDefault="003C4C9F" w:rsidP="00820B25">
      <w:pPr>
        <w:tabs>
          <w:tab w:val="left" w:pos="0"/>
        </w:tabs>
        <w:ind w:firstLine="709"/>
      </w:pPr>
    </w:p>
    <w:p w:rsidR="00FA440F" w:rsidRDefault="005105F6" w:rsidP="00820B25">
      <w:pPr>
        <w:tabs>
          <w:tab w:val="left" w:pos="0"/>
        </w:tabs>
        <w:ind w:firstLine="709"/>
      </w:pPr>
      <w:r>
        <w:t>10</w:t>
      </w:r>
      <w:r w:rsidR="003C4C9F">
        <w:t>.</w:t>
      </w:r>
      <w:r w:rsidR="00BA467E">
        <w:t>2</w:t>
      </w:r>
      <w:r w:rsidR="003C4C9F">
        <w:t>. Задолженность дебиторов по предъявленных к ним штрафам, пеням, иным санкциям по договорам, заключенным не в рамках контрактной системы</w:t>
      </w:r>
      <w:r w:rsidR="00FA440F">
        <w:t>, отражается в учете при признании задолженности дебитором или в момент вступления в законную силу решения суда об их взыскании.</w:t>
      </w:r>
    </w:p>
    <w:p w:rsidR="00643614" w:rsidRDefault="00FA440F" w:rsidP="00820B25">
      <w:pPr>
        <w:tabs>
          <w:tab w:val="left" w:pos="0"/>
        </w:tabs>
        <w:ind w:firstLine="709"/>
      </w:pPr>
      <w:r>
        <w:t>(Основание:</w:t>
      </w:r>
      <w:r w:rsidR="003C4C9F">
        <w:t xml:space="preserve"> </w:t>
      </w:r>
      <w:r>
        <w:t>пункт 9 СГС «Учетная политика»)</w:t>
      </w:r>
    </w:p>
    <w:p w:rsidR="00643614" w:rsidRDefault="00643614" w:rsidP="00820B25">
      <w:pPr>
        <w:tabs>
          <w:tab w:val="left" w:pos="0"/>
        </w:tabs>
        <w:ind w:firstLine="709"/>
      </w:pPr>
    </w:p>
    <w:p w:rsidR="009260F0" w:rsidRDefault="005105F6" w:rsidP="00820B25">
      <w:pPr>
        <w:tabs>
          <w:tab w:val="left" w:pos="0"/>
        </w:tabs>
        <w:ind w:firstLine="709"/>
      </w:pPr>
      <w:r>
        <w:t>10</w:t>
      </w:r>
      <w:r w:rsidR="00643614">
        <w:t>.</w:t>
      </w:r>
      <w:r w:rsidR="00BA467E">
        <w:t>3</w:t>
      </w:r>
      <w:r w:rsidR="00643614">
        <w:t>. 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140110172.</w:t>
      </w:r>
    </w:p>
    <w:p w:rsidR="00BF2177" w:rsidRDefault="00BF2177" w:rsidP="00820B25">
      <w:pPr>
        <w:tabs>
          <w:tab w:val="left" w:pos="0"/>
        </w:tabs>
        <w:ind w:firstLine="709"/>
      </w:pPr>
      <w:r>
        <w:t>(</w:t>
      </w:r>
      <w:r w:rsidR="008749EE">
        <w:t xml:space="preserve">Основание: пункт 9 СГС «Учетная политика») </w:t>
      </w:r>
    </w:p>
    <w:p w:rsidR="002E7D1E" w:rsidRDefault="002E7D1E" w:rsidP="00820B25">
      <w:pPr>
        <w:tabs>
          <w:tab w:val="left" w:pos="0"/>
        </w:tabs>
        <w:ind w:firstLine="709"/>
      </w:pPr>
    </w:p>
    <w:p w:rsidR="002E7D1E" w:rsidRDefault="005105F6" w:rsidP="00820B25">
      <w:pPr>
        <w:tabs>
          <w:tab w:val="left" w:pos="0"/>
        </w:tabs>
        <w:ind w:firstLine="709"/>
      </w:pPr>
      <w:r>
        <w:t>10</w:t>
      </w:r>
      <w:r w:rsidR="003B1CE2">
        <w:t>.</w:t>
      </w:r>
      <w:r w:rsidR="00BA467E">
        <w:t>4</w:t>
      </w:r>
      <w:r w:rsidR="003B1CE2">
        <w:t>. Аналитический учет ра</w:t>
      </w:r>
      <w:r w:rsidR="00494851">
        <w:t>счетов с подотчетными лицами</w:t>
      </w:r>
      <w:r w:rsidR="00CE477C">
        <w:t xml:space="preserve"> ведется в Журнале операций расчетов с подотчетными </w:t>
      </w:r>
      <w:r w:rsidR="00947616">
        <w:t>лицами по</w:t>
      </w:r>
      <w:r w:rsidR="00CE477C">
        <w:t xml:space="preserve"> </w:t>
      </w:r>
      <w:r w:rsidR="00947616">
        <w:t>форме 0504071</w:t>
      </w:r>
      <w:r w:rsidR="00CE477C">
        <w:t>.</w:t>
      </w:r>
    </w:p>
    <w:p w:rsidR="00CE477C" w:rsidRDefault="00CE477C" w:rsidP="00820B25">
      <w:pPr>
        <w:tabs>
          <w:tab w:val="left" w:pos="0"/>
        </w:tabs>
        <w:ind w:firstLine="709"/>
      </w:pPr>
      <w:r>
        <w:t xml:space="preserve">(Основание: пункт 218 Инструкции № 157н)   </w:t>
      </w:r>
    </w:p>
    <w:p w:rsidR="00CE477C" w:rsidRDefault="00CE477C" w:rsidP="00820B25">
      <w:pPr>
        <w:tabs>
          <w:tab w:val="left" w:pos="0"/>
        </w:tabs>
        <w:ind w:firstLine="709"/>
      </w:pPr>
    </w:p>
    <w:p w:rsidR="00CE477C" w:rsidRDefault="005105F6" w:rsidP="00820B25">
      <w:pPr>
        <w:tabs>
          <w:tab w:val="left" w:pos="0"/>
        </w:tabs>
        <w:ind w:firstLine="709"/>
      </w:pPr>
      <w:r>
        <w:t>10</w:t>
      </w:r>
      <w:r w:rsidR="00CE477C">
        <w:t>.</w:t>
      </w:r>
      <w:r w:rsidR="00BA467E">
        <w:t>5</w:t>
      </w:r>
      <w:r w:rsidR="00CE477C">
        <w:t xml:space="preserve">. 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по </w:t>
      </w:r>
      <w:r w:rsidR="00947616">
        <w:t>форме 0504071.</w:t>
      </w:r>
    </w:p>
    <w:p w:rsidR="00947616" w:rsidRDefault="00947616" w:rsidP="00820B25">
      <w:pPr>
        <w:tabs>
          <w:tab w:val="left" w:pos="0"/>
        </w:tabs>
        <w:ind w:firstLine="709"/>
      </w:pPr>
      <w:r>
        <w:t>(Основание: пункт 257 Инструкции № 157н)</w:t>
      </w:r>
    </w:p>
    <w:p w:rsidR="00945265" w:rsidRDefault="00945265" w:rsidP="00820B25">
      <w:pPr>
        <w:tabs>
          <w:tab w:val="left" w:pos="0"/>
          <w:tab w:val="left" w:pos="426"/>
        </w:tabs>
        <w:ind w:firstLine="709"/>
      </w:pPr>
    </w:p>
    <w:p w:rsidR="00945265" w:rsidRDefault="00945265" w:rsidP="00820B25">
      <w:pPr>
        <w:tabs>
          <w:tab w:val="left" w:pos="0"/>
          <w:tab w:val="left" w:pos="426"/>
        </w:tabs>
        <w:ind w:firstLine="709"/>
      </w:pPr>
    </w:p>
    <w:p w:rsidR="00F666E0" w:rsidRPr="00856544" w:rsidRDefault="000050E8" w:rsidP="00820B25">
      <w:pPr>
        <w:tabs>
          <w:tab w:val="left" w:pos="0"/>
          <w:tab w:val="left" w:pos="426"/>
        </w:tabs>
        <w:ind w:firstLine="709"/>
        <w:jc w:val="center"/>
      </w:pPr>
      <w:r>
        <w:t>1</w:t>
      </w:r>
      <w:r w:rsidR="005105F6">
        <w:t>1</w:t>
      </w:r>
      <w:r>
        <w:t>.</w:t>
      </w:r>
      <w:r w:rsidR="004526EB">
        <w:t xml:space="preserve"> </w:t>
      </w:r>
      <w:r w:rsidR="00F666E0" w:rsidRPr="00856544">
        <w:t>Расчеты по обязательствам.</w:t>
      </w:r>
    </w:p>
    <w:p w:rsidR="00C67AEA" w:rsidRDefault="00C67AEA" w:rsidP="00820B25">
      <w:pPr>
        <w:tabs>
          <w:tab w:val="left" w:pos="0"/>
          <w:tab w:val="left" w:pos="426"/>
        </w:tabs>
        <w:ind w:firstLine="709"/>
        <w:rPr>
          <w:b/>
        </w:rPr>
      </w:pPr>
    </w:p>
    <w:p w:rsidR="0041699F" w:rsidRDefault="005105F6" w:rsidP="00820B25">
      <w:pPr>
        <w:tabs>
          <w:tab w:val="left" w:pos="0"/>
        </w:tabs>
        <w:ind w:firstLine="709"/>
      </w:pPr>
      <w:r>
        <w:t xml:space="preserve">11.1. </w:t>
      </w:r>
      <w:r w:rsidR="006D7865">
        <w:t>Аналитический учет расчетов с работниками по оплате труда, пособиям и прочим выплатам ведется в Журнале операций расчетов по оплате труда в разрезе структурных подразделений</w:t>
      </w:r>
      <w:r w:rsidR="00D30EAB">
        <w:t xml:space="preserve"> по форме 0504071</w:t>
      </w:r>
      <w:r w:rsidR="006D7865">
        <w:t xml:space="preserve">.  </w:t>
      </w:r>
    </w:p>
    <w:p w:rsidR="006D7865" w:rsidRDefault="006D7865" w:rsidP="00820B25">
      <w:pPr>
        <w:tabs>
          <w:tab w:val="left" w:pos="426"/>
        </w:tabs>
        <w:ind w:firstLine="709"/>
      </w:pPr>
      <w:r>
        <w:t>(Основание</w:t>
      </w:r>
      <w:r w:rsidR="00A21409">
        <w:t>:</w:t>
      </w:r>
      <w:r>
        <w:t xml:space="preserve"> пункт 257 Инструкции </w:t>
      </w:r>
      <w:r w:rsidR="000050E8">
        <w:t>№</w:t>
      </w:r>
      <w:r>
        <w:t>157н)</w:t>
      </w:r>
    </w:p>
    <w:p w:rsidR="00CF5BA3" w:rsidRDefault="00CF5BA3" w:rsidP="00820B25">
      <w:pPr>
        <w:tabs>
          <w:tab w:val="left" w:pos="426"/>
        </w:tabs>
        <w:ind w:firstLine="709"/>
      </w:pPr>
    </w:p>
    <w:p w:rsidR="002915B5" w:rsidRDefault="005105F6" w:rsidP="00820B25">
      <w:pPr>
        <w:tabs>
          <w:tab w:val="left" w:pos="426"/>
        </w:tabs>
        <w:ind w:firstLine="709"/>
      </w:pPr>
      <w:r>
        <w:t xml:space="preserve">11.2. </w:t>
      </w:r>
      <w:r w:rsidR="002915B5">
        <w:t xml:space="preserve">В табеле учета использования рабочего времени регистрируются случаи отклонений от нормального использования рабочего времени, </w:t>
      </w:r>
      <w:r w:rsidR="00326B10">
        <w:t>установленного правилами</w:t>
      </w:r>
      <w:r w:rsidR="002915B5">
        <w:t xml:space="preserve"> внутреннего трудового распорядка</w:t>
      </w:r>
      <w:r w:rsidR="00326B10">
        <w:t>.</w:t>
      </w:r>
    </w:p>
    <w:p w:rsidR="00326B10" w:rsidRDefault="00326B10" w:rsidP="00820B25">
      <w:pPr>
        <w:tabs>
          <w:tab w:val="left" w:pos="426"/>
        </w:tabs>
        <w:ind w:firstLine="709"/>
      </w:pPr>
      <w:r>
        <w:t xml:space="preserve">(Основание: Методические </w:t>
      </w:r>
      <w:r w:rsidR="00E7158A">
        <w:t>указания Приказа</w:t>
      </w:r>
      <w:r>
        <w:t xml:space="preserve"> </w:t>
      </w:r>
      <w:r w:rsidR="00F2615D">
        <w:t>№</w:t>
      </w:r>
      <w:r>
        <w:t>52н)</w:t>
      </w:r>
    </w:p>
    <w:p w:rsidR="00662BDE" w:rsidRDefault="00662BDE" w:rsidP="00820B25">
      <w:pPr>
        <w:tabs>
          <w:tab w:val="left" w:pos="10065"/>
        </w:tabs>
        <w:ind w:right="-171" w:firstLine="709"/>
      </w:pPr>
    </w:p>
    <w:p w:rsidR="00662BDE" w:rsidRPr="00921DB7" w:rsidRDefault="005105F6" w:rsidP="00820B25">
      <w:pPr>
        <w:tabs>
          <w:tab w:val="left" w:pos="0"/>
          <w:tab w:val="left" w:pos="284"/>
          <w:tab w:val="left" w:pos="426"/>
        </w:tabs>
        <w:ind w:firstLine="709"/>
        <w:rPr>
          <w:b/>
        </w:rPr>
      </w:pPr>
      <w:r>
        <w:t xml:space="preserve">11.3. </w:t>
      </w:r>
      <w:r w:rsidR="00662BDE" w:rsidRPr="00921DB7">
        <w:t xml:space="preserve">Порядок расчетов по оплате труда, социальным и иным выплатам работникам Администрации городского округа, удержаниям из заработной платы, начислениям в государственные внебюджетные фонды </w:t>
      </w:r>
      <w:r w:rsidR="00B32F12" w:rsidRPr="00921DB7">
        <w:t>утверждается отдельным распоряжением Администрации городского округа.</w:t>
      </w:r>
    </w:p>
    <w:p w:rsidR="004708E0" w:rsidRPr="00921DB7" w:rsidRDefault="004708E0" w:rsidP="00820B25">
      <w:pPr>
        <w:tabs>
          <w:tab w:val="left" w:pos="0"/>
          <w:tab w:val="left" w:pos="284"/>
          <w:tab w:val="left" w:pos="426"/>
        </w:tabs>
        <w:ind w:firstLine="709"/>
      </w:pPr>
    </w:p>
    <w:p w:rsidR="004708E0" w:rsidRPr="00921DB7" w:rsidRDefault="005105F6" w:rsidP="00820B25">
      <w:pPr>
        <w:tabs>
          <w:tab w:val="left" w:pos="0"/>
          <w:tab w:val="left" w:pos="426"/>
        </w:tabs>
        <w:ind w:firstLine="709"/>
        <w:rPr>
          <w:b/>
        </w:rPr>
      </w:pPr>
      <w:r>
        <w:t xml:space="preserve">11.4. </w:t>
      </w:r>
      <w:r w:rsidR="004708E0" w:rsidRPr="00921DB7">
        <w:t xml:space="preserve">Порядок расчетов по оказанию адресной социальной помощи гражданам городского Электросталь Московской </w:t>
      </w:r>
      <w:r w:rsidR="00704120" w:rsidRPr="00921DB7">
        <w:t xml:space="preserve">области </w:t>
      </w:r>
      <w:r w:rsidR="00B32F12" w:rsidRPr="00921DB7">
        <w:t>утверждается отдельным распоряжением Администрации городского округа.</w:t>
      </w:r>
    </w:p>
    <w:p w:rsidR="00CF5BA3" w:rsidRDefault="00CF5BA3" w:rsidP="00820B25">
      <w:pPr>
        <w:ind w:firstLine="709"/>
        <w:rPr>
          <w:b/>
        </w:rPr>
      </w:pPr>
    </w:p>
    <w:p w:rsidR="007F4440" w:rsidRPr="007F4440" w:rsidRDefault="007F4440" w:rsidP="00820B25">
      <w:pPr>
        <w:ind w:firstLine="709"/>
        <w:rPr>
          <w:b/>
        </w:rPr>
      </w:pPr>
    </w:p>
    <w:p w:rsidR="00C77DBB" w:rsidRPr="00856544" w:rsidRDefault="00680AD0" w:rsidP="00820B25">
      <w:pPr>
        <w:tabs>
          <w:tab w:val="left" w:pos="0"/>
          <w:tab w:val="left" w:pos="567"/>
          <w:tab w:val="left" w:pos="709"/>
          <w:tab w:val="left" w:pos="3686"/>
        </w:tabs>
        <w:ind w:firstLine="709"/>
        <w:jc w:val="center"/>
      </w:pPr>
      <w:r>
        <w:lastRenderedPageBreak/>
        <w:t>1</w:t>
      </w:r>
      <w:r w:rsidR="005105F6">
        <w:t>2</w:t>
      </w:r>
      <w:r>
        <w:t xml:space="preserve">. </w:t>
      </w:r>
      <w:r w:rsidR="00C77DBB" w:rsidRPr="00856544">
        <w:t>Администрирование доходов, источников финансирования дефицита бюджета.</w:t>
      </w:r>
    </w:p>
    <w:p w:rsidR="00D8122D" w:rsidRDefault="00D8122D" w:rsidP="00820B25">
      <w:pPr>
        <w:tabs>
          <w:tab w:val="left" w:pos="0"/>
        </w:tabs>
        <w:ind w:firstLine="709"/>
        <w:jc w:val="center"/>
      </w:pPr>
    </w:p>
    <w:p w:rsidR="00D8122D" w:rsidRDefault="00680AD0" w:rsidP="00820B25">
      <w:pPr>
        <w:tabs>
          <w:tab w:val="left" w:pos="0"/>
        </w:tabs>
        <w:ind w:firstLine="709"/>
      </w:pPr>
      <w:r>
        <w:t>1</w:t>
      </w:r>
      <w:r w:rsidR="005105F6">
        <w:t>2</w:t>
      </w:r>
      <w:r>
        <w:t>.1.</w:t>
      </w:r>
      <w:r w:rsidR="00E31762">
        <w:t xml:space="preserve"> </w:t>
      </w:r>
      <w:r w:rsidR="00D8122D">
        <w:t xml:space="preserve">Основанием для отражения операций по </w:t>
      </w:r>
      <w:r w:rsidR="00E411B7">
        <w:t>поступлениям являются Выписки</w:t>
      </w:r>
      <w:r w:rsidR="00D8122D">
        <w:t xml:space="preserve"> </w:t>
      </w:r>
      <w:r w:rsidR="00E411B7">
        <w:t>из лицевого счета администратора доходов бюджета, Выписки из лицевого счета администратора источников финансирования дефицита бюджета, предоставляемые органом Федерального казначейства в соответствии с Соглашением на кассовое обслуживание бюджета и финансовым управлением Администрации городского округа, а также первичные документы, согласно которым отражены операции на лицевых счетах администратора.</w:t>
      </w:r>
    </w:p>
    <w:p w:rsidR="00E411B7" w:rsidRDefault="00E411B7" w:rsidP="00820B25">
      <w:pPr>
        <w:tabs>
          <w:tab w:val="left" w:pos="0"/>
        </w:tabs>
        <w:ind w:firstLine="709"/>
      </w:pPr>
      <w:r>
        <w:t>(Основание: пункт 2 статьи 40 Б</w:t>
      </w:r>
      <w:r w:rsidR="00712D3F">
        <w:t xml:space="preserve">К </w:t>
      </w:r>
      <w:r w:rsidR="00E31762">
        <w:t>РФ</w:t>
      </w:r>
      <w:r>
        <w:t xml:space="preserve">, пункт 90 Инструкции </w:t>
      </w:r>
      <w:r w:rsidR="00E31762">
        <w:t>№</w:t>
      </w:r>
      <w:r>
        <w:t>162н)</w:t>
      </w:r>
    </w:p>
    <w:p w:rsidR="00CF30BC" w:rsidRDefault="00CF30BC" w:rsidP="00820B25">
      <w:pPr>
        <w:tabs>
          <w:tab w:val="left" w:pos="0"/>
        </w:tabs>
        <w:ind w:firstLine="709"/>
      </w:pPr>
    </w:p>
    <w:p w:rsidR="00CF30BC" w:rsidRDefault="005105F6" w:rsidP="00820B25">
      <w:pPr>
        <w:tabs>
          <w:tab w:val="left" w:pos="0"/>
        </w:tabs>
        <w:ind w:firstLine="709"/>
      </w:pPr>
      <w:r>
        <w:t xml:space="preserve">12.2. </w:t>
      </w:r>
      <w:r w:rsidR="00CF30BC">
        <w:t>Начисление доходов и иных платежей в бюджет отражаются в бюджетном учете администраторами на основании соответствующих документов (договоров, актов, расчетов</w:t>
      </w:r>
      <w:r w:rsidR="00731C7E">
        <w:t>, решений суда, постановлений судебных приставов, постановлений иных уполномоченных органов, и иных документов) по состоянию на дату:</w:t>
      </w:r>
    </w:p>
    <w:p w:rsidR="00731C7E" w:rsidRDefault="00731C7E" w:rsidP="00820B25">
      <w:pPr>
        <w:tabs>
          <w:tab w:val="left" w:pos="0"/>
        </w:tabs>
        <w:ind w:firstLine="709"/>
      </w:pPr>
      <w:r>
        <w:t xml:space="preserve">- признания должником либо вступления в законную силу решения </w:t>
      </w:r>
      <w:r w:rsidR="00A547B8">
        <w:t xml:space="preserve">суда </w:t>
      </w:r>
      <w:r w:rsidR="00BE7451">
        <w:t>-</w:t>
      </w:r>
      <w:r w:rsidR="00A547B8">
        <w:t xml:space="preserve"> по</w:t>
      </w:r>
      <w:r>
        <w:t xml:space="preserve"> налоговым и неналоговым доходам в виде штрафов, пеней, и (или) иных санкций за нарушение договорных или долговых обязательств, а также в виде сумм возмещения убытков (ущерба);</w:t>
      </w:r>
    </w:p>
    <w:p w:rsidR="00731C7E" w:rsidRDefault="00731C7E" w:rsidP="00820B25">
      <w:pPr>
        <w:tabs>
          <w:tab w:val="left" w:pos="0"/>
        </w:tabs>
        <w:ind w:firstLine="709"/>
      </w:pPr>
      <w:r>
        <w:t xml:space="preserve">- </w:t>
      </w:r>
      <w:r w:rsidR="00A547B8">
        <w:t xml:space="preserve">возникновения требований к плательщику согласно данным отчета </w:t>
      </w:r>
      <w:r w:rsidR="00F2555D">
        <w:t>управления</w:t>
      </w:r>
      <w:r w:rsidR="00A547B8">
        <w:t>, осуществляющим начисление, учет и контроль за правильностью исчисления, полнотой и своевременностью перечисления платежей в городской бюджет</w:t>
      </w:r>
      <w:r w:rsidR="00941EE1">
        <w:t xml:space="preserve"> </w:t>
      </w:r>
      <w:r w:rsidR="00A547B8">
        <w:t xml:space="preserve">- по иным налоговым и неналоговым доходам; </w:t>
      </w:r>
    </w:p>
    <w:p w:rsidR="00731C7E" w:rsidRDefault="00B66958" w:rsidP="00820B25">
      <w:pPr>
        <w:tabs>
          <w:tab w:val="left" w:pos="0"/>
        </w:tabs>
        <w:ind w:firstLine="709"/>
      </w:pPr>
      <w:r>
        <w:t xml:space="preserve">-поступления денежных средств на лицевой </w:t>
      </w:r>
      <w:r w:rsidR="00F40ADB">
        <w:t>счет Администрации</w:t>
      </w:r>
      <w:r>
        <w:t xml:space="preserve"> городского округа - по безвозмездным поступлениям в виде безвозмездно полученных денежных средств.</w:t>
      </w:r>
    </w:p>
    <w:p w:rsidR="00B66958" w:rsidRDefault="00B66958" w:rsidP="00820B25">
      <w:pPr>
        <w:tabs>
          <w:tab w:val="left" w:pos="0"/>
        </w:tabs>
        <w:ind w:firstLine="709"/>
      </w:pPr>
      <w:r>
        <w:t xml:space="preserve">(Основание: пункты 6, 197 Инструкции </w:t>
      </w:r>
      <w:r w:rsidR="00941EE1">
        <w:t>№</w:t>
      </w:r>
      <w:r>
        <w:t>157н)</w:t>
      </w:r>
    </w:p>
    <w:p w:rsidR="00F306F0" w:rsidRDefault="00F306F0" w:rsidP="00820B25">
      <w:pPr>
        <w:tabs>
          <w:tab w:val="left" w:pos="0"/>
        </w:tabs>
        <w:ind w:firstLine="709"/>
      </w:pPr>
    </w:p>
    <w:p w:rsidR="00DE6186" w:rsidRDefault="00DE6186" w:rsidP="00820B25">
      <w:pPr>
        <w:tabs>
          <w:tab w:val="left" w:pos="0"/>
        </w:tabs>
        <w:ind w:firstLine="709"/>
      </w:pPr>
    </w:p>
    <w:p w:rsidR="00C92D46" w:rsidRDefault="00DE6186" w:rsidP="00820B25">
      <w:pPr>
        <w:tabs>
          <w:tab w:val="left" w:pos="0"/>
        </w:tabs>
        <w:ind w:firstLine="709"/>
        <w:jc w:val="center"/>
      </w:pPr>
      <w:r>
        <w:t>1</w:t>
      </w:r>
      <w:r w:rsidR="005105F6">
        <w:t>3</w:t>
      </w:r>
      <w:r w:rsidR="00B41DEA">
        <w:t>.</w:t>
      </w:r>
      <w:r w:rsidR="00FD09C3">
        <w:t xml:space="preserve"> </w:t>
      </w:r>
      <w:r w:rsidR="00C92D46" w:rsidRPr="000A09CE">
        <w:t>Санкционирование расходов.</w:t>
      </w:r>
    </w:p>
    <w:p w:rsidR="00041CC0" w:rsidRDefault="00041CC0" w:rsidP="00820B25">
      <w:pPr>
        <w:tabs>
          <w:tab w:val="left" w:pos="0"/>
        </w:tabs>
        <w:ind w:firstLine="709"/>
        <w:rPr>
          <w:b/>
        </w:rPr>
      </w:pPr>
    </w:p>
    <w:p w:rsidR="003E6AFA" w:rsidRDefault="005105F6" w:rsidP="00820B25">
      <w:pPr>
        <w:tabs>
          <w:tab w:val="left" w:pos="0"/>
        </w:tabs>
        <w:ind w:firstLine="709"/>
      </w:pPr>
      <w:r>
        <w:t xml:space="preserve">13.1. </w:t>
      </w:r>
      <w:r w:rsidR="003E6AFA">
        <w:t>Учет принимаемых обязательств осуществляется на основании:</w:t>
      </w:r>
    </w:p>
    <w:p w:rsidR="003E6AFA" w:rsidRDefault="003E6AFA" w:rsidP="00820B25">
      <w:pPr>
        <w:tabs>
          <w:tab w:val="left" w:pos="0"/>
        </w:tabs>
        <w:ind w:firstLine="709"/>
        <w:jc w:val="left"/>
      </w:pPr>
      <w:r>
        <w:t>- извещения о проведении конкурса, аукциона, торгов, запроса котировок, запроса предложений;</w:t>
      </w:r>
    </w:p>
    <w:p w:rsidR="003E6AFA" w:rsidRDefault="003E6AFA" w:rsidP="00820B25">
      <w:pPr>
        <w:tabs>
          <w:tab w:val="left" w:pos="0"/>
        </w:tabs>
        <w:ind w:firstLine="709"/>
        <w:jc w:val="left"/>
      </w:pPr>
      <w:r>
        <w:t>- приглашения принять участие в определении поставщика (подрядчика, исполнителя);</w:t>
      </w:r>
    </w:p>
    <w:p w:rsidR="003E6AFA" w:rsidRDefault="003E6AFA" w:rsidP="00820B25">
      <w:pPr>
        <w:tabs>
          <w:tab w:val="left" w:pos="0"/>
        </w:tabs>
        <w:ind w:firstLine="709"/>
        <w:jc w:val="left"/>
      </w:pPr>
      <w:r>
        <w:t>-</w:t>
      </w:r>
      <w:r w:rsidR="005105F6">
        <w:t xml:space="preserve"> </w:t>
      </w:r>
      <w:r>
        <w:t>протокола конкурсной комиссии;</w:t>
      </w:r>
    </w:p>
    <w:p w:rsidR="003E6AFA" w:rsidRDefault="003E6AFA" w:rsidP="00820B25">
      <w:pPr>
        <w:tabs>
          <w:tab w:val="left" w:pos="0"/>
        </w:tabs>
        <w:ind w:firstLine="709"/>
        <w:jc w:val="left"/>
      </w:pPr>
      <w:r>
        <w:t>-</w:t>
      </w:r>
      <w:r w:rsidR="005105F6">
        <w:t xml:space="preserve"> </w:t>
      </w:r>
      <w:r>
        <w:t>бухгалтерской справки по форме 0504833.</w:t>
      </w:r>
    </w:p>
    <w:p w:rsidR="003E6AFA" w:rsidRDefault="003E6AFA" w:rsidP="00820B25">
      <w:pPr>
        <w:tabs>
          <w:tab w:val="left" w:pos="0"/>
        </w:tabs>
        <w:ind w:firstLine="709"/>
      </w:pPr>
      <w:r>
        <w:t>(Основание: пункт 3 статьи 219 БК РФ, пункт 318 Инструкции № 157н, пункт 9 СГС «Учетная политика»)</w:t>
      </w:r>
    </w:p>
    <w:p w:rsidR="00B51646" w:rsidRDefault="00B51646" w:rsidP="00820B25">
      <w:pPr>
        <w:tabs>
          <w:tab w:val="left" w:pos="0"/>
        </w:tabs>
        <w:ind w:firstLine="709"/>
      </w:pPr>
    </w:p>
    <w:p w:rsidR="00B51646" w:rsidRDefault="00B51646" w:rsidP="00820B25">
      <w:pPr>
        <w:tabs>
          <w:tab w:val="left" w:pos="0"/>
        </w:tabs>
        <w:ind w:firstLine="709"/>
      </w:pPr>
      <w:r>
        <w:t>1</w:t>
      </w:r>
      <w:r w:rsidR="005105F6">
        <w:t>3</w:t>
      </w:r>
      <w:r>
        <w:t xml:space="preserve">.2. Учет </w:t>
      </w:r>
      <w:r w:rsidR="008364F7">
        <w:t xml:space="preserve">бюджетных </w:t>
      </w:r>
      <w:r>
        <w:t>обязательств осуществляется на основании:</w:t>
      </w:r>
    </w:p>
    <w:p w:rsidR="002A2526" w:rsidRDefault="002A2526" w:rsidP="00820B25">
      <w:pPr>
        <w:tabs>
          <w:tab w:val="left" w:pos="0"/>
        </w:tabs>
        <w:ind w:firstLine="709"/>
      </w:pPr>
    </w:p>
    <w:p w:rsidR="005A3538" w:rsidRDefault="00B51646" w:rsidP="00820B25">
      <w:pPr>
        <w:tabs>
          <w:tab w:val="left" w:pos="0"/>
        </w:tabs>
        <w:ind w:firstLine="709"/>
      </w:pPr>
      <w:r>
        <w:t>-</w:t>
      </w:r>
      <w:r w:rsidR="00041CC0">
        <w:t xml:space="preserve"> распоряжени</w:t>
      </w:r>
      <w:r w:rsidR="002A2526">
        <w:t>я</w:t>
      </w:r>
      <w:r w:rsidR="00041CC0">
        <w:t xml:space="preserve"> Администрации городского </w:t>
      </w:r>
      <w:r w:rsidR="005A3538">
        <w:t>округа об</w:t>
      </w:r>
      <w:r w:rsidR="00041CC0">
        <w:t xml:space="preserve"> утверждении штатного расписания</w:t>
      </w:r>
      <w:r w:rsidR="00B942AC">
        <w:t>;</w:t>
      </w:r>
    </w:p>
    <w:p w:rsidR="005A3538" w:rsidRDefault="005A3538" w:rsidP="00820B25">
      <w:pPr>
        <w:tabs>
          <w:tab w:val="left" w:pos="0"/>
        </w:tabs>
        <w:ind w:firstLine="709"/>
      </w:pPr>
      <w:r>
        <w:t>-</w:t>
      </w:r>
      <w:r w:rsidR="008C19F2">
        <w:t xml:space="preserve"> </w:t>
      </w:r>
      <w:r>
        <w:t>муниципальн</w:t>
      </w:r>
      <w:r w:rsidR="008C19F2">
        <w:t>ого</w:t>
      </w:r>
      <w:r>
        <w:t xml:space="preserve"> контракт</w:t>
      </w:r>
      <w:r w:rsidR="002A2526">
        <w:t>а, договора на</w:t>
      </w:r>
      <w:r>
        <w:t xml:space="preserve"> поставку товаров, оказание услуг, выполнения работ для обеспечения муниципальных нужд;</w:t>
      </w:r>
    </w:p>
    <w:p w:rsidR="005A3538" w:rsidRDefault="005A3538" w:rsidP="00820B25">
      <w:pPr>
        <w:tabs>
          <w:tab w:val="left" w:pos="0"/>
        </w:tabs>
        <w:ind w:firstLine="709"/>
      </w:pPr>
      <w:r>
        <w:t>- гражданско-</w:t>
      </w:r>
      <w:r w:rsidR="002A2526">
        <w:t>правового</w:t>
      </w:r>
      <w:r>
        <w:t xml:space="preserve"> договор</w:t>
      </w:r>
      <w:r w:rsidR="002A2526">
        <w:t>а</w:t>
      </w:r>
      <w:r>
        <w:t xml:space="preserve"> </w:t>
      </w:r>
      <w:r w:rsidR="00DA37C3">
        <w:t>с физическим</w:t>
      </w:r>
      <w:r>
        <w:t xml:space="preserve"> лицом на выполнение работ, оказание услуг;</w:t>
      </w:r>
    </w:p>
    <w:p w:rsidR="005A3538" w:rsidRDefault="005A3538" w:rsidP="00820B25">
      <w:pPr>
        <w:tabs>
          <w:tab w:val="left" w:pos="0"/>
        </w:tabs>
        <w:ind w:firstLine="709"/>
      </w:pPr>
      <w:r>
        <w:t>- при отсутствии договора – счет</w:t>
      </w:r>
      <w:r w:rsidR="00B86C15">
        <w:t>а</w:t>
      </w:r>
      <w:r>
        <w:t>, акт</w:t>
      </w:r>
      <w:r w:rsidR="00B86C15">
        <w:t>а</w:t>
      </w:r>
      <w:r>
        <w:t xml:space="preserve"> выполненных работ (услуг)</w:t>
      </w:r>
      <w:r w:rsidR="00DA37C3">
        <w:t>, счета</w:t>
      </w:r>
      <w:r>
        <w:t>;</w:t>
      </w:r>
    </w:p>
    <w:p w:rsidR="005A3538" w:rsidRDefault="005A3538" w:rsidP="00820B25">
      <w:pPr>
        <w:tabs>
          <w:tab w:val="left" w:pos="0"/>
        </w:tabs>
        <w:ind w:firstLine="709"/>
      </w:pPr>
      <w:r>
        <w:t>-договор</w:t>
      </w:r>
      <w:r w:rsidR="00B86C15">
        <w:t>а</w:t>
      </w:r>
      <w:r>
        <w:t>, соглашени</w:t>
      </w:r>
      <w:r w:rsidR="00B86C15">
        <w:t>я</w:t>
      </w:r>
      <w:r>
        <w:t xml:space="preserve"> о предоставлении субсидии муниципальному бюджетному учреждению;</w:t>
      </w:r>
    </w:p>
    <w:p w:rsidR="00B92F9E" w:rsidRDefault="005A3538" w:rsidP="00820B25">
      <w:pPr>
        <w:tabs>
          <w:tab w:val="left" w:pos="0"/>
        </w:tabs>
        <w:ind w:firstLine="709"/>
      </w:pPr>
      <w:r>
        <w:lastRenderedPageBreak/>
        <w:t>- договор</w:t>
      </w:r>
      <w:r w:rsidR="00B86C15">
        <w:t>а</w:t>
      </w:r>
      <w:r>
        <w:t xml:space="preserve"> (соглашени</w:t>
      </w:r>
      <w:r w:rsidR="00B86C15">
        <w:t>я</w:t>
      </w:r>
      <w:r>
        <w:t>) о предоставлении субсидии юридическому лицу (за исключением субсидии муниципальному бюджетному учреждению), индивидуальному предпринимателю или физическому лицу</w:t>
      </w:r>
      <w:r w:rsidR="00B86C15">
        <w:t xml:space="preserve"> </w:t>
      </w:r>
      <w:r>
        <w:t>- производителю товаров,</w:t>
      </w:r>
      <w:r w:rsidR="00B92F9E">
        <w:t xml:space="preserve"> работ, услуг;</w:t>
      </w:r>
    </w:p>
    <w:p w:rsidR="00B92F9E" w:rsidRDefault="00B92F9E" w:rsidP="00820B25">
      <w:pPr>
        <w:tabs>
          <w:tab w:val="left" w:pos="0"/>
          <w:tab w:val="left" w:pos="142"/>
        </w:tabs>
        <w:ind w:firstLine="709"/>
      </w:pPr>
      <w:r>
        <w:t>-</w:t>
      </w:r>
      <w:r w:rsidR="00B86C15">
        <w:t xml:space="preserve"> </w:t>
      </w:r>
      <w:r>
        <w:t>нормативно - правово</w:t>
      </w:r>
      <w:r w:rsidR="00B86C15">
        <w:t>го</w:t>
      </w:r>
      <w:r>
        <w:t xml:space="preserve"> акт</w:t>
      </w:r>
      <w:r w:rsidR="00B86C15">
        <w:t>а</w:t>
      </w:r>
      <w:r>
        <w:t>, предусматривающ</w:t>
      </w:r>
      <w:r w:rsidR="00B86C15">
        <w:t>его</w:t>
      </w:r>
      <w:r>
        <w:t xml:space="preserve"> предоставление субсидии юридическому лицу, если порядком ее предоставление не предусмотрено заключением договора (соглашения);</w:t>
      </w:r>
    </w:p>
    <w:p w:rsidR="00B92F9E" w:rsidRDefault="00B92F9E" w:rsidP="00820B25">
      <w:pPr>
        <w:tabs>
          <w:tab w:val="left" w:pos="0"/>
        </w:tabs>
        <w:ind w:firstLine="709"/>
      </w:pPr>
      <w:r>
        <w:t>-договор</w:t>
      </w:r>
      <w:r w:rsidR="00D94C4D">
        <w:t>а</w:t>
      </w:r>
      <w:r>
        <w:t xml:space="preserve"> (соглашени</w:t>
      </w:r>
      <w:r w:rsidR="00D94C4D">
        <w:t>я</w:t>
      </w:r>
      <w:r>
        <w:t>) о предоставлении бюджетных инвестиций юридическим лицам, не являющимся муниципальными учреждениями и муниципальными предприятиями;</w:t>
      </w:r>
    </w:p>
    <w:p w:rsidR="008437CB" w:rsidRDefault="008437CB" w:rsidP="00820B25">
      <w:pPr>
        <w:tabs>
          <w:tab w:val="left" w:pos="0"/>
        </w:tabs>
        <w:ind w:firstLine="709"/>
      </w:pPr>
      <w:r>
        <w:t>-</w:t>
      </w:r>
      <w:r w:rsidR="00DA7F71">
        <w:t xml:space="preserve"> </w:t>
      </w:r>
      <w:r>
        <w:t>согласованно</w:t>
      </w:r>
      <w:r w:rsidR="00D94C4D">
        <w:t>го</w:t>
      </w:r>
      <w:r>
        <w:t xml:space="preserve"> Главой городского округа</w:t>
      </w:r>
      <w:r w:rsidR="00C100D6">
        <w:t xml:space="preserve"> или лицом, имеющим право первой </w:t>
      </w:r>
      <w:r w:rsidR="00A40F96">
        <w:t>подписи, заявлени</w:t>
      </w:r>
      <w:r w:rsidR="001D3C2D">
        <w:t>я</w:t>
      </w:r>
      <w:r>
        <w:t xml:space="preserve"> на выдачу под отчет денежных средств или </w:t>
      </w:r>
      <w:r w:rsidR="00D94C4D">
        <w:t xml:space="preserve">утвержденного </w:t>
      </w:r>
      <w:r>
        <w:t>авансов</w:t>
      </w:r>
      <w:r w:rsidR="00D94C4D">
        <w:t>ого</w:t>
      </w:r>
      <w:r>
        <w:t xml:space="preserve"> отчет</w:t>
      </w:r>
      <w:r w:rsidR="00D94C4D">
        <w:t>а</w:t>
      </w:r>
      <w:r>
        <w:t>;</w:t>
      </w:r>
    </w:p>
    <w:p w:rsidR="008437CB" w:rsidRDefault="008437CB" w:rsidP="00820B25">
      <w:pPr>
        <w:tabs>
          <w:tab w:val="left" w:pos="0"/>
        </w:tabs>
        <w:ind w:firstLine="709"/>
      </w:pPr>
      <w:r>
        <w:t>-</w:t>
      </w:r>
      <w:r w:rsidR="00DA7F71">
        <w:t xml:space="preserve"> </w:t>
      </w:r>
      <w:r>
        <w:t>налогов</w:t>
      </w:r>
      <w:r w:rsidR="00DA7F71">
        <w:t>ой</w:t>
      </w:r>
      <w:r>
        <w:t xml:space="preserve"> деклараци</w:t>
      </w:r>
      <w:r w:rsidR="00DA7F71">
        <w:t>и</w:t>
      </w:r>
      <w:r>
        <w:t>, налогов</w:t>
      </w:r>
      <w:r w:rsidR="00DA7F71">
        <w:t>ого</w:t>
      </w:r>
      <w:r>
        <w:t xml:space="preserve"> расчет</w:t>
      </w:r>
      <w:r w:rsidR="00DA7F71">
        <w:t>а</w:t>
      </w:r>
      <w:r>
        <w:t xml:space="preserve"> (расчет</w:t>
      </w:r>
      <w:r w:rsidR="00DA7F71">
        <w:t>а</w:t>
      </w:r>
      <w:r>
        <w:t xml:space="preserve"> авансовых платежей), расчет</w:t>
      </w:r>
      <w:r w:rsidR="00DA7F71">
        <w:t>а</w:t>
      </w:r>
      <w:r>
        <w:t xml:space="preserve"> по страховым взносам, решени</w:t>
      </w:r>
      <w:r w:rsidR="00DA7F71">
        <w:t>я</w:t>
      </w:r>
      <w:r>
        <w:t xml:space="preserve"> налогового органа о взыскании налога, сбора, пеней и штрафов;</w:t>
      </w:r>
    </w:p>
    <w:p w:rsidR="006B1D17" w:rsidRDefault="006B1D17" w:rsidP="00820B25">
      <w:pPr>
        <w:tabs>
          <w:tab w:val="left" w:pos="0"/>
        </w:tabs>
        <w:ind w:firstLine="709"/>
      </w:pPr>
      <w:r>
        <w:t>-исполнительн</w:t>
      </w:r>
      <w:r w:rsidR="00DA7F71">
        <w:t>ого</w:t>
      </w:r>
      <w:r>
        <w:t xml:space="preserve"> лист</w:t>
      </w:r>
      <w:r w:rsidR="00DA7F71">
        <w:t>а</w:t>
      </w:r>
      <w:r>
        <w:t>, судебн</w:t>
      </w:r>
      <w:r w:rsidR="00DA7F71">
        <w:t>ого</w:t>
      </w:r>
      <w:r>
        <w:t xml:space="preserve"> приказ</w:t>
      </w:r>
      <w:r w:rsidR="00DA7F71">
        <w:t>а (в случае, если он не обжалован)</w:t>
      </w:r>
      <w:r>
        <w:t>;</w:t>
      </w:r>
    </w:p>
    <w:p w:rsidR="006B1D17" w:rsidRDefault="006B1D17" w:rsidP="00820B25">
      <w:pPr>
        <w:tabs>
          <w:tab w:val="left" w:pos="0"/>
        </w:tabs>
        <w:ind w:firstLine="709"/>
      </w:pPr>
      <w:r>
        <w:t>-извещени</w:t>
      </w:r>
      <w:r w:rsidR="00DA7F71">
        <w:t>я</w:t>
      </w:r>
      <w:r>
        <w:t xml:space="preserve"> об осуществлении закупок;</w:t>
      </w:r>
    </w:p>
    <w:p w:rsidR="006B1D17" w:rsidRDefault="006B1D17" w:rsidP="00820B25">
      <w:pPr>
        <w:tabs>
          <w:tab w:val="left" w:pos="0"/>
        </w:tabs>
        <w:ind w:firstLine="709"/>
      </w:pPr>
      <w:r>
        <w:t>-кредитн</w:t>
      </w:r>
      <w:r w:rsidR="00DA7F71">
        <w:t>ого</w:t>
      </w:r>
      <w:r>
        <w:t xml:space="preserve"> договор</w:t>
      </w:r>
      <w:r w:rsidR="00DA7F71">
        <w:t>а</w:t>
      </w:r>
      <w:r>
        <w:t xml:space="preserve"> (Соглашени</w:t>
      </w:r>
      <w:r w:rsidR="00DA7F71">
        <w:t>я</w:t>
      </w:r>
      <w:r>
        <w:t>);</w:t>
      </w:r>
    </w:p>
    <w:p w:rsidR="006B1D17" w:rsidRDefault="006B1D17" w:rsidP="00820B25">
      <w:pPr>
        <w:tabs>
          <w:tab w:val="left" w:pos="0"/>
        </w:tabs>
        <w:ind w:firstLine="709"/>
      </w:pPr>
      <w:r>
        <w:t>-</w:t>
      </w:r>
      <w:r w:rsidR="008F2105">
        <w:t>ино</w:t>
      </w:r>
      <w:r w:rsidR="00DA7F71">
        <w:t>го</w:t>
      </w:r>
      <w:r w:rsidR="008F2105">
        <w:t xml:space="preserve"> документ</w:t>
      </w:r>
      <w:r w:rsidR="00DA7F71">
        <w:t>а</w:t>
      </w:r>
      <w:r w:rsidR="008F2105">
        <w:t>, в соответствии с которым возникает обязательство.</w:t>
      </w:r>
    </w:p>
    <w:p w:rsidR="00E622D7" w:rsidRDefault="00E622D7" w:rsidP="00820B25">
      <w:pPr>
        <w:tabs>
          <w:tab w:val="left" w:pos="0"/>
        </w:tabs>
        <w:ind w:firstLine="709"/>
      </w:pPr>
      <w:r>
        <w:t>(Основание: пункт 3 статьи 219 Б</w:t>
      </w:r>
      <w:r w:rsidR="00DF73FD">
        <w:t>К</w:t>
      </w:r>
      <w:r w:rsidR="00090F60">
        <w:t xml:space="preserve"> Р</w:t>
      </w:r>
      <w:r>
        <w:t xml:space="preserve">Ф, пункты 6, 318 Инструкции </w:t>
      </w:r>
      <w:r w:rsidR="00090F60">
        <w:t>№</w:t>
      </w:r>
      <w:r>
        <w:t>157н</w:t>
      </w:r>
      <w:r w:rsidR="002B6391">
        <w:t>, пункт 9 СГС «Учетная политика»</w:t>
      </w:r>
      <w:r>
        <w:t>)</w:t>
      </w:r>
    </w:p>
    <w:p w:rsidR="006739AC" w:rsidRDefault="006739AC" w:rsidP="00820B25">
      <w:pPr>
        <w:tabs>
          <w:tab w:val="left" w:pos="0"/>
        </w:tabs>
        <w:ind w:firstLine="709"/>
      </w:pPr>
    </w:p>
    <w:p w:rsidR="005708E8" w:rsidRDefault="006E00A6" w:rsidP="00820B25">
      <w:pPr>
        <w:tabs>
          <w:tab w:val="left" w:pos="0"/>
        </w:tabs>
        <w:ind w:firstLine="709"/>
      </w:pPr>
      <w:r>
        <w:t>1</w:t>
      </w:r>
      <w:r w:rsidR="005105F6">
        <w:t>3</w:t>
      </w:r>
      <w:r>
        <w:t xml:space="preserve">.3. </w:t>
      </w:r>
      <w:r w:rsidR="006739AC">
        <w:t xml:space="preserve">Учет денежных обязательств </w:t>
      </w:r>
      <w:r w:rsidR="005E6C99">
        <w:t>осуществляется на</w:t>
      </w:r>
      <w:r w:rsidR="006739AC">
        <w:t xml:space="preserve"> основании</w:t>
      </w:r>
      <w:r w:rsidR="005708E8">
        <w:t>:</w:t>
      </w:r>
    </w:p>
    <w:p w:rsidR="00777334" w:rsidRDefault="00777334" w:rsidP="00820B25">
      <w:pPr>
        <w:tabs>
          <w:tab w:val="left" w:pos="0"/>
        </w:tabs>
        <w:ind w:firstLine="709"/>
      </w:pPr>
    </w:p>
    <w:p w:rsidR="005708E8" w:rsidRDefault="005708E8" w:rsidP="00820B25">
      <w:pPr>
        <w:tabs>
          <w:tab w:val="left" w:pos="0"/>
        </w:tabs>
        <w:ind w:firstLine="709"/>
        <w:jc w:val="left"/>
      </w:pPr>
      <w:r>
        <w:t>-</w:t>
      </w:r>
      <w:r w:rsidR="000477A8">
        <w:t xml:space="preserve"> </w:t>
      </w:r>
      <w:r>
        <w:t>расчетно-платежн</w:t>
      </w:r>
      <w:r w:rsidR="00906CCA">
        <w:t>ой</w:t>
      </w:r>
      <w:r>
        <w:t xml:space="preserve"> ведомост</w:t>
      </w:r>
      <w:r w:rsidR="00906CCA">
        <w:t>и</w:t>
      </w:r>
      <w:r>
        <w:t>;</w:t>
      </w:r>
    </w:p>
    <w:p w:rsidR="00E91C5B" w:rsidRDefault="00E91C5B" w:rsidP="00820B25">
      <w:pPr>
        <w:tabs>
          <w:tab w:val="left" w:pos="0"/>
        </w:tabs>
        <w:ind w:firstLine="709"/>
        <w:jc w:val="left"/>
      </w:pPr>
      <w:r>
        <w:t>-</w:t>
      </w:r>
      <w:r w:rsidR="000477A8">
        <w:t xml:space="preserve"> </w:t>
      </w:r>
      <w:r>
        <w:t>записк</w:t>
      </w:r>
      <w:r w:rsidR="00906CCA">
        <w:t xml:space="preserve">и </w:t>
      </w:r>
      <w:r>
        <w:t>- расчет</w:t>
      </w:r>
      <w:r w:rsidR="00906CCA">
        <w:t>а</w:t>
      </w:r>
      <w:r>
        <w:t xml:space="preserve"> об исчислении среднего заработка при предоставлении отпуска;</w:t>
      </w:r>
    </w:p>
    <w:p w:rsidR="005708E8" w:rsidRDefault="005708E8" w:rsidP="00820B25">
      <w:pPr>
        <w:tabs>
          <w:tab w:val="left" w:pos="0"/>
        </w:tabs>
        <w:ind w:firstLine="709"/>
        <w:jc w:val="left"/>
      </w:pPr>
      <w:r>
        <w:t>-</w:t>
      </w:r>
      <w:r w:rsidR="000477A8">
        <w:t xml:space="preserve"> </w:t>
      </w:r>
      <w:r>
        <w:t>муниципальн</w:t>
      </w:r>
      <w:r w:rsidR="00906CCA">
        <w:t>ого</w:t>
      </w:r>
      <w:r>
        <w:t xml:space="preserve"> контракт</w:t>
      </w:r>
      <w:r w:rsidR="00906CCA">
        <w:t>а</w:t>
      </w:r>
      <w:r>
        <w:t xml:space="preserve"> (договор</w:t>
      </w:r>
      <w:r w:rsidR="00906CCA">
        <w:t>а</w:t>
      </w:r>
      <w:r>
        <w:t xml:space="preserve">) в случае осуществления авансовых платежей </w:t>
      </w:r>
      <w:r w:rsidR="00906CCA">
        <w:t>в соответствии</w:t>
      </w:r>
      <w:r>
        <w:t xml:space="preserve"> с его условиями;</w:t>
      </w:r>
    </w:p>
    <w:p w:rsidR="005708E8" w:rsidRDefault="005708E8" w:rsidP="00820B25">
      <w:pPr>
        <w:tabs>
          <w:tab w:val="left" w:pos="0"/>
        </w:tabs>
        <w:ind w:firstLine="709"/>
        <w:jc w:val="left"/>
      </w:pPr>
      <w:r>
        <w:t>-</w:t>
      </w:r>
      <w:r w:rsidR="000477A8">
        <w:t xml:space="preserve"> </w:t>
      </w:r>
      <w:r>
        <w:t>справк</w:t>
      </w:r>
      <w:r w:rsidR="00906CCA">
        <w:t xml:space="preserve">и </w:t>
      </w:r>
      <w:r>
        <w:t>- расчет</w:t>
      </w:r>
      <w:r w:rsidR="00906CCA">
        <w:t>а</w:t>
      </w:r>
      <w:r>
        <w:t xml:space="preserve"> или ино</w:t>
      </w:r>
      <w:r w:rsidR="00906CCA">
        <w:t>го</w:t>
      </w:r>
      <w:r>
        <w:t xml:space="preserve"> документ</w:t>
      </w:r>
      <w:r w:rsidR="00906CCA">
        <w:t>а</w:t>
      </w:r>
      <w:r>
        <w:t>, являющ</w:t>
      </w:r>
      <w:r w:rsidR="00906CCA">
        <w:t>егося</w:t>
      </w:r>
      <w:r>
        <w:t xml:space="preserve"> основанием для оплаты неустойки;</w:t>
      </w:r>
    </w:p>
    <w:p w:rsidR="00F40182" w:rsidRDefault="00F40182" w:rsidP="00820B25">
      <w:pPr>
        <w:tabs>
          <w:tab w:val="left" w:pos="0"/>
        </w:tabs>
        <w:ind w:firstLine="709"/>
        <w:jc w:val="left"/>
      </w:pPr>
      <w:r>
        <w:t>-</w:t>
      </w:r>
      <w:r w:rsidR="000477A8">
        <w:t xml:space="preserve"> </w:t>
      </w:r>
      <w:r>
        <w:t>график</w:t>
      </w:r>
      <w:r w:rsidR="00906CCA">
        <w:t>а</w:t>
      </w:r>
      <w:r>
        <w:t xml:space="preserve"> перечисления субсидий, предусмотренн</w:t>
      </w:r>
      <w:r w:rsidR="00890081">
        <w:t>ого</w:t>
      </w:r>
      <w:r>
        <w:t xml:space="preserve"> договором (соглашением) о предоставлении субсидии бюджетным учреждением и заявк</w:t>
      </w:r>
      <w:r w:rsidR="00890081">
        <w:t>и</w:t>
      </w:r>
      <w:r>
        <w:t xml:space="preserve"> на перечисление субсидии;</w:t>
      </w:r>
    </w:p>
    <w:p w:rsidR="00F40182" w:rsidRDefault="00F40182" w:rsidP="00820B25">
      <w:pPr>
        <w:tabs>
          <w:tab w:val="left" w:pos="0"/>
        </w:tabs>
        <w:ind w:firstLine="709"/>
        <w:jc w:val="left"/>
      </w:pPr>
      <w:r>
        <w:t>-</w:t>
      </w:r>
      <w:r w:rsidR="000477A8">
        <w:t xml:space="preserve"> </w:t>
      </w:r>
      <w:r>
        <w:t>предварительн</w:t>
      </w:r>
      <w:r w:rsidR="00906CCA">
        <w:t>ого</w:t>
      </w:r>
      <w:r>
        <w:t xml:space="preserve"> отчет</w:t>
      </w:r>
      <w:r w:rsidR="00906CCA">
        <w:t>а</w:t>
      </w:r>
      <w:r>
        <w:t xml:space="preserve"> о выполнении муниципального задания;</w:t>
      </w:r>
    </w:p>
    <w:p w:rsidR="00F40182" w:rsidRDefault="00F40182" w:rsidP="00820B25">
      <w:pPr>
        <w:tabs>
          <w:tab w:val="left" w:pos="0"/>
        </w:tabs>
        <w:ind w:firstLine="709"/>
        <w:jc w:val="left"/>
      </w:pPr>
      <w:r>
        <w:t>-</w:t>
      </w:r>
      <w:r w:rsidR="000477A8">
        <w:t xml:space="preserve"> </w:t>
      </w:r>
      <w:r>
        <w:t>договор</w:t>
      </w:r>
      <w:r w:rsidR="00906CCA">
        <w:t>а</w:t>
      </w:r>
      <w:r>
        <w:t>, заключаем</w:t>
      </w:r>
      <w:r w:rsidR="00906CCA">
        <w:t>ого</w:t>
      </w:r>
      <w:r>
        <w:t xml:space="preserve"> в рамках исполнения договоров (соглашений) о предоставлении целевых субсидий и бюджетных инвестиций юридическому лицу;</w:t>
      </w:r>
    </w:p>
    <w:p w:rsidR="00F40182" w:rsidRDefault="00F40182" w:rsidP="00820B25">
      <w:pPr>
        <w:tabs>
          <w:tab w:val="left" w:pos="0"/>
        </w:tabs>
        <w:ind w:firstLine="709"/>
        <w:jc w:val="left"/>
      </w:pPr>
      <w:r>
        <w:t>-</w:t>
      </w:r>
      <w:r w:rsidR="000477A8">
        <w:t xml:space="preserve"> </w:t>
      </w:r>
      <w:r>
        <w:t>отчет</w:t>
      </w:r>
      <w:r w:rsidR="00906CCA">
        <w:t>а</w:t>
      </w:r>
      <w:r>
        <w:t xml:space="preserve"> о выполнении условий, установленных при предоставлении субсидий юридическому лицу, с документами, подтверждающими фактически произведенные расходы (недополученные доходы);</w:t>
      </w:r>
    </w:p>
    <w:p w:rsidR="00F40182" w:rsidRDefault="00F40182" w:rsidP="00820B25">
      <w:pPr>
        <w:tabs>
          <w:tab w:val="left" w:pos="0"/>
        </w:tabs>
        <w:ind w:firstLine="709"/>
        <w:jc w:val="left"/>
      </w:pPr>
      <w:r>
        <w:t>-</w:t>
      </w:r>
      <w:r w:rsidR="000477A8">
        <w:t xml:space="preserve"> </w:t>
      </w:r>
      <w:r>
        <w:t>счет</w:t>
      </w:r>
      <w:r w:rsidR="00906CCA">
        <w:t>а</w:t>
      </w:r>
      <w:r>
        <w:t>, счет</w:t>
      </w:r>
      <w:r w:rsidR="00906CCA">
        <w:t>а</w:t>
      </w:r>
      <w:r>
        <w:t>-фактур</w:t>
      </w:r>
      <w:r w:rsidR="00906CCA">
        <w:t>ы</w:t>
      </w:r>
      <w:r>
        <w:t>, товарн</w:t>
      </w:r>
      <w:r w:rsidR="00906CCA">
        <w:t>ой</w:t>
      </w:r>
      <w:r>
        <w:t xml:space="preserve"> </w:t>
      </w:r>
      <w:r w:rsidR="009E52ED">
        <w:t>накладн</w:t>
      </w:r>
      <w:r w:rsidR="00906CCA">
        <w:t>ой</w:t>
      </w:r>
      <w:r w:rsidR="009E52ED">
        <w:t>, товарн</w:t>
      </w:r>
      <w:r w:rsidR="00906CCA">
        <w:t>ой</w:t>
      </w:r>
      <w:r w:rsidR="009E52ED">
        <w:t xml:space="preserve"> накладн</w:t>
      </w:r>
      <w:r w:rsidR="00906CCA">
        <w:t>ой</w:t>
      </w:r>
      <w:r w:rsidR="009E52ED">
        <w:t xml:space="preserve"> ТОРГ -12, </w:t>
      </w:r>
      <w:r w:rsidR="005E6C99">
        <w:t>справк</w:t>
      </w:r>
      <w:r w:rsidR="00906CCA">
        <w:t>и</w:t>
      </w:r>
      <w:r>
        <w:t>- расчет</w:t>
      </w:r>
      <w:r w:rsidR="00906CCA">
        <w:t>а</w:t>
      </w:r>
      <w:r>
        <w:t>;</w:t>
      </w:r>
    </w:p>
    <w:p w:rsidR="008C0A73" w:rsidRDefault="008C0A73" w:rsidP="00820B25">
      <w:pPr>
        <w:tabs>
          <w:tab w:val="left" w:pos="0"/>
        </w:tabs>
        <w:ind w:firstLine="709"/>
        <w:jc w:val="left"/>
      </w:pPr>
      <w:r>
        <w:t>-</w:t>
      </w:r>
      <w:r w:rsidR="000477A8">
        <w:t xml:space="preserve"> </w:t>
      </w:r>
      <w:r>
        <w:t>акт</w:t>
      </w:r>
      <w:r w:rsidR="00226B2D">
        <w:t>а</w:t>
      </w:r>
      <w:r>
        <w:t xml:space="preserve"> выполненных работ (оказанных услуг), акт</w:t>
      </w:r>
      <w:r w:rsidR="00226B2D">
        <w:t>а</w:t>
      </w:r>
      <w:r>
        <w:t xml:space="preserve"> приемки-передачи;</w:t>
      </w:r>
    </w:p>
    <w:p w:rsidR="008C0A73" w:rsidRDefault="008C0A73" w:rsidP="00820B25">
      <w:pPr>
        <w:tabs>
          <w:tab w:val="left" w:pos="0"/>
        </w:tabs>
        <w:ind w:firstLine="709"/>
        <w:jc w:val="left"/>
      </w:pPr>
      <w:r>
        <w:t>-</w:t>
      </w:r>
      <w:r w:rsidR="000477A8">
        <w:t xml:space="preserve"> </w:t>
      </w:r>
      <w:r>
        <w:t>согласованно</w:t>
      </w:r>
      <w:r w:rsidR="00226B2D">
        <w:t>го</w:t>
      </w:r>
      <w:r>
        <w:t xml:space="preserve"> Главой </w:t>
      </w:r>
      <w:r w:rsidR="006E7C21">
        <w:t>городского округа или лицом, имеющим право первой подписи, заявлени</w:t>
      </w:r>
      <w:r w:rsidR="00226B2D">
        <w:t>я</w:t>
      </w:r>
      <w:r w:rsidR="006E7C21">
        <w:t xml:space="preserve"> на выдачу под отчет денежных средств или авансов</w:t>
      </w:r>
      <w:r w:rsidR="00226B2D">
        <w:t>ого</w:t>
      </w:r>
      <w:r w:rsidR="006E7C21">
        <w:t xml:space="preserve"> отчет</w:t>
      </w:r>
      <w:r w:rsidR="00226B2D">
        <w:t>а</w:t>
      </w:r>
      <w:r w:rsidR="006E7C21">
        <w:t>;</w:t>
      </w:r>
    </w:p>
    <w:p w:rsidR="006E7C21" w:rsidRDefault="006E7C21" w:rsidP="00820B25">
      <w:pPr>
        <w:tabs>
          <w:tab w:val="left" w:pos="0"/>
        </w:tabs>
        <w:ind w:firstLine="709"/>
        <w:jc w:val="left"/>
      </w:pPr>
      <w:r>
        <w:t>-</w:t>
      </w:r>
      <w:r w:rsidR="000477A8">
        <w:t xml:space="preserve"> </w:t>
      </w:r>
      <w:r>
        <w:t>налогов</w:t>
      </w:r>
      <w:r w:rsidR="005A1D62">
        <w:t>ой</w:t>
      </w:r>
      <w:r>
        <w:t xml:space="preserve"> деклараци</w:t>
      </w:r>
      <w:r w:rsidR="005A1D62">
        <w:t>и</w:t>
      </w:r>
      <w:r>
        <w:t>, налогов</w:t>
      </w:r>
      <w:r w:rsidR="005A1D62">
        <w:t>ого</w:t>
      </w:r>
      <w:r>
        <w:t xml:space="preserve"> расчет</w:t>
      </w:r>
      <w:r w:rsidR="005A1D62">
        <w:t>а</w:t>
      </w:r>
      <w:r>
        <w:t xml:space="preserve"> (расчет авансовых платежей), расчет</w:t>
      </w:r>
      <w:r w:rsidR="005A1D62">
        <w:t>а</w:t>
      </w:r>
      <w:r>
        <w:t xml:space="preserve"> по страховым взносам, решени</w:t>
      </w:r>
      <w:r w:rsidR="005A1D62">
        <w:t>я</w:t>
      </w:r>
      <w:r>
        <w:t xml:space="preserve"> налогового органа о взыскании налога, сбора, пеней и штрафов;</w:t>
      </w:r>
    </w:p>
    <w:p w:rsidR="006645F3" w:rsidRDefault="00E851C9" w:rsidP="00820B25">
      <w:pPr>
        <w:tabs>
          <w:tab w:val="left" w:pos="0"/>
        </w:tabs>
        <w:ind w:firstLine="709"/>
        <w:jc w:val="left"/>
      </w:pPr>
      <w:r>
        <w:t>-</w:t>
      </w:r>
      <w:r w:rsidR="000477A8">
        <w:t xml:space="preserve"> </w:t>
      </w:r>
      <w:r>
        <w:t>исполнительн</w:t>
      </w:r>
      <w:r w:rsidR="0046101B">
        <w:t>ого</w:t>
      </w:r>
      <w:r>
        <w:t xml:space="preserve"> лист</w:t>
      </w:r>
      <w:r w:rsidR="0046101B">
        <w:t>а</w:t>
      </w:r>
      <w:r>
        <w:t>, судебн</w:t>
      </w:r>
      <w:r w:rsidR="0046101B">
        <w:t>ого</w:t>
      </w:r>
      <w:r>
        <w:t xml:space="preserve"> приказ</w:t>
      </w:r>
      <w:r w:rsidR="0046101B">
        <w:t>а, в</w:t>
      </w:r>
      <w:r w:rsidR="006645F3">
        <w:t xml:space="preserve"> </w:t>
      </w:r>
      <w:r w:rsidR="0046101B">
        <w:t>с</w:t>
      </w:r>
      <w:r w:rsidR="006645F3">
        <w:t>лучае, если он не обжалован;</w:t>
      </w:r>
    </w:p>
    <w:p w:rsidR="00E851C9" w:rsidRDefault="00E851C9" w:rsidP="00820B25">
      <w:pPr>
        <w:tabs>
          <w:tab w:val="left" w:pos="0"/>
        </w:tabs>
        <w:ind w:firstLine="709"/>
        <w:jc w:val="left"/>
      </w:pPr>
      <w:r>
        <w:t>-</w:t>
      </w:r>
      <w:r w:rsidR="000477A8">
        <w:t xml:space="preserve"> </w:t>
      </w:r>
      <w:r>
        <w:t>график</w:t>
      </w:r>
      <w:r w:rsidR="00510F48">
        <w:t xml:space="preserve">а </w:t>
      </w:r>
      <w:r>
        <w:t>выплат по исполнительному документу, предусматривающему выплаты периодического характера;</w:t>
      </w:r>
    </w:p>
    <w:p w:rsidR="00E851C9" w:rsidRDefault="00E851C9" w:rsidP="00820B25">
      <w:pPr>
        <w:tabs>
          <w:tab w:val="left" w:pos="0"/>
        </w:tabs>
        <w:ind w:firstLine="709"/>
        <w:jc w:val="left"/>
      </w:pPr>
      <w:r>
        <w:t>- бухгалтерск</w:t>
      </w:r>
      <w:r w:rsidR="00510F48">
        <w:t>ой справки</w:t>
      </w:r>
      <w:r>
        <w:t xml:space="preserve"> по форме </w:t>
      </w:r>
      <w:r w:rsidR="00C404E2">
        <w:t>0504833</w:t>
      </w:r>
      <w:r>
        <w:t>;</w:t>
      </w:r>
    </w:p>
    <w:p w:rsidR="00E851C9" w:rsidRDefault="00E851C9" w:rsidP="00820B25">
      <w:pPr>
        <w:tabs>
          <w:tab w:val="left" w:pos="0"/>
        </w:tabs>
        <w:ind w:firstLine="709"/>
        <w:jc w:val="left"/>
      </w:pPr>
      <w:r>
        <w:t>-</w:t>
      </w:r>
      <w:r w:rsidR="000477A8">
        <w:t xml:space="preserve"> </w:t>
      </w:r>
      <w:r>
        <w:t>универсальн</w:t>
      </w:r>
      <w:r w:rsidR="00510F48">
        <w:t>ого</w:t>
      </w:r>
      <w:r>
        <w:t xml:space="preserve"> передаточн</w:t>
      </w:r>
      <w:r w:rsidR="00510F48">
        <w:t>ого</w:t>
      </w:r>
      <w:r>
        <w:t xml:space="preserve"> документ</w:t>
      </w:r>
      <w:r w:rsidR="00510F48">
        <w:t>а</w:t>
      </w:r>
      <w:r>
        <w:t>;</w:t>
      </w:r>
    </w:p>
    <w:p w:rsidR="00E851C9" w:rsidRDefault="00E851C9" w:rsidP="00820B25">
      <w:pPr>
        <w:tabs>
          <w:tab w:val="left" w:pos="0"/>
        </w:tabs>
        <w:ind w:firstLine="709"/>
        <w:jc w:val="left"/>
      </w:pPr>
      <w:r>
        <w:t>-</w:t>
      </w:r>
      <w:r w:rsidR="000477A8">
        <w:t xml:space="preserve"> </w:t>
      </w:r>
      <w:r>
        <w:t>чек</w:t>
      </w:r>
      <w:r w:rsidR="00510F48">
        <w:t>а</w:t>
      </w:r>
      <w:r>
        <w:t>;</w:t>
      </w:r>
    </w:p>
    <w:p w:rsidR="002F628C" w:rsidRDefault="00937D4A" w:rsidP="00820B25">
      <w:pPr>
        <w:tabs>
          <w:tab w:val="left" w:pos="0"/>
        </w:tabs>
        <w:ind w:firstLine="709"/>
        <w:jc w:val="left"/>
      </w:pPr>
      <w:r>
        <w:lastRenderedPageBreak/>
        <w:t>-</w:t>
      </w:r>
      <w:r w:rsidR="000477A8">
        <w:t xml:space="preserve"> </w:t>
      </w:r>
      <w:r>
        <w:t>квитанци</w:t>
      </w:r>
      <w:r w:rsidR="00510F48">
        <w:t>и</w:t>
      </w:r>
      <w:r>
        <w:t>;</w:t>
      </w:r>
    </w:p>
    <w:p w:rsidR="006E2E33" w:rsidRDefault="006E2E33" w:rsidP="00820B25">
      <w:pPr>
        <w:tabs>
          <w:tab w:val="left" w:pos="0"/>
        </w:tabs>
        <w:ind w:firstLine="709"/>
        <w:jc w:val="left"/>
      </w:pPr>
      <w:r>
        <w:t>-</w:t>
      </w:r>
      <w:r w:rsidR="000477A8">
        <w:t xml:space="preserve"> </w:t>
      </w:r>
      <w:r>
        <w:t>авансов</w:t>
      </w:r>
      <w:r w:rsidR="00510F48">
        <w:t>ого</w:t>
      </w:r>
      <w:r>
        <w:t xml:space="preserve"> отчет</w:t>
      </w:r>
      <w:r w:rsidR="00510F48">
        <w:t>а</w:t>
      </w:r>
      <w:r>
        <w:t>;</w:t>
      </w:r>
    </w:p>
    <w:p w:rsidR="00E851C9" w:rsidRDefault="00E851C9" w:rsidP="00820B25">
      <w:pPr>
        <w:tabs>
          <w:tab w:val="left" w:pos="0"/>
        </w:tabs>
        <w:ind w:firstLine="709"/>
        <w:jc w:val="left"/>
      </w:pPr>
      <w:r>
        <w:t>-</w:t>
      </w:r>
      <w:r w:rsidR="000477A8">
        <w:t xml:space="preserve"> </w:t>
      </w:r>
      <w:r>
        <w:t>ино</w:t>
      </w:r>
      <w:r w:rsidR="00510F48">
        <w:t>го</w:t>
      </w:r>
      <w:r>
        <w:t xml:space="preserve"> документ</w:t>
      </w:r>
      <w:r w:rsidR="00510F48">
        <w:t>а</w:t>
      </w:r>
      <w:r>
        <w:t>, подтверждающ</w:t>
      </w:r>
      <w:r w:rsidR="00510F48">
        <w:t>его</w:t>
      </w:r>
      <w:r>
        <w:t xml:space="preserve"> возникновени</w:t>
      </w:r>
      <w:r w:rsidR="00510F48">
        <w:t>я</w:t>
      </w:r>
      <w:r>
        <w:t xml:space="preserve"> денежного обязательства по обязательству.</w:t>
      </w:r>
    </w:p>
    <w:p w:rsidR="00E851C9" w:rsidRDefault="00E851C9" w:rsidP="00820B25">
      <w:pPr>
        <w:tabs>
          <w:tab w:val="left" w:pos="0"/>
        </w:tabs>
        <w:ind w:firstLine="709"/>
      </w:pPr>
      <w:r>
        <w:t xml:space="preserve">(Основание: пункт 4 статьи 219 </w:t>
      </w:r>
      <w:r w:rsidR="002B12BB">
        <w:t>Б</w:t>
      </w:r>
      <w:r w:rsidR="00A63806">
        <w:t xml:space="preserve">К </w:t>
      </w:r>
      <w:r>
        <w:t xml:space="preserve">РФ, пункт </w:t>
      </w:r>
      <w:r w:rsidR="005E6C99">
        <w:t>150 Инструкции</w:t>
      </w:r>
      <w:r>
        <w:t xml:space="preserve"> </w:t>
      </w:r>
      <w:r w:rsidR="002B12BB">
        <w:t>№</w:t>
      </w:r>
      <w:r>
        <w:t>157н)</w:t>
      </w:r>
    </w:p>
    <w:p w:rsidR="00ED21C9" w:rsidRDefault="00ED21C9" w:rsidP="00820B25">
      <w:pPr>
        <w:tabs>
          <w:tab w:val="left" w:pos="0"/>
        </w:tabs>
        <w:ind w:firstLine="709"/>
      </w:pPr>
    </w:p>
    <w:p w:rsidR="001A6624" w:rsidRDefault="001A6624" w:rsidP="00820B25">
      <w:pPr>
        <w:tabs>
          <w:tab w:val="left" w:pos="0"/>
        </w:tabs>
        <w:ind w:firstLine="709"/>
      </w:pPr>
      <w:r>
        <w:t>1</w:t>
      </w:r>
      <w:r w:rsidR="000477A8">
        <w:t>3</w:t>
      </w:r>
      <w:r>
        <w:t>.4. Аналитический учет операций по счету 1504 00 000 «Сметные (плановые, прогнозные) назначения» ведется в Карточке прогнозных (плановых) назначений</w:t>
      </w:r>
      <w:r w:rsidR="00F23889">
        <w:t>.</w:t>
      </w:r>
      <w:r>
        <w:t xml:space="preserve"> </w:t>
      </w:r>
    </w:p>
    <w:p w:rsidR="00AD15C3" w:rsidRDefault="00AD15C3" w:rsidP="00820B25">
      <w:pPr>
        <w:tabs>
          <w:tab w:val="left" w:pos="0"/>
        </w:tabs>
        <w:ind w:firstLine="709"/>
      </w:pPr>
    </w:p>
    <w:p w:rsidR="007F4440" w:rsidRDefault="007F4440" w:rsidP="00820B25">
      <w:pPr>
        <w:tabs>
          <w:tab w:val="left" w:pos="0"/>
        </w:tabs>
        <w:ind w:firstLine="709"/>
      </w:pPr>
    </w:p>
    <w:p w:rsidR="00AD15C3" w:rsidRPr="000A09CE" w:rsidRDefault="00CE2D51" w:rsidP="00820B25">
      <w:pPr>
        <w:tabs>
          <w:tab w:val="left" w:pos="0"/>
        </w:tabs>
        <w:ind w:firstLine="709"/>
        <w:jc w:val="center"/>
      </w:pPr>
      <w:r>
        <w:t>1</w:t>
      </w:r>
      <w:r w:rsidR="000477A8">
        <w:t>4</w:t>
      </w:r>
      <w:r>
        <w:t>.</w:t>
      </w:r>
      <w:r w:rsidR="00945265">
        <w:t xml:space="preserve"> </w:t>
      </w:r>
      <w:r w:rsidR="00AD15C3" w:rsidRPr="000A09CE">
        <w:t>Обесценивание активов.</w:t>
      </w:r>
    </w:p>
    <w:p w:rsidR="00D827FC" w:rsidRDefault="00D827FC" w:rsidP="00820B25">
      <w:pPr>
        <w:tabs>
          <w:tab w:val="left" w:pos="0"/>
        </w:tabs>
        <w:ind w:firstLine="709"/>
      </w:pPr>
    </w:p>
    <w:p w:rsidR="00725DC8" w:rsidRDefault="003C4ED1" w:rsidP="00820B25">
      <w:pPr>
        <w:tabs>
          <w:tab w:val="left" w:pos="0"/>
        </w:tabs>
        <w:ind w:firstLine="709"/>
      </w:pPr>
      <w:r>
        <w:t>1</w:t>
      </w:r>
      <w:r w:rsidR="000477A8">
        <w:t>4</w:t>
      </w:r>
      <w:r>
        <w:t>.1</w:t>
      </w:r>
      <w:r w:rsidR="000209CB">
        <w:t>.</w:t>
      </w:r>
      <w:r>
        <w:t xml:space="preserve"> </w:t>
      </w:r>
      <w:r w:rsidR="00D827FC">
        <w:t xml:space="preserve">Проверка наличия признаков возможного обесценивания (снижения убытков) </w:t>
      </w:r>
      <w:r w:rsidR="00A73B94">
        <w:t>проверяется при</w:t>
      </w:r>
      <w:r w:rsidR="00D827FC">
        <w:t xml:space="preserve"> инвентаризации соответствующих активов</w:t>
      </w:r>
      <w:r w:rsidR="00A73B94">
        <w:t>, проводимых при составлении годовой отчетности</w:t>
      </w:r>
      <w:r w:rsidR="00D827FC">
        <w:t>.</w:t>
      </w:r>
    </w:p>
    <w:p w:rsidR="00D827FC" w:rsidRDefault="00D827FC" w:rsidP="00820B25">
      <w:pPr>
        <w:tabs>
          <w:tab w:val="left" w:pos="0"/>
        </w:tabs>
        <w:ind w:firstLine="709"/>
      </w:pPr>
      <w:r>
        <w:t xml:space="preserve">(Основание: пункт 6 Инструкции </w:t>
      </w:r>
      <w:r w:rsidR="003C4ED1">
        <w:t>№</w:t>
      </w:r>
      <w:r>
        <w:t>157н, пункт</w:t>
      </w:r>
      <w:r w:rsidR="00832EB0">
        <w:t>ы</w:t>
      </w:r>
      <w:r>
        <w:t xml:space="preserve"> </w:t>
      </w:r>
      <w:r w:rsidR="00216D72">
        <w:t>6</w:t>
      </w:r>
      <w:r w:rsidR="00725DC8">
        <w:t>,18</w:t>
      </w:r>
      <w:r w:rsidR="00216D72">
        <w:t xml:space="preserve"> СГС</w:t>
      </w:r>
      <w:r>
        <w:t xml:space="preserve"> «Обесценение активов»</w:t>
      </w:r>
      <w:r w:rsidR="00216D72">
        <w:t>, пункт 9 СГС «Учетная политика»</w:t>
      </w:r>
      <w:r>
        <w:t>)</w:t>
      </w:r>
    </w:p>
    <w:p w:rsidR="00413B18" w:rsidRDefault="009874BB" w:rsidP="00820B25">
      <w:pPr>
        <w:tabs>
          <w:tab w:val="left" w:pos="0"/>
        </w:tabs>
        <w:ind w:firstLine="709"/>
      </w:pPr>
      <w:r>
        <w:t>1</w:t>
      </w:r>
      <w:r w:rsidR="000477A8">
        <w:t>4</w:t>
      </w:r>
      <w:r>
        <w:t xml:space="preserve">.2. </w:t>
      </w:r>
      <w:r w:rsidR="00B17670">
        <w:t>Рассмотрение результатов проведения теста на обесценение и оценку необходимости определения справедливой стоимости актива осуществляет инвентаризационная комиссия.</w:t>
      </w:r>
    </w:p>
    <w:p w:rsidR="00B17670" w:rsidRDefault="00B17670" w:rsidP="00820B25">
      <w:pPr>
        <w:tabs>
          <w:tab w:val="left" w:pos="0"/>
        </w:tabs>
        <w:ind w:firstLine="709"/>
      </w:pPr>
      <w:r>
        <w:t>(Основание: пункт 9 СГС «Учетная политика»</w:t>
      </w:r>
    </w:p>
    <w:p w:rsidR="00B17670" w:rsidRDefault="00B17670" w:rsidP="00820B25">
      <w:pPr>
        <w:tabs>
          <w:tab w:val="left" w:pos="0"/>
        </w:tabs>
        <w:ind w:firstLine="709"/>
      </w:pPr>
    </w:p>
    <w:p w:rsidR="0031164A" w:rsidRDefault="003C4ED1" w:rsidP="00820B25">
      <w:pPr>
        <w:tabs>
          <w:tab w:val="left" w:pos="0"/>
        </w:tabs>
        <w:ind w:firstLine="709"/>
      </w:pPr>
      <w:r>
        <w:t>1</w:t>
      </w:r>
      <w:r w:rsidR="000477A8">
        <w:t>4</w:t>
      </w:r>
      <w:r>
        <w:t>.</w:t>
      </w:r>
      <w:r w:rsidR="009874BB">
        <w:t>3</w:t>
      </w:r>
      <w:r w:rsidR="000209CB">
        <w:t xml:space="preserve">. </w:t>
      </w:r>
      <w:r>
        <w:t>Информация</w:t>
      </w:r>
      <w:r w:rsidR="0031164A">
        <w:t xml:space="preserve">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w:t>
      </w:r>
    </w:p>
    <w:p w:rsidR="00CA447C" w:rsidRDefault="0031164A" w:rsidP="00820B25">
      <w:pPr>
        <w:tabs>
          <w:tab w:val="left" w:pos="0"/>
        </w:tabs>
        <w:ind w:firstLine="709"/>
      </w:pPr>
      <w:r>
        <w:t xml:space="preserve">(Основание: </w:t>
      </w:r>
      <w:r w:rsidR="0058669F">
        <w:t>под</w:t>
      </w:r>
      <w:r>
        <w:t>пункты 6,18</w:t>
      </w:r>
      <w:r w:rsidR="003C4ED1">
        <w:t xml:space="preserve"> </w:t>
      </w:r>
      <w:r w:rsidR="0058669F">
        <w:t>СГС</w:t>
      </w:r>
      <w:r>
        <w:t xml:space="preserve"> «Обесценение активов»)</w:t>
      </w:r>
    </w:p>
    <w:p w:rsidR="00CA447C" w:rsidRDefault="00CA447C" w:rsidP="00820B25">
      <w:pPr>
        <w:tabs>
          <w:tab w:val="left" w:pos="0"/>
        </w:tabs>
        <w:ind w:firstLine="709"/>
      </w:pPr>
    </w:p>
    <w:p w:rsidR="00F202F1" w:rsidRDefault="009874BB" w:rsidP="00820B25">
      <w:pPr>
        <w:tabs>
          <w:tab w:val="left" w:pos="0"/>
        </w:tabs>
        <w:ind w:firstLine="709"/>
      </w:pPr>
      <w:r>
        <w:t>1</w:t>
      </w:r>
      <w:r w:rsidR="000477A8">
        <w:t>4</w:t>
      </w:r>
      <w:r>
        <w:t xml:space="preserve">.4. </w:t>
      </w:r>
      <w:r w:rsidR="00F202F1">
        <w:t>При определении справедливой стоимости актива также оценивается необходимость изменения оставшегося срока полезного использования актива.</w:t>
      </w:r>
    </w:p>
    <w:p w:rsidR="00F202F1" w:rsidRDefault="00F202F1" w:rsidP="00820B25">
      <w:pPr>
        <w:tabs>
          <w:tab w:val="left" w:pos="0"/>
        </w:tabs>
        <w:ind w:firstLine="709"/>
      </w:pPr>
      <w:r>
        <w:t xml:space="preserve"> (Основание: пункт 13 СГС «Обесценение активов»)</w:t>
      </w:r>
    </w:p>
    <w:p w:rsidR="00F202F1" w:rsidRDefault="00F202F1" w:rsidP="00820B25">
      <w:pPr>
        <w:tabs>
          <w:tab w:val="left" w:pos="0"/>
        </w:tabs>
        <w:ind w:firstLine="709"/>
      </w:pPr>
    </w:p>
    <w:p w:rsidR="00916ADA" w:rsidRDefault="009874BB" w:rsidP="00820B25">
      <w:pPr>
        <w:tabs>
          <w:tab w:val="left" w:pos="0"/>
        </w:tabs>
        <w:ind w:firstLine="709"/>
      </w:pPr>
      <w:r>
        <w:t>1</w:t>
      </w:r>
      <w:r w:rsidR="000477A8">
        <w:t>4</w:t>
      </w:r>
      <w:r>
        <w:t>.</w:t>
      </w:r>
      <w:r w:rsidR="00DB2632">
        <w:t>5</w:t>
      </w:r>
      <w:r>
        <w:t xml:space="preserve">. </w:t>
      </w:r>
      <w:r w:rsidR="00916ADA">
        <w:t>Если по результатам определения справедливой стоимости актива выявлено обесценение, оно подлежит отражению в учете.</w:t>
      </w:r>
    </w:p>
    <w:p w:rsidR="00916ADA" w:rsidRDefault="00916ADA" w:rsidP="00820B25">
      <w:pPr>
        <w:tabs>
          <w:tab w:val="left" w:pos="0"/>
          <w:tab w:val="left" w:pos="567"/>
        </w:tabs>
        <w:ind w:firstLine="709"/>
      </w:pPr>
      <w:r>
        <w:t xml:space="preserve">(Основание6 пункт 15 </w:t>
      </w:r>
      <w:r w:rsidR="00013AFC">
        <w:t>СГС</w:t>
      </w:r>
      <w:r>
        <w:t xml:space="preserve"> «Обесценение активов»)</w:t>
      </w:r>
    </w:p>
    <w:p w:rsidR="004E3DF3" w:rsidRDefault="004E3DF3" w:rsidP="00820B25">
      <w:pPr>
        <w:tabs>
          <w:tab w:val="left" w:pos="0"/>
          <w:tab w:val="left" w:pos="567"/>
        </w:tabs>
        <w:ind w:firstLine="709"/>
      </w:pPr>
    </w:p>
    <w:p w:rsidR="004E3DF3" w:rsidRDefault="009874BB" w:rsidP="00820B25">
      <w:pPr>
        <w:tabs>
          <w:tab w:val="left" w:pos="0"/>
        </w:tabs>
        <w:ind w:firstLine="709"/>
      </w:pPr>
      <w:r>
        <w:t>1</w:t>
      </w:r>
      <w:r w:rsidR="000477A8">
        <w:t>4</w:t>
      </w:r>
      <w:r>
        <w:t>.</w:t>
      </w:r>
      <w:r w:rsidR="00DB2632">
        <w:t>6</w:t>
      </w:r>
      <w:r>
        <w:t xml:space="preserve">. </w:t>
      </w:r>
      <w:r w:rsidR="004E3DF3">
        <w:t xml:space="preserve">Убыток от обесценения актива </w:t>
      </w:r>
      <w:r w:rsidR="00EA2505">
        <w:t xml:space="preserve">и изменения отставшего срока полезного использования актива </w:t>
      </w:r>
      <w:r w:rsidR="004E3DF3">
        <w:t>признается в учете на основании Бухгалтерской справки</w:t>
      </w:r>
      <w:r w:rsidR="00BA3C13">
        <w:t xml:space="preserve"> по форме 0504833</w:t>
      </w:r>
      <w:r w:rsidR="004E3DF3">
        <w:t>.</w:t>
      </w:r>
    </w:p>
    <w:p w:rsidR="00F009BD" w:rsidRDefault="004E3DF3" w:rsidP="00820B25">
      <w:pPr>
        <w:tabs>
          <w:tab w:val="left" w:pos="0"/>
          <w:tab w:val="left" w:pos="567"/>
        </w:tabs>
        <w:ind w:firstLine="709"/>
      </w:pPr>
      <w:r>
        <w:t xml:space="preserve">(Основание: пункт </w:t>
      </w:r>
      <w:r w:rsidR="00A5054D">
        <w:t xml:space="preserve">9 </w:t>
      </w:r>
      <w:r w:rsidR="00357481">
        <w:t>СГС «</w:t>
      </w:r>
      <w:r>
        <w:t>Обесценение активов»)</w:t>
      </w:r>
    </w:p>
    <w:p w:rsidR="00F009BD" w:rsidRDefault="00F009BD" w:rsidP="00820B25">
      <w:pPr>
        <w:tabs>
          <w:tab w:val="left" w:pos="0"/>
          <w:tab w:val="left" w:pos="567"/>
        </w:tabs>
        <w:ind w:firstLine="709"/>
      </w:pPr>
    </w:p>
    <w:p w:rsidR="00804054" w:rsidRDefault="009874BB" w:rsidP="00820B25">
      <w:pPr>
        <w:tabs>
          <w:tab w:val="left" w:pos="0"/>
        </w:tabs>
        <w:ind w:firstLine="709"/>
      </w:pPr>
      <w:r>
        <w:t>1</w:t>
      </w:r>
      <w:r w:rsidR="000477A8">
        <w:t>4</w:t>
      </w:r>
      <w:r>
        <w:t>.</w:t>
      </w:r>
      <w:r w:rsidR="0054342E">
        <w:t>7</w:t>
      </w:r>
      <w:r>
        <w:t xml:space="preserve">. </w:t>
      </w:r>
      <w:r w:rsidR="00F009BD">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r w:rsidR="00804054">
        <w:t>.</w:t>
      </w:r>
    </w:p>
    <w:p w:rsidR="00F70F9F" w:rsidRDefault="00804054" w:rsidP="00820B25">
      <w:pPr>
        <w:tabs>
          <w:tab w:val="left" w:pos="0"/>
        </w:tabs>
        <w:ind w:firstLine="709"/>
      </w:pPr>
      <w:r>
        <w:t xml:space="preserve">(Основание: пункт 24 </w:t>
      </w:r>
      <w:r w:rsidR="00357481">
        <w:t>СГС</w:t>
      </w:r>
      <w:r>
        <w:t xml:space="preserve"> «Обесценение активов»)</w:t>
      </w:r>
    </w:p>
    <w:p w:rsidR="00F70F9F" w:rsidRDefault="00F70F9F" w:rsidP="00820B25">
      <w:pPr>
        <w:tabs>
          <w:tab w:val="left" w:pos="0"/>
        </w:tabs>
        <w:ind w:firstLine="709"/>
      </w:pPr>
    </w:p>
    <w:p w:rsidR="00AF3463" w:rsidRDefault="009874BB" w:rsidP="00820B25">
      <w:pPr>
        <w:tabs>
          <w:tab w:val="left" w:pos="0"/>
        </w:tabs>
        <w:ind w:firstLine="709"/>
      </w:pPr>
      <w:r>
        <w:t>1</w:t>
      </w:r>
      <w:r w:rsidR="000477A8">
        <w:t>4</w:t>
      </w:r>
      <w:r>
        <w:t>.</w:t>
      </w:r>
      <w:r w:rsidR="0054342E">
        <w:t>8</w:t>
      </w:r>
      <w:r>
        <w:t xml:space="preserve">. </w:t>
      </w:r>
      <w:r w:rsidR="004D595A">
        <w:t>Снижение убытка от обесценения актива и (или) изменения оставшегося срока полезного использования актива признается в учете на основании Бухгалтерской справки по форме 0504833.</w:t>
      </w:r>
    </w:p>
    <w:p w:rsidR="004D595A" w:rsidRDefault="004D595A" w:rsidP="00820B25">
      <w:pPr>
        <w:tabs>
          <w:tab w:val="left" w:pos="0"/>
        </w:tabs>
        <w:ind w:firstLine="709"/>
      </w:pPr>
      <w:r>
        <w:t>(Основание: пункт 9 СГС «Учетная политика»)</w:t>
      </w:r>
    </w:p>
    <w:p w:rsidR="004D595A" w:rsidRDefault="004D595A" w:rsidP="00820B25">
      <w:pPr>
        <w:tabs>
          <w:tab w:val="left" w:pos="0"/>
        </w:tabs>
        <w:ind w:firstLine="709"/>
      </w:pPr>
    </w:p>
    <w:p w:rsidR="007C5889" w:rsidRDefault="00890081" w:rsidP="00820B25">
      <w:pPr>
        <w:tabs>
          <w:tab w:val="left" w:pos="0"/>
        </w:tabs>
        <w:ind w:firstLine="709"/>
      </w:pPr>
      <w:r>
        <w:t>1</w:t>
      </w:r>
      <w:r w:rsidR="000477A8">
        <w:t>4</w:t>
      </w:r>
      <w:r>
        <w:t xml:space="preserve">.9. </w:t>
      </w:r>
      <w:r w:rsidR="007C5889">
        <w:t>Форма акта наличия признаков обесценения объектов нефинансовых активов утверждена в Приложении № 3 к Положению.</w:t>
      </w:r>
    </w:p>
    <w:p w:rsidR="007F4440" w:rsidRDefault="007F4440" w:rsidP="00820B25">
      <w:pPr>
        <w:tabs>
          <w:tab w:val="left" w:pos="0"/>
        </w:tabs>
        <w:ind w:firstLine="709"/>
      </w:pPr>
    </w:p>
    <w:p w:rsidR="007F4440" w:rsidRDefault="007F4440" w:rsidP="00820B25">
      <w:pPr>
        <w:tabs>
          <w:tab w:val="left" w:pos="0"/>
        </w:tabs>
        <w:ind w:firstLine="709"/>
      </w:pPr>
    </w:p>
    <w:p w:rsidR="00AF3463" w:rsidRPr="000A09CE" w:rsidRDefault="00250871" w:rsidP="00820B25">
      <w:pPr>
        <w:tabs>
          <w:tab w:val="left" w:pos="0"/>
        </w:tabs>
        <w:ind w:firstLine="709"/>
        <w:jc w:val="center"/>
      </w:pPr>
      <w:r>
        <w:t>1</w:t>
      </w:r>
      <w:r w:rsidR="000477A8">
        <w:t>5</w:t>
      </w:r>
      <w:r>
        <w:t>.</w:t>
      </w:r>
      <w:r w:rsidR="001C0AC9">
        <w:t xml:space="preserve"> </w:t>
      </w:r>
      <w:proofErr w:type="spellStart"/>
      <w:r w:rsidR="00AF3463" w:rsidRPr="000A09CE">
        <w:t>Забалансовые</w:t>
      </w:r>
      <w:proofErr w:type="spellEnd"/>
      <w:r w:rsidR="00AF3463" w:rsidRPr="000A09CE">
        <w:t xml:space="preserve"> счета.</w:t>
      </w:r>
    </w:p>
    <w:p w:rsidR="00397AF9" w:rsidRDefault="00397AF9" w:rsidP="00820B25">
      <w:pPr>
        <w:tabs>
          <w:tab w:val="left" w:pos="0"/>
        </w:tabs>
        <w:ind w:firstLine="709"/>
        <w:rPr>
          <w:b/>
        </w:rPr>
      </w:pPr>
    </w:p>
    <w:p w:rsidR="00333E82" w:rsidRDefault="0052061D" w:rsidP="00820B25">
      <w:pPr>
        <w:tabs>
          <w:tab w:val="left" w:pos="0"/>
        </w:tabs>
        <w:ind w:firstLine="709"/>
      </w:pPr>
      <w:r>
        <w:t>1</w:t>
      </w:r>
      <w:r w:rsidR="000477A8">
        <w:t>5</w:t>
      </w:r>
      <w:r>
        <w:t xml:space="preserve">.1. </w:t>
      </w:r>
      <w:r w:rsidR="00333E82">
        <w:t xml:space="preserve">Учет на </w:t>
      </w:r>
      <w:proofErr w:type="spellStart"/>
      <w:r w:rsidR="00333E82">
        <w:t>забалансовых</w:t>
      </w:r>
      <w:proofErr w:type="spellEnd"/>
      <w:r w:rsidR="00333E82">
        <w:t xml:space="preserve"> счетах ведется в разрезе кодов вида финансового обеспечения деятельности.</w:t>
      </w:r>
    </w:p>
    <w:p w:rsidR="00397AF9" w:rsidRDefault="00333E82" w:rsidP="00820B25">
      <w:pPr>
        <w:tabs>
          <w:tab w:val="left" w:pos="0"/>
        </w:tabs>
        <w:ind w:firstLine="709"/>
      </w:pPr>
      <w:r>
        <w:t xml:space="preserve">(Основание: пункт 6 Инструкции </w:t>
      </w:r>
      <w:r w:rsidR="0052061D">
        <w:t>№</w:t>
      </w:r>
      <w:r>
        <w:t>157н</w:t>
      </w:r>
      <w:r w:rsidR="00BF2A7F">
        <w:t>, пункт 9 СГС «Учетная политика»</w:t>
      </w:r>
      <w:r>
        <w:t>)</w:t>
      </w:r>
    </w:p>
    <w:p w:rsidR="00434158" w:rsidRDefault="00434158" w:rsidP="00820B25">
      <w:pPr>
        <w:tabs>
          <w:tab w:val="left" w:pos="0"/>
        </w:tabs>
        <w:ind w:firstLine="709"/>
      </w:pPr>
    </w:p>
    <w:p w:rsidR="006F143C" w:rsidRDefault="000477A8" w:rsidP="00820B25">
      <w:pPr>
        <w:tabs>
          <w:tab w:val="left" w:pos="0"/>
          <w:tab w:val="left" w:pos="567"/>
        </w:tabs>
        <w:ind w:firstLine="709"/>
      </w:pPr>
      <w:r>
        <w:t xml:space="preserve">15.2. </w:t>
      </w:r>
      <w:r w:rsidR="006F143C">
        <w:t>В аналитическом учете по счету 01 «Имущество, полученное в пользование» выделяются следующие группы имущества:</w:t>
      </w:r>
    </w:p>
    <w:p w:rsidR="006F143C" w:rsidRDefault="006F143C" w:rsidP="00820B25">
      <w:pPr>
        <w:tabs>
          <w:tab w:val="left" w:pos="0"/>
          <w:tab w:val="left" w:pos="426"/>
        </w:tabs>
        <w:ind w:firstLine="709"/>
        <w:jc w:val="left"/>
      </w:pPr>
      <w:r>
        <w:t>- имущество, полученное на безвозмездной основе;</w:t>
      </w:r>
    </w:p>
    <w:p w:rsidR="006F143C" w:rsidRDefault="006F143C" w:rsidP="00820B25">
      <w:pPr>
        <w:tabs>
          <w:tab w:val="left" w:pos="0"/>
          <w:tab w:val="left" w:pos="426"/>
        </w:tabs>
        <w:ind w:firstLine="709"/>
        <w:jc w:val="left"/>
      </w:pPr>
      <w:r>
        <w:t>- имущество, которое используется по решению собственника без закрепления права оперативного управления;</w:t>
      </w:r>
    </w:p>
    <w:p w:rsidR="006F143C" w:rsidRDefault="006F143C" w:rsidP="00820B25">
      <w:pPr>
        <w:tabs>
          <w:tab w:val="left" w:pos="0"/>
          <w:tab w:val="left" w:pos="426"/>
        </w:tabs>
        <w:ind w:firstLine="709"/>
        <w:jc w:val="left"/>
      </w:pPr>
      <w:r>
        <w:t xml:space="preserve">- неисключительные права пользования на результаты </w:t>
      </w:r>
      <w:r w:rsidR="00435FC3">
        <w:t>интеллектуальной деятельности;</w:t>
      </w:r>
    </w:p>
    <w:p w:rsidR="00435FC3" w:rsidRDefault="00435FC3" w:rsidP="00820B25">
      <w:pPr>
        <w:tabs>
          <w:tab w:val="left" w:pos="0"/>
          <w:tab w:val="left" w:pos="426"/>
        </w:tabs>
        <w:ind w:firstLine="709"/>
        <w:jc w:val="left"/>
      </w:pPr>
      <w:r>
        <w:t>- иное имущество.</w:t>
      </w:r>
    </w:p>
    <w:p w:rsidR="00435FC3" w:rsidRDefault="00435FC3" w:rsidP="00820B25">
      <w:pPr>
        <w:tabs>
          <w:tab w:val="left" w:pos="0"/>
          <w:tab w:val="left" w:pos="426"/>
        </w:tabs>
        <w:ind w:firstLine="709"/>
      </w:pPr>
      <w:r>
        <w:t>(Основание: пункт 9 СГС «Учетная политика», пункт 20 Инструкции 191н)</w:t>
      </w:r>
    </w:p>
    <w:p w:rsidR="008A5B4E" w:rsidRDefault="008A5B4E" w:rsidP="00820B25">
      <w:pPr>
        <w:tabs>
          <w:tab w:val="left" w:pos="0"/>
          <w:tab w:val="left" w:pos="426"/>
        </w:tabs>
        <w:ind w:firstLine="709"/>
      </w:pPr>
    </w:p>
    <w:p w:rsidR="006F143C" w:rsidRDefault="001467D4" w:rsidP="00820B25">
      <w:pPr>
        <w:tabs>
          <w:tab w:val="left" w:pos="0"/>
          <w:tab w:val="left" w:pos="426"/>
        </w:tabs>
        <w:ind w:firstLine="709"/>
      </w:pPr>
      <w:r>
        <w:t>Поступление объектов отражается на основании актов о приеме- передачи объектов нефинансовых активов по форме 0504101 или иного документа, подтверждающего получение имущества или права его пользования.</w:t>
      </w:r>
    </w:p>
    <w:p w:rsidR="001467D4" w:rsidRDefault="001467D4" w:rsidP="00820B25">
      <w:pPr>
        <w:tabs>
          <w:tab w:val="left" w:pos="0"/>
          <w:tab w:val="left" w:pos="426"/>
        </w:tabs>
        <w:ind w:firstLine="709"/>
      </w:pPr>
      <w:r>
        <w:t>Внутреннее перемещение объектов</w:t>
      </w:r>
      <w:r w:rsidR="005561EB">
        <w:t xml:space="preserve"> отражается путем изменения ответственного лица или места </w:t>
      </w:r>
      <w:r w:rsidR="00D36EB7">
        <w:t>хранения на основании накладной на внутреннее перемещение объектов нефинансовых активов по форме 0504102 или требованию-накладной по форме 0504204.</w:t>
      </w:r>
    </w:p>
    <w:p w:rsidR="006F143C" w:rsidRDefault="00AB3379" w:rsidP="00820B25">
      <w:pPr>
        <w:tabs>
          <w:tab w:val="left" w:pos="0"/>
          <w:tab w:val="left" w:pos="426"/>
        </w:tabs>
        <w:ind w:firstLine="709"/>
      </w:pPr>
      <w:r>
        <w:t>(</w:t>
      </w:r>
      <w:r w:rsidR="008A5B4E">
        <w:t>Основание:</w:t>
      </w:r>
      <w:r>
        <w:t xml:space="preserve"> пункт </w:t>
      </w:r>
      <w:r w:rsidR="008A5B4E">
        <w:t>333 Инструкции</w:t>
      </w:r>
      <w:r>
        <w:t xml:space="preserve"> № 157н)</w:t>
      </w:r>
    </w:p>
    <w:p w:rsidR="001D303D" w:rsidRDefault="001D303D" w:rsidP="00820B25">
      <w:pPr>
        <w:tabs>
          <w:tab w:val="left" w:pos="0"/>
          <w:tab w:val="left" w:pos="426"/>
        </w:tabs>
        <w:ind w:left="142" w:firstLine="709"/>
      </w:pPr>
    </w:p>
    <w:p w:rsidR="001D303D" w:rsidRDefault="001D303D" w:rsidP="00820B25">
      <w:pPr>
        <w:tabs>
          <w:tab w:val="left" w:pos="0"/>
          <w:tab w:val="left" w:pos="426"/>
        </w:tabs>
        <w:ind w:firstLine="709"/>
      </w:pPr>
      <w:r>
        <w:t xml:space="preserve">Выбытие объектов учета отражается по стоимости, по которой ранее приняли его к </w:t>
      </w:r>
      <w:proofErr w:type="spellStart"/>
      <w:r>
        <w:t>забалансовому</w:t>
      </w:r>
      <w:proofErr w:type="spellEnd"/>
      <w:r>
        <w:t xml:space="preserve"> счету на основании акта о приеме</w:t>
      </w:r>
      <w:r w:rsidR="001C0AC9">
        <w:t>-</w:t>
      </w:r>
      <w:r w:rsidR="005C32DC">
        <w:t>передачи по</w:t>
      </w:r>
      <w:r w:rsidR="001C0AC9">
        <w:t xml:space="preserve"> форме 0504101 или </w:t>
      </w:r>
      <w:r w:rsidR="00706DB5">
        <w:t xml:space="preserve">иному </w:t>
      </w:r>
      <w:r w:rsidR="005C32DC">
        <w:t>акту</w:t>
      </w:r>
      <w:r w:rsidR="00AD057B">
        <w:t>, составленному в произвольной форме</w:t>
      </w:r>
      <w:r>
        <w:t>:</w:t>
      </w:r>
    </w:p>
    <w:p w:rsidR="001D303D" w:rsidRDefault="001D303D" w:rsidP="00820B25">
      <w:pPr>
        <w:tabs>
          <w:tab w:val="left" w:pos="0"/>
          <w:tab w:val="left" w:pos="426"/>
        </w:tabs>
        <w:ind w:firstLine="709"/>
      </w:pPr>
      <w:r>
        <w:t>-</w:t>
      </w:r>
      <w:r w:rsidR="00A40640">
        <w:t xml:space="preserve"> </w:t>
      </w:r>
      <w:r>
        <w:t>возврат имущества балансодержателю (собственнику);</w:t>
      </w:r>
    </w:p>
    <w:p w:rsidR="001D303D" w:rsidRDefault="001D303D" w:rsidP="00820B25">
      <w:pPr>
        <w:tabs>
          <w:tab w:val="left" w:pos="0"/>
          <w:tab w:val="left" w:pos="426"/>
        </w:tabs>
        <w:ind w:firstLine="709"/>
      </w:pPr>
      <w:r>
        <w:t>-</w:t>
      </w:r>
      <w:r w:rsidR="00A40640">
        <w:t xml:space="preserve"> </w:t>
      </w:r>
      <w:r>
        <w:t>прекращения права пользования.</w:t>
      </w:r>
    </w:p>
    <w:p w:rsidR="001D303D" w:rsidRDefault="001D303D" w:rsidP="00820B25">
      <w:pPr>
        <w:tabs>
          <w:tab w:val="left" w:pos="0"/>
          <w:tab w:val="left" w:pos="426"/>
        </w:tabs>
        <w:ind w:left="142" w:firstLine="709"/>
      </w:pPr>
    </w:p>
    <w:p w:rsidR="00AD057B" w:rsidRDefault="00AD057B" w:rsidP="00820B25">
      <w:pPr>
        <w:tabs>
          <w:tab w:val="left" w:pos="0"/>
          <w:tab w:val="left" w:pos="426"/>
        </w:tabs>
        <w:ind w:firstLine="709"/>
      </w:pPr>
      <w:r>
        <w:t>Аналитический учет ведется в карточке количественно- суммового учета по форме 0504041 в разрезе:</w:t>
      </w:r>
    </w:p>
    <w:p w:rsidR="00AD057B" w:rsidRDefault="00AD057B" w:rsidP="00820B25">
      <w:pPr>
        <w:tabs>
          <w:tab w:val="left" w:pos="0"/>
          <w:tab w:val="left" w:pos="426"/>
        </w:tabs>
        <w:ind w:firstLine="709"/>
        <w:jc w:val="left"/>
      </w:pPr>
      <w:r>
        <w:t>-</w:t>
      </w:r>
      <w:r w:rsidR="00A40640">
        <w:t xml:space="preserve"> </w:t>
      </w:r>
      <w:r>
        <w:t>объектов имущества;</w:t>
      </w:r>
    </w:p>
    <w:p w:rsidR="003B7868" w:rsidRDefault="00AD057B" w:rsidP="00820B25">
      <w:pPr>
        <w:tabs>
          <w:tab w:val="left" w:pos="0"/>
          <w:tab w:val="left" w:pos="426"/>
        </w:tabs>
        <w:ind w:firstLine="709"/>
        <w:jc w:val="left"/>
      </w:pPr>
      <w:r>
        <w:t>-</w:t>
      </w:r>
      <w:r w:rsidR="00A40640">
        <w:t xml:space="preserve"> </w:t>
      </w:r>
      <w:r>
        <w:t>собственников имущества;</w:t>
      </w:r>
    </w:p>
    <w:p w:rsidR="00AD057B" w:rsidRDefault="00AD057B" w:rsidP="00820B25">
      <w:pPr>
        <w:tabs>
          <w:tab w:val="left" w:pos="0"/>
          <w:tab w:val="left" w:pos="426"/>
        </w:tabs>
        <w:ind w:firstLine="709"/>
        <w:jc w:val="left"/>
      </w:pPr>
      <w:r>
        <w:t>-</w:t>
      </w:r>
      <w:r w:rsidR="00A40640">
        <w:t xml:space="preserve"> </w:t>
      </w:r>
      <w:r>
        <w:t>учетных (инвентарных, серийных, реестровых) номеров, указанных передающей стороной в акте о приеме-передаче или ином документе, подтверждающем получение имущества. Если данные номера отсутствуют, то учет ведется по порядковым номерам.</w:t>
      </w:r>
    </w:p>
    <w:p w:rsidR="00705755" w:rsidRDefault="00705755" w:rsidP="00820B25">
      <w:pPr>
        <w:tabs>
          <w:tab w:val="left" w:pos="0"/>
          <w:tab w:val="left" w:pos="426"/>
        </w:tabs>
        <w:ind w:firstLine="709"/>
      </w:pPr>
      <w:r>
        <w:t>Основание: пункт 334 Инструкции № 157н, письмо Минфина России от 18.08.2017 № 02-07-10/53130).</w:t>
      </w:r>
    </w:p>
    <w:p w:rsidR="003B7868" w:rsidRDefault="003B7868" w:rsidP="00820B25">
      <w:pPr>
        <w:tabs>
          <w:tab w:val="left" w:pos="0"/>
          <w:tab w:val="left" w:pos="426"/>
        </w:tabs>
        <w:ind w:firstLine="709"/>
      </w:pPr>
    </w:p>
    <w:p w:rsidR="006F143C" w:rsidRDefault="002375AC" w:rsidP="00820B25">
      <w:pPr>
        <w:tabs>
          <w:tab w:val="left" w:pos="0"/>
          <w:tab w:val="left" w:pos="426"/>
        </w:tabs>
        <w:ind w:firstLine="709"/>
      </w:pPr>
      <w:r>
        <w:t>1</w:t>
      </w:r>
      <w:r w:rsidR="000477A8">
        <w:t>5</w:t>
      </w:r>
      <w:r>
        <w:t>.3. На счете 02 «Материальные ценности на хранении»</w:t>
      </w:r>
      <w:r w:rsidR="003B7868">
        <w:t>.</w:t>
      </w:r>
    </w:p>
    <w:p w:rsidR="00B60EC2" w:rsidRDefault="00B60EC2" w:rsidP="00820B25">
      <w:pPr>
        <w:tabs>
          <w:tab w:val="left" w:pos="0"/>
          <w:tab w:val="left" w:pos="426"/>
        </w:tabs>
        <w:ind w:firstLine="709"/>
      </w:pPr>
    </w:p>
    <w:p w:rsidR="00266776" w:rsidRDefault="00B60EC2" w:rsidP="00820B25">
      <w:pPr>
        <w:tabs>
          <w:tab w:val="left" w:pos="0"/>
          <w:tab w:val="left" w:pos="426"/>
        </w:tabs>
        <w:ind w:firstLine="709"/>
      </w:pPr>
      <w:r>
        <w:t xml:space="preserve">На счете 02 «Материальные ценности на </w:t>
      </w:r>
      <w:r w:rsidR="002C4596">
        <w:t>хранении» отражаются</w:t>
      </w:r>
      <w:r>
        <w:t xml:space="preserve"> материальные ценности, </w:t>
      </w:r>
      <w:r w:rsidR="00266776">
        <w:t>которые:</w:t>
      </w:r>
    </w:p>
    <w:p w:rsidR="00B60EC2" w:rsidRDefault="00266776" w:rsidP="00820B25">
      <w:pPr>
        <w:tabs>
          <w:tab w:val="left" w:pos="0"/>
          <w:tab w:val="left" w:pos="426"/>
        </w:tabs>
        <w:ind w:firstLine="709"/>
      </w:pPr>
      <w:r>
        <w:t>-</w:t>
      </w:r>
      <w:r w:rsidR="00A40640">
        <w:t xml:space="preserve"> </w:t>
      </w:r>
      <w:r>
        <w:t>не соответствуют критериям актива;</w:t>
      </w:r>
    </w:p>
    <w:p w:rsidR="00266776" w:rsidRDefault="00266776" w:rsidP="00820B25">
      <w:pPr>
        <w:tabs>
          <w:tab w:val="left" w:pos="0"/>
          <w:tab w:val="left" w:pos="426"/>
        </w:tabs>
        <w:ind w:firstLine="709"/>
      </w:pPr>
      <w:r>
        <w:t>-</w:t>
      </w:r>
      <w:r w:rsidR="00A40640">
        <w:t xml:space="preserve"> </w:t>
      </w:r>
      <w:r>
        <w:t>приняты по договору хранения;</w:t>
      </w:r>
    </w:p>
    <w:p w:rsidR="00266776" w:rsidRDefault="00266776" w:rsidP="00820B25">
      <w:pPr>
        <w:tabs>
          <w:tab w:val="left" w:pos="0"/>
          <w:tab w:val="left" w:pos="426"/>
        </w:tabs>
        <w:ind w:firstLine="709"/>
        <w:jc w:val="left"/>
      </w:pPr>
      <w:r>
        <w:t>-</w:t>
      </w:r>
      <w:r w:rsidR="00A40640">
        <w:t xml:space="preserve"> </w:t>
      </w:r>
      <w:r>
        <w:t>не</w:t>
      </w:r>
      <w:r w:rsidR="00E21D43">
        <w:t xml:space="preserve"> </w:t>
      </w:r>
      <w:r>
        <w:t>пригодны для дальнейшего использования на основании решения инвентаризационной комиссии о списании с балансового учета (прекращения эксплуатации</w:t>
      </w:r>
      <w:r w:rsidR="000D0BFD">
        <w:t>) до момента их утилизации.</w:t>
      </w:r>
    </w:p>
    <w:p w:rsidR="000D0BFD" w:rsidRDefault="000D0BFD" w:rsidP="00820B25">
      <w:pPr>
        <w:tabs>
          <w:tab w:val="left" w:pos="0"/>
          <w:tab w:val="left" w:pos="426"/>
        </w:tabs>
        <w:ind w:firstLine="709"/>
      </w:pPr>
      <w:r>
        <w:lastRenderedPageBreak/>
        <w:t>(Основание: п</w:t>
      </w:r>
      <w:r w:rsidR="006B3725">
        <w:t xml:space="preserve">ункт </w:t>
      </w:r>
      <w:r>
        <w:t>335 Инструкции №157н, Методические указания по применению Федерального стандарта 257н, Письмо Минфина России от 19.09.2019 № 02-07-10/72285)</w:t>
      </w:r>
    </w:p>
    <w:p w:rsidR="006B3725" w:rsidRDefault="006B3725" w:rsidP="00820B25">
      <w:pPr>
        <w:tabs>
          <w:tab w:val="left" w:pos="0"/>
          <w:tab w:val="left" w:pos="426"/>
        </w:tabs>
        <w:ind w:firstLine="709"/>
      </w:pPr>
    </w:p>
    <w:p w:rsidR="006F143C" w:rsidRDefault="007E1E70" w:rsidP="00820B25">
      <w:pPr>
        <w:tabs>
          <w:tab w:val="left" w:pos="0"/>
          <w:tab w:val="left" w:pos="426"/>
        </w:tabs>
        <w:ind w:firstLine="709"/>
      </w:pPr>
      <w:r>
        <w:t xml:space="preserve">Поступление материальных ценностей на </w:t>
      </w:r>
      <w:proofErr w:type="spellStart"/>
      <w:r>
        <w:t>забалансовый</w:t>
      </w:r>
      <w:proofErr w:type="spellEnd"/>
      <w:r>
        <w:t xml:space="preserve"> счет 02 отражается на основании оправдательных документов:</w:t>
      </w:r>
    </w:p>
    <w:p w:rsidR="006B3725" w:rsidRDefault="007E1E70" w:rsidP="00820B25">
      <w:pPr>
        <w:tabs>
          <w:tab w:val="left" w:pos="0"/>
          <w:tab w:val="left" w:pos="426"/>
        </w:tabs>
        <w:ind w:firstLine="709"/>
      </w:pPr>
      <w:r>
        <w:t>-</w:t>
      </w:r>
      <w:r w:rsidR="00A40640">
        <w:t xml:space="preserve"> </w:t>
      </w:r>
      <w:r>
        <w:t>договора и акта о приемке-передачи нефинансовых активов по форме, установле</w:t>
      </w:r>
      <w:r w:rsidR="006B3725">
        <w:t>нной передающей стороной;</w:t>
      </w:r>
    </w:p>
    <w:p w:rsidR="006B3725" w:rsidRDefault="006B3725" w:rsidP="00820B25">
      <w:pPr>
        <w:tabs>
          <w:tab w:val="left" w:pos="0"/>
          <w:tab w:val="left" w:pos="426"/>
        </w:tabs>
        <w:ind w:firstLine="709"/>
      </w:pPr>
      <w:r>
        <w:t>-</w:t>
      </w:r>
      <w:r w:rsidR="00A40640">
        <w:t xml:space="preserve"> </w:t>
      </w:r>
      <w:r>
        <w:t>акт о списании объектов нефинансовых активов, если комиссией по поступлению и выбытию активов принято решение о списании имущества с балансового учета;</w:t>
      </w:r>
    </w:p>
    <w:p w:rsidR="007E1E70" w:rsidRDefault="006B3725" w:rsidP="00820B25">
      <w:pPr>
        <w:tabs>
          <w:tab w:val="left" w:pos="0"/>
          <w:tab w:val="left" w:pos="426"/>
        </w:tabs>
        <w:ind w:firstLine="709"/>
      </w:pPr>
      <w:r>
        <w:t>-</w:t>
      </w:r>
      <w:r w:rsidR="00A40640">
        <w:t xml:space="preserve"> </w:t>
      </w:r>
      <w:r>
        <w:t>иного оправдательного первичного документа.</w:t>
      </w:r>
    </w:p>
    <w:p w:rsidR="006B3725" w:rsidRDefault="006B3725" w:rsidP="00820B25">
      <w:pPr>
        <w:tabs>
          <w:tab w:val="left" w:pos="0"/>
          <w:tab w:val="left" w:pos="426"/>
        </w:tabs>
        <w:ind w:firstLine="709"/>
      </w:pPr>
      <w:r>
        <w:t>(Основание: пункт 335 Инструкции № 157н)</w:t>
      </w:r>
    </w:p>
    <w:p w:rsidR="006B3725" w:rsidRDefault="006B3725" w:rsidP="00820B25">
      <w:pPr>
        <w:tabs>
          <w:tab w:val="left" w:pos="0"/>
          <w:tab w:val="left" w:pos="426"/>
        </w:tabs>
        <w:ind w:left="142" w:firstLine="709"/>
      </w:pPr>
    </w:p>
    <w:p w:rsidR="006B3725" w:rsidRDefault="006B3725" w:rsidP="00820B25">
      <w:pPr>
        <w:tabs>
          <w:tab w:val="left" w:pos="0"/>
          <w:tab w:val="left" w:pos="426"/>
        </w:tabs>
        <w:ind w:firstLine="709"/>
      </w:pPr>
      <w:r>
        <w:t>Методы оценки материальных ценностей:</w:t>
      </w:r>
    </w:p>
    <w:p w:rsidR="006B3725" w:rsidRDefault="006B3725" w:rsidP="00820B25">
      <w:pPr>
        <w:tabs>
          <w:tab w:val="left" w:pos="0"/>
        </w:tabs>
        <w:ind w:firstLine="709"/>
        <w:jc w:val="left"/>
      </w:pPr>
      <w:r>
        <w:t>-</w:t>
      </w:r>
      <w:r w:rsidR="00A40640">
        <w:t xml:space="preserve"> </w:t>
      </w:r>
      <w:r>
        <w:t>по стоимости, указанной передающей стороной в акте о приемке- передачи, или по стоимости, предусмотренной договором;</w:t>
      </w:r>
    </w:p>
    <w:p w:rsidR="006B3725" w:rsidRDefault="006B3725" w:rsidP="00820B25">
      <w:pPr>
        <w:tabs>
          <w:tab w:val="left" w:pos="0"/>
        </w:tabs>
        <w:ind w:firstLine="709"/>
        <w:jc w:val="left"/>
      </w:pPr>
      <w:r>
        <w:t>-</w:t>
      </w:r>
      <w:r w:rsidR="000477A8">
        <w:t xml:space="preserve"> </w:t>
      </w:r>
      <w:r>
        <w:t>в условной оценке – один объект, один рубль.</w:t>
      </w:r>
    </w:p>
    <w:p w:rsidR="007534EB" w:rsidRDefault="0014430A" w:rsidP="00820B25">
      <w:pPr>
        <w:tabs>
          <w:tab w:val="left" w:pos="0"/>
          <w:tab w:val="left" w:pos="426"/>
        </w:tabs>
        <w:ind w:firstLine="709"/>
      </w:pPr>
      <w:r>
        <w:t>(Основание: пункты 6, 335 Инструкции № 157н, подпункт, а пункта 9 СГС «Учетная политика»)</w:t>
      </w:r>
    </w:p>
    <w:p w:rsidR="007534EB" w:rsidRDefault="007534EB" w:rsidP="00820B25">
      <w:pPr>
        <w:tabs>
          <w:tab w:val="left" w:pos="0"/>
          <w:tab w:val="left" w:pos="426"/>
        </w:tabs>
        <w:ind w:firstLine="709"/>
      </w:pPr>
    </w:p>
    <w:p w:rsidR="007534EB" w:rsidRDefault="007534EB" w:rsidP="00820B25">
      <w:pPr>
        <w:tabs>
          <w:tab w:val="left" w:pos="0"/>
          <w:tab w:val="left" w:pos="426"/>
        </w:tabs>
        <w:ind w:firstLine="709"/>
      </w:pPr>
      <w:r>
        <w:t xml:space="preserve">Внутреннее перемещение материальных ценностей на </w:t>
      </w:r>
      <w:proofErr w:type="spellStart"/>
      <w:r>
        <w:t>забалансовом</w:t>
      </w:r>
      <w:proofErr w:type="spellEnd"/>
      <w:r>
        <w:t xml:space="preserve"> счете 02 отражается путем изменения материально-ответственного лица и (или) места хранения имущества на основании накладной на внутреннее перемещение объектов нефинансовых активов по форме 0504102 или требования-накладной по форме 0504204.</w:t>
      </w:r>
    </w:p>
    <w:p w:rsidR="005E123B" w:rsidRDefault="007534EB" w:rsidP="00820B25">
      <w:pPr>
        <w:tabs>
          <w:tab w:val="left" w:pos="0"/>
          <w:tab w:val="left" w:pos="426"/>
        </w:tabs>
        <w:ind w:firstLine="709"/>
      </w:pPr>
      <w:r>
        <w:t>(Основание: пункт 335 Инструкции № 157н, раздел 2 Методических указаний по применению форм первичных учетных документов и регистров бухгалтерского учета)</w:t>
      </w:r>
      <w:r w:rsidR="005E123B">
        <w:t>.</w:t>
      </w:r>
    </w:p>
    <w:p w:rsidR="005E123B" w:rsidRDefault="005E123B" w:rsidP="00820B25">
      <w:pPr>
        <w:tabs>
          <w:tab w:val="left" w:pos="0"/>
          <w:tab w:val="left" w:pos="426"/>
        </w:tabs>
        <w:ind w:firstLine="709"/>
      </w:pPr>
    </w:p>
    <w:p w:rsidR="006F143C" w:rsidRDefault="00784044" w:rsidP="00820B25">
      <w:pPr>
        <w:tabs>
          <w:tab w:val="left" w:pos="0"/>
          <w:tab w:val="left" w:pos="426"/>
        </w:tabs>
        <w:ind w:firstLine="709"/>
      </w:pPr>
      <w:r>
        <w:t xml:space="preserve">Выбытие материальных ценностей в учете отражается на основании оправдательных первичных документов по стоимости, по которой ранее приняли их к </w:t>
      </w:r>
      <w:proofErr w:type="spellStart"/>
      <w:r>
        <w:t>забалансовому</w:t>
      </w:r>
      <w:proofErr w:type="spellEnd"/>
      <w:r>
        <w:t xml:space="preserve"> счету.</w:t>
      </w:r>
    </w:p>
    <w:p w:rsidR="00574CDC" w:rsidRDefault="00574CDC" w:rsidP="00820B25">
      <w:pPr>
        <w:tabs>
          <w:tab w:val="left" w:pos="0"/>
          <w:tab w:val="left" w:pos="426"/>
        </w:tabs>
        <w:ind w:firstLine="709"/>
      </w:pPr>
      <w:r>
        <w:t>(Основание: пункт 335 Инструкции № 157н)</w:t>
      </w:r>
    </w:p>
    <w:p w:rsidR="00DC11E6" w:rsidRDefault="00DC11E6" w:rsidP="00820B25">
      <w:pPr>
        <w:tabs>
          <w:tab w:val="left" w:pos="0"/>
          <w:tab w:val="left" w:pos="426"/>
        </w:tabs>
        <w:ind w:firstLine="709"/>
      </w:pPr>
      <w:r>
        <w:t xml:space="preserve">Списание материальных ценностей с </w:t>
      </w:r>
      <w:proofErr w:type="spellStart"/>
      <w:r>
        <w:t>забалансового</w:t>
      </w:r>
      <w:proofErr w:type="spellEnd"/>
      <w:r>
        <w:t xml:space="preserve"> счета 02 отражается на основании:</w:t>
      </w:r>
    </w:p>
    <w:p w:rsidR="00DC11E6" w:rsidRDefault="00DC11E6" w:rsidP="00820B25">
      <w:pPr>
        <w:tabs>
          <w:tab w:val="left" w:pos="0"/>
          <w:tab w:val="left" w:pos="426"/>
        </w:tabs>
        <w:ind w:firstLine="709"/>
      </w:pPr>
      <w:r>
        <w:t>- акта приема-передачи по форме 0504101;</w:t>
      </w:r>
    </w:p>
    <w:p w:rsidR="00DC11E6" w:rsidRDefault="00DC11E6" w:rsidP="00820B25">
      <w:pPr>
        <w:tabs>
          <w:tab w:val="left" w:pos="0"/>
          <w:tab w:val="left" w:pos="426"/>
        </w:tabs>
        <w:ind w:firstLine="709"/>
      </w:pPr>
      <w:r>
        <w:t>- накладной на отпуск материалов на сторону по форме 0504205;</w:t>
      </w:r>
    </w:p>
    <w:p w:rsidR="00E6414B" w:rsidRDefault="00DC11E6" w:rsidP="00820B25">
      <w:pPr>
        <w:tabs>
          <w:tab w:val="left" w:pos="0"/>
          <w:tab w:val="left" w:pos="426"/>
        </w:tabs>
        <w:ind w:firstLine="709"/>
      </w:pPr>
      <w:r>
        <w:t>- иного оправдательного документа.</w:t>
      </w:r>
    </w:p>
    <w:p w:rsidR="00E6414B" w:rsidRDefault="00E6414B" w:rsidP="00820B25">
      <w:pPr>
        <w:tabs>
          <w:tab w:val="left" w:pos="0"/>
          <w:tab w:val="left" w:pos="426"/>
        </w:tabs>
        <w:ind w:firstLine="709"/>
      </w:pPr>
    </w:p>
    <w:p w:rsidR="00E6414B" w:rsidRDefault="00E6414B" w:rsidP="00820B25">
      <w:pPr>
        <w:tabs>
          <w:tab w:val="left" w:pos="0"/>
          <w:tab w:val="left" w:pos="426"/>
        </w:tabs>
        <w:ind w:firstLine="709"/>
      </w:pPr>
      <w:r>
        <w:t>Аналитический учет ведется в карточке учета материальных ценностей по форме 0504043 в разрезе:</w:t>
      </w:r>
    </w:p>
    <w:p w:rsidR="00E6414B" w:rsidRDefault="00E6414B" w:rsidP="00820B25">
      <w:pPr>
        <w:tabs>
          <w:tab w:val="left" w:pos="0"/>
          <w:tab w:val="left" w:pos="426"/>
        </w:tabs>
        <w:ind w:firstLine="709"/>
      </w:pPr>
      <w:r>
        <w:t>- владельцев имущества;</w:t>
      </w:r>
    </w:p>
    <w:p w:rsidR="00E6414B" w:rsidRDefault="00E6414B" w:rsidP="00820B25">
      <w:pPr>
        <w:tabs>
          <w:tab w:val="left" w:pos="0"/>
          <w:tab w:val="left" w:pos="426"/>
        </w:tabs>
        <w:ind w:firstLine="709"/>
      </w:pPr>
      <w:r>
        <w:t>-</w:t>
      </w:r>
      <w:r w:rsidR="000477A8">
        <w:t xml:space="preserve"> </w:t>
      </w:r>
      <w:r>
        <w:t>видов, сортов, наименованию материальных ценностей и мест их нахождения;</w:t>
      </w:r>
    </w:p>
    <w:p w:rsidR="00DC11E6" w:rsidRDefault="00E6414B" w:rsidP="00820B25">
      <w:pPr>
        <w:tabs>
          <w:tab w:val="left" w:pos="0"/>
          <w:tab w:val="left" w:pos="426"/>
        </w:tabs>
        <w:ind w:firstLine="709"/>
      </w:pPr>
      <w:r>
        <w:t>-</w:t>
      </w:r>
      <w:r w:rsidR="000477A8">
        <w:t xml:space="preserve"> </w:t>
      </w:r>
      <w:r>
        <w:t>материальных ценностей, не признанных активом.</w:t>
      </w:r>
      <w:r w:rsidR="00DC11E6">
        <w:t xml:space="preserve"> </w:t>
      </w:r>
    </w:p>
    <w:p w:rsidR="0014430A" w:rsidRDefault="00452511" w:rsidP="00820B25">
      <w:pPr>
        <w:tabs>
          <w:tab w:val="left" w:pos="0"/>
          <w:tab w:val="left" w:pos="426"/>
        </w:tabs>
        <w:ind w:firstLine="709"/>
      </w:pPr>
      <w:r>
        <w:t>(Основание: пункт 336 Инструкции № 157 н)</w:t>
      </w:r>
    </w:p>
    <w:p w:rsidR="006F143C" w:rsidRDefault="006F143C" w:rsidP="00820B25">
      <w:pPr>
        <w:tabs>
          <w:tab w:val="left" w:pos="0"/>
          <w:tab w:val="left" w:pos="426"/>
        </w:tabs>
        <w:ind w:firstLine="709"/>
      </w:pPr>
    </w:p>
    <w:p w:rsidR="00434158" w:rsidRDefault="003F52B9" w:rsidP="00820B25">
      <w:pPr>
        <w:tabs>
          <w:tab w:val="left" w:pos="0"/>
          <w:tab w:val="left" w:pos="426"/>
        </w:tabs>
        <w:ind w:firstLine="709"/>
      </w:pPr>
      <w:r>
        <w:t>1</w:t>
      </w:r>
      <w:r w:rsidR="000477A8">
        <w:t>5</w:t>
      </w:r>
      <w:r>
        <w:t xml:space="preserve">.4. </w:t>
      </w:r>
      <w:r w:rsidR="00434158">
        <w:t xml:space="preserve">На </w:t>
      </w:r>
      <w:proofErr w:type="spellStart"/>
      <w:r w:rsidR="00B23753">
        <w:t>забалансовый</w:t>
      </w:r>
      <w:proofErr w:type="spellEnd"/>
      <w:r w:rsidR="00B23753">
        <w:t xml:space="preserve"> счет</w:t>
      </w:r>
      <w:r w:rsidR="00434158">
        <w:t xml:space="preserve"> </w:t>
      </w:r>
      <w:r w:rsidR="00A8058E">
        <w:t>03 «Бланки строгой отчетности» в Администрации городского округа могут относится иные бланки строгой отчетности</w:t>
      </w:r>
      <w:r w:rsidR="00C83BA2">
        <w:t xml:space="preserve">, учет которых </w:t>
      </w:r>
      <w:r w:rsidR="00CA4551">
        <w:t xml:space="preserve">должен </w:t>
      </w:r>
      <w:r w:rsidR="00B23753">
        <w:t>вестись по</w:t>
      </w:r>
      <w:r w:rsidR="00C83BA2">
        <w:t xml:space="preserve"> </w:t>
      </w:r>
      <w:r w:rsidR="00D60FCB">
        <w:t>их видам</w:t>
      </w:r>
      <w:r w:rsidR="00A8058E">
        <w:t>.</w:t>
      </w:r>
    </w:p>
    <w:p w:rsidR="00434158" w:rsidRDefault="00434158" w:rsidP="00820B25">
      <w:pPr>
        <w:tabs>
          <w:tab w:val="left" w:pos="0"/>
        </w:tabs>
        <w:ind w:firstLine="709"/>
      </w:pPr>
      <w:r>
        <w:t xml:space="preserve">(Основание: пункт 337 Инструкции </w:t>
      </w:r>
      <w:r w:rsidR="005F16BF">
        <w:t>№</w:t>
      </w:r>
      <w:r>
        <w:t>157н)</w:t>
      </w:r>
    </w:p>
    <w:p w:rsidR="00434158" w:rsidRDefault="002D52B4" w:rsidP="00820B25">
      <w:pPr>
        <w:tabs>
          <w:tab w:val="left" w:pos="0"/>
        </w:tabs>
        <w:ind w:firstLine="709"/>
      </w:pPr>
      <w:r>
        <w:t xml:space="preserve">Основными критериями отнесения бланочной продукции к бланкам строгой отчетности для отражения на </w:t>
      </w:r>
      <w:proofErr w:type="spellStart"/>
      <w:r>
        <w:t>забалансовом</w:t>
      </w:r>
      <w:proofErr w:type="spellEnd"/>
      <w:r>
        <w:t xml:space="preserve"> счете 03 явля</w:t>
      </w:r>
      <w:r w:rsidR="00596045">
        <w:t>е</w:t>
      </w:r>
      <w:r>
        <w:t>тся:</w:t>
      </w:r>
    </w:p>
    <w:p w:rsidR="002D52B4" w:rsidRDefault="002D52B4" w:rsidP="00820B25">
      <w:pPr>
        <w:tabs>
          <w:tab w:val="left" w:pos="0"/>
        </w:tabs>
        <w:ind w:firstLine="709"/>
      </w:pPr>
      <w:r>
        <w:t>-</w:t>
      </w:r>
      <w:r w:rsidR="000477A8">
        <w:t xml:space="preserve"> </w:t>
      </w:r>
      <w:r w:rsidR="00A8058E">
        <w:t xml:space="preserve">форма бланка утверждается правовым актом Администрации городского округа, </w:t>
      </w:r>
      <w:r w:rsidR="00596045">
        <w:t>в котором указывается порядок хранения, выдачи и уничтожения данных бланков</w:t>
      </w:r>
      <w:r w:rsidR="00B23753">
        <w:t xml:space="preserve">.  Бланки строгой </w:t>
      </w:r>
      <w:r w:rsidR="0021633C">
        <w:t>отчетности должны</w:t>
      </w:r>
      <w:r w:rsidR="00A8058E">
        <w:t xml:space="preserve"> иметь серию и номер</w:t>
      </w:r>
      <w:r w:rsidR="00596045">
        <w:t>.</w:t>
      </w:r>
    </w:p>
    <w:p w:rsidR="00A8058E" w:rsidRDefault="00A8058E" w:rsidP="00820B25">
      <w:pPr>
        <w:tabs>
          <w:tab w:val="left" w:pos="0"/>
        </w:tabs>
        <w:ind w:firstLine="709"/>
      </w:pPr>
      <w:r>
        <w:t>- бланк изготавливается типографским способом и имеет степень защиты.</w:t>
      </w:r>
    </w:p>
    <w:p w:rsidR="00A8058E" w:rsidRDefault="00A8058E" w:rsidP="00820B25">
      <w:pPr>
        <w:tabs>
          <w:tab w:val="left" w:pos="0"/>
        </w:tabs>
        <w:ind w:firstLine="709"/>
      </w:pPr>
      <w:r>
        <w:lastRenderedPageBreak/>
        <w:t>(Основание: пункт 118 Инструкции 157н).</w:t>
      </w:r>
    </w:p>
    <w:p w:rsidR="00D60FCB" w:rsidRDefault="00D60FCB" w:rsidP="00820B25">
      <w:pPr>
        <w:tabs>
          <w:tab w:val="left" w:pos="0"/>
        </w:tabs>
        <w:ind w:firstLine="709"/>
      </w:pPr>
    </w:p>
    <w:p w:rsidR="00D60FCB" w:rsidRDefault="00D60FCB" w:rsidP="00820B25">
      <w:pPr>
        <w:tabs>
          <w:tab w:val="left" w:pos="0"/>
        </w:tabs>
        <w:ind w:firstLine="709"/>
      </w:pPr>
      <w:r>
        <w:t>Аналитический учет бланков строгой отчетности ведется по каждому виду бланков в книге учета бланков строгой отчетности по форме 0504045.</w:t>
      </w:r>
    </w:p>
    <w:p w:rsidR="00D60FCB" w:rsidRDefault="00D60FCB" w:rsidP="00820B25">
      <w:pPr>
        <w:tabs>
          <w:tab w:val="left" w:pos="0"/>
        </w:tabs>
        <w:ind w:firstLine="709"/>
      </w:pPr>
      <w:r>
        <w:t>(Основание: пункт 338 Инструкции № 157н)</w:t>
      </w:r>
    </w:p>
    <w:p w:rsidR="00A8058E" w:rsidRDefault="00A8058E" w:rsidP="00820B25">
      <w:pPr>
        <w:tabs>
          <w:tab w:val="left" w:pos="0"/>
        </w:tabs>
        <w:ind w:firstLine="709"/>
      </w:pPr>
    </w:p>
    <w:p w:rsidR="00434158" w:rsidRDefault="00434158" w:rsidP="00820B25">
      <w:pPr>
        <w:tabs>
          <w:tab w:val="left" w:pos="0"/>
        </w:tabs>
        <w:ind w:firstLine="709"/>
      </w:pPr>
      <w:r>
        <w:t>1</w:t>
      </w:r>
      <w:r w:rsidR="000477A8">
        <w:t>5</w:t>
      </w:r>
      <w:r>
        <w:t>.</w:t>
      </w:r>
      <w:r w:rsidR="000477A8">
        <w:t>5</w:t>
      </w:r>
      <w:r>
        <w:t>.</w:t>
      </w:r>
      <w:r w:rsidR="008C7407">
        <w:t xml:space="preserve"> </w:t>
      </w:r>
      <w:r w:rsidR="00B5520C">
        <w:t xml:space="preserve">На </w:t>
      </w:r>
      <w:proofErr w:type="spellStart"/>
      <w:r w:rsidR="00B5520C">
        <w:t>забалансовом</w:t>
      </w:r>
      <w:proofErr w:type="spellEnd"/>
      <w:r w:rsidR="00B5520C">
        <w:t xml:space="preserve"> счете </w:t>
      </w:r>
      <w:r w:rsidR="00DC2099">
        <w:t>04 «</w:t>
      </w:r>
      <w:r w:rsidR="0021633C">
        <w:t xml:space="preserve">Сомнительная </w:t>
      </w:r>
      <w:r w:rsidR="00DC2099">
        <w:t>задолженность» ведется</w:t>
      </w:r>
      <w:r w:rsidR="00B5520C">
        <w:t xml:space="preserve"> по группам:</w:t>
      </w:r>
    </w:p>
    <w:p w:rsidR="006932D8" w:rsidRDefault="006932D8" w:rsidP="00820B25">
      <w:pPr>
        <w:tabs>
          <w:tab w:val="left" w:pos="0"/>
        </w:tabs>
        <w:ind w:firstLine="709"/>
      </w:pPr>
    </w:p>
    <w:p w:rsidR="000F77CB" w:rsidRDefault="000F77CB" w:rsidP="00820B25">
      <w:pPr>
        <w:tabs>
          <w:tab w:val="left" w:pos="0"/>
        </w:tabs>
        <w:ind w:firstLine="709"/>
      </w:pPr>
      <w:r>
        <w:t>-</w:t>
      </w:r>
      <w:r w:rsidR="000477A8">
        <w:t xml:space="preserve"> </w:t>
      </w:r>
      <w:r>
        <w:t>задолженность по доходам;</w:t>
      </w:r>
    </w:p>
    <w:p w:rsidR="000F77CB" w:rsidRDefault="000F77CB" w:rsidP="00820B25">
      <w:pPr>
        <w:tabs>
          <w:tab w:val="left" w:pos="0"/>
        </w:tabs>
        <w:ind w:firstLine="709"/>
      </w:pPr>
      <w:r>
        <w:t>-</w:t>
      </w:r>
      <w:r w:rsidR="000477A8">
        <w:t xml:space="preserve"> </w:t>
      </w:r>
      <w:r>
        <w:t>задолженность по авансам;</w:t>
      </w:r>
    </w:p>
    <w:p w:rsidR="000F77CB" w:rsidRDefault="000F77CB" w:rsidP="00820B25">
      <w:pPr>
        <w:tabs>
          <w:tab w:val="left" w:pos="0"/>
        </w:tabs>
        <w:ind w:firstLine="709"/>
      </w:pPr>
      <w:r>
        <w:t>-</w:t>
      </w:r>
      <w:r w:rsidR="000477A8">
        <w:t xml:space="preserve"> </w:t>
      </w:r>
      <w:r>
        <w:t>задолженность подотчетных лиц;</w:t>
      </w:r>
    </w:p>
    <w:p w:rsidR="000F77CB" w:rsidRDefault="000F77CB" w:rsidP="00820B25">
      <w:pPr>
        <w:tabs>
          <w:tab w:val="left" w:pos="0"/>
        </w:tabs>
        <w:ind w:firstLine="709"/>
      </w:pPr>
      <w:r>
        <w:t>-</w:t>
      </w:r>
      <w:r w:rsidR="000477A8">
        <w:t xml:space="preserve"> </w:t>
      </w:r>
      <w:r>
        <w:t>задолженность по недостачам.</w:t>
      </w:r>
    </w:p>
    <w:p w:rsidR="000F77CB" w:rsidRDefault="000F77CB" w:rsidP="00820B25">
      <w:pPr>
        <w:tabs>
          <w:tab w:val="left" w:pos="0"/>
        </w:tabs>
        <w:ind w:firstLine="709"/>
      </w:pPr>
      <w:r>
        <w:t xml:space="preserve">(Основание: пункт 6 Инструкции </w:t>
      </w:r>
      <w:r w:rsidR="005F16BF">
        <w:t>№</w:t>
      </w:r>
      <w:r>
        <w:t>157н</w:t>
      </w:r>
      <w:r w:rsidR="00DC2099">
        <w:t>, пункт 9 СГС «Учетная политика»</w:t>
      </w:r>
      <w:r>
        <w:t>)</w:t>
      </w:r>
    </w:p>
    <w:p w:rsidR="008C7407" w:rsidRDefault="008C7407" w:rsidP="00820B25">
      <w:pPr>
        <w:tabs>
          <w:tab w:val="left" w:pos="0"/>
        </w:tabs>
        <w:ind w:firstLine="709"/>
      </w:pPr>
    </w:p>
    <w:p w:rsidR="00BE6D8F" w:rsidRDefault="00BE6D8F" w:rsidP="00820B25">
      <w:pPr>
        <w:tabs>
          <w:tab w:val="left" w:pos="0"/>
        </w:tabs>
        <w:ind w:firstLine="709"/>
      </w:pPr>
      <w:r>
        <w:t>К сомнительной задолженности относится сумма признанного дохода, по которому выявлена дебиторская задолженность, не исполненная должником в срок, и который не соответствует критериям признания его активом.</w:t>
      </w:r>
    </w:p>
    <w:p w:rsidR="00B7560C" w:rsidRDefault="00BE6D8F" w:rsidP="00820B25">
      <w:pPr>
        <w:tabs>
          <w:tab w:val="left" w:pos="0"/>
        </w:tabs>
        <w:ind w:firstLine="709"/>
      </w:pPr>
      <w:r>
        <w:t xml:space="preserve">(Основание: пункт 11 СГС «Доходы») </w:t>
      </w:r>
    </w:p>
    <w:p w:rsidR="00B85EE2" w:rsidRDefault="00B85EE2" w:rsidP="00820B25">
      <w:pPr>
        <w:tabs>
          <w:tab w:val="left" w:pos="0"/>
        </w:tabs>
        <w:ind w:firstLine="709"/>
      </w:pPr>
    </w:p>
    <w:p w:rsidR="00B85EE2" w:rsidRDefault="00B85EE2" w:rsidP="00820B25">
      <w:pPr>
        <w:tabs>
          <w:tab w:val="left" w:pos="0"/>
        </w:tabs>
        <w:ind w:firstLine="709"/>
      </w:pPr>
      <w:r>
        <w:t>Если в обозримом будущем (не менее трех лет) погашение просроченной задолженности не ожидается, она признается сомнительной, поскольку не отвечает признания ее активом.</w:t>
      </w:r>
    </w:p>
    <w:p w:rsidR="009D4364" w:rsidRDefault="009D4364" w:rsidP="00820B25">
      <w:pPr>
        <w:tabs>
          <w:tab w:val="left" w:pos="0"/>
        </w:tabs>
        <w:ind w:firstLine="709"/>
      </w:pPr>
      <w:r>
        <w:t>(Основание: Письмо Минфина России от 17.04.2019 № 02-07-10/27662)</w:t>
      </w:r>
    </w:p>
    <w:p w:rsidR="00516E45" w:rsidRDefault="00B85EE2" w:rsidP="00820B25">
      <w:pPr>
        <w:tabs>
          <w:tab w:val="left" w:pos="0"/>
        </w:tabs>
        <w:ind w:firstLine="709"/>
      </w:pPr>
      <w:r>
        <w:t>При признании дебиторской задолженности сомнительной, она списывается с балансового учета</w:t>
      </w:r>
      <w:r w:rsidR="00516E45">
        <w:t xml:space="preserve"> на</w:t>
      </w:r>
      <w:r w:rsidR="005F020F">
        <w:t xml:space="preserve"> </w:t>
      </w:r>
      <w:proofErr w:type="spellStart"/>
      <w:r w:rsidR="009D05A1">
        <w:t>забалансовый</w:t>
      </w:r>
      <w:proofErr w:type="spellEnd"/>
      <w:r w:rsidR="009D05A1">
        <w:t xml:space="preserve"> на </w:t>
      </w:r>
      <w:r w:rsidR="005F020F">
        <w:t>основании</w:t>
      </w:r>
      <w:r w:rsidR="00516E45">
        <w:t xml:space="preserve"> решения комиссии по поступлению и выбытию активов при </w:t>
      </w:r>
      <w:r w:rsidR="005F020F">
        <w:t>наличии документов</w:t>
      </w:r>
      <w:r w:rsidR="00643C9B">
        <w:t xml:space="preserve">, подтверждающих неопределенность относительно получения экономических выгод (денежных средств) или </w:t>
      </w:r>
      <w:r w:rsidR="005F020F">
        <w:t>полезного потенциала</w:t>
      </w:r>
      <w:r w:rsidR="00516E45">
        <w:t>.</w:t>
      </w:r>
    </w:p>
    <w:p w:rsidR="005F020F" w:rsidRDefault="005F020F" w:rsidP="00820B25">
      <w:pPr>
        <w:tabs>
          <w:tab w:val="left" w:pos="0"/>
        </w:tabs>
        <w:ind w:firstLine="709"/>
      </w:pPr>
      <w:r>
        <w:t>(Основание: пункт 11 СГС «</w:t>
      </w:r>
      <w:r w:rsidR="009D05A1">
        <w:t>Д</w:t>
      </w:r>
      <w:r>
        <w:t>оходы»)</w:t>
      </w:r>
    </w:p>
    <w:p w:rsidR="00B85EE2" w:rsidRDefault="00516E45" w:rsidP="00820B25">
      <w:pPr>
        <w:tabs>
          <w:tab w:val="left" w:pos="0"/>
        </w:tabs>
        <w:ind w:firstLine="709"/>
      </w:pPr>
      <w:r>
        <w:t xml:space="preserve">Если дебиторская задолженность числится на балансовых счетах, одновременно признана сомнительной и безнадежной к взысканию, она подлежит списанию без принятия ее на </w:t>
      </w:r>
      <w:proofErr w:type="spellStart"/>
      <w:r>
        <w:t>забалансовый</w:t>
      </w:r>
      <w:proofErr w:type="spellEnd"/>
      <w:r>
        <w:t xml:space="preserve"> счет 04. </w:t>
      </w:r>
    </w:p>
    <w:p w:rsidR="0073518F" w:rsidRDefault="00CA5168" w:rsidP="00820B25">
      <w:pPr>
        <w:tabs>
          <w:tab w:val="left" w:pos="0"/>
        </w:tabs>
        <w:ind w:firstLine="709"/>
      </w:pPr>
      <w:r>
        <w:t>Если в отношении сомнительной задолженности по доходам принято решение о признании ее безнадежной к взысканию, то такая задолженность списывается с балансового (</w:t>
      </w:r>
      <w:proofErr w:type="spellStart"/>
      <w:r>
        <w:t>забалансового</w:t>
      </w:r>
      <w:proofErr w:type="spellEnd"/>
      <w:r>
        <w:t>) счета с одновременным уменьшением доходов текущего отчетного периода (уменьшение резерва по сомнительным долгам)</w:t>
      </w:r>
      <w:r w:rsidR="0073518F">
        <w:t xml:space="preserve"> на основании решения комиссии по поступлению и выбытию активов.</w:t>
      </w:r>
    </w:p>
    <w:p w:rsidR="00CA5168" w:rsidRDefault="00CA5168" w:rsidP="00820B25">
      <w:pPr>
        <w:tabs>
          <w:tab w:val="left" w:pos="0"/>
        </w:tabs>
        <w:ind w:firstLine="709"/>
      </w:pPr>
      <w:r>
        <w:t>(Основание: пункт 11 СГС «Доходы»)</w:t>
      </w:r>
    </w:p>
    <w:p w:rsidR="00B85EE2" w:rsidRDefault="00C17990" w:rsidP="00820B25">
      <w:pPr>
        <w:tabs>
          <w:tab w:val="left" w:pos="0"/>
        </w:tabs>
        <w:ind w:firstLine="709"/>
      </w:pPr>
      <w:r>
        <w:t xml:space="preserve">В случае, если есть основания для возможного возобновления согласно законодательству РФ </w:t>
      </w:r>
      <w:r w:rsidR="000D063B">
        <w:t xml:space="preserve">процедуры взыскания задолженности, признанной сомнительной, ее учет осуществляется на </w:t>
      </w:r>
      <w:proofErr w:type="spellStart"/>
      <w:r w:rsidR="000D063B">
        <w:t>забалансовом</w:t>
      </w:r>
      <w:proofErr w:type="spellEnd"/>
      <w:r w:rsidR="000D063B">
        <w:t xml:space="preserve"> счете 04 «Сомнительная задолженность».</w:t>
      </w:r>
    </w:p>
    <w:p w:rsidR="000D063B" w:rsidRDefault="000D063B" w:rsidP="00820B25">
      <w:pPr>
        <w:tabs>
          <w:tab w:val="left" w:pos="0"/>
        </w:tabs>
        <w:ind w:firstLine="709"/>
      </w:pPr>
      <w:r>
        <w:t>При возобновлении процедуры взыскания задолженности дебиторов при поступлении средств в погашение сомнительной задолженности неплатежеспособных дебиторов</w:t>
      </w:r>
      <w:r w:rsidR="00864CAE">
        <w:t xml:space="preserve"> осуществляется ее восстановление на соответствующих балансовых счетах учета расчетов по поступлениям.</w:t>
      </w:r>
    </w:p>
    <w:p w:rsidR="00B85EE2" w:rsidRDefault="00B66B7D" w:rsidP="00820B25">
      <w:pPr>
        <w:tabs>
          <w:tab w:val="left" w:pos="0"/>
        </w:tabs>
        <w:ind w:firstLine="709"/>
      </w:pPr>
      <w:r>
        <w:t xml:space="preserve">Резерв по сомнительной задолженности формируется на </w:t>
      </w:r>
      <w:proofErr w:type="spellStart"/>
      <w:r>
        <w:t>забалансовом</w:t>
      </w:r>
      <w:proofErr w:type="spellEnd"/>
      <w:r>
        <w:t xml:space="preserve"> счете 04 (одновременно со списанием сомнительного долга с балансового учета).</w:t>
      </w:r>
    </w:p>
    <w:p w:rsidR="0073518F" w:rsidRDefault="0073518F" w:rsidP="00820B25">
      <w:pPr>
        <w:tabs>
          <w:tab w:val="left" w:pos="0"/>
        </w:tabs>
        <w:ind w:firstLine="709"/>
      </w:pPr>
      <w:r>
        <w:t>Аналитический учет сомнительной задолженности ведется в карточке учета средств и расчетов по форме 0504051 в разрезе видов поступлений (выплат), по которым на балансе учитывалась задолженность дебитора, по дебиторам (должникам) с указанием его полного наименования, а также иных реквизитов, необходимых для определения задолженности дебитора в целях возможного ее взыскания.</w:t>
      </w:r>
    </w:p>
    <w:p w:rsidR="00B85EE2" w:rsidRDefault="0073518F" w:rsidP="00820B25">
      <w:pPr>
        <w:tabs>
          <w:tab w:val="left" w:pos="0"/>
        </w:tabs>
        <w:ind w:firstLine="709"/>
      </w:pPr>
      <w:r>
        <w:lastRenderedPageBreak/>
        <w:t>(</w:t>
      </w:r>
      <w:r w:rsidR="00FF49FF">
        <w:t>О</w:t>
      </w:r>
      <w:r>
        <w:t xml:space="preserve">снование: пункт 340 Инструкции № 157н). </w:t>
      </w:r>
    </w:p>
    <w:p w:rsidR="00B85EE2" w:rsidRDefault="00B85EE2" w:rsidP="00820B25">
      <w:pPr>
        <w:tabs>
          <w:tab w:val="left" w:pos="0"/>
        </w:tabs>
        <w:ind w:firstLine="709"/>
      </w:pPr>
    </w:p>
    <w:p w:rsidR="00DA6DB7" w:rsidRDefault="00A40640" w:rsidP="00820B25">
      <w:pPr>
        <w:tabs>
          <w:tab w:val="left" w:pos="0"/>
        </w:tabs>
        <w:ind w:firstLine="709"/>
      </w:pPr>
      <w:r>
        <w:t>1</w:t>
      </w:r>
      <w:r w:rsidR="000477A8">
        <w:t>5</w:t>
      </w:r>
      <w:r>
        <w:t>.</w:t>
      </w:r>
      <w:r w:rsidR="000477A8">
        <w:t>6</w:t>
      </w:r>
      <w:r>
        <w:t>.</w:t>
      </w:r>
      <w:r w:rsidR="00DA6DB7">
        <w:t xml:space="preserve">На </w:t>
      </w:r>
      <w:proofErr w:type="spellStart"/>
      <w:r w:rsidR="00DA6DB7">
        <w:t>забалансовом</w:t>
      </w:r>
      <w:proofErr w:type="spellEnd"/>
      <w:r w:rsidR="00DA6DB7">
        <w:t xml:space="preserve"> счете 07 </w:t>
      </w:r>
      <w:r w:rsidR="0088461C">
        <w:t>«Награды, призы, кубки и ценные подарки, сувениры» учитывается:</w:t>
      </w:r>
    </w:p>
    <w:p w:rsidR="0088461C" w:rsidRDefault="0088461C" w:rsidP="00820B25">
      <w:pPr>
        <w:tabs>
          <w:tab w:val="left" w:pos="0"/>
        </w:tabs>
        <w:ind w:firstLine="709"/>
      </w:pPr>
      <w:r>
        <w:t>-</w:t>
      </w:r>
      <w:r w:rsidR="00E21D43">
        <w:t>м</w:t>
      </w:r>
      <w:r w:rsidR="00BC0632">
        <w:t>атериальные ценности, приобретенные для награждения команд победителей (кубки, бланки благодарственных писем и бланки почетных грамот);</w:t>
      </w:r>
    </w:p>
    <w:p w:rsidR="00BC0632" w:rsidRDefault="00BC0632" w:rsidP="00820B25">
      <w:pPr>
        <w:tabs>
          <w:tab w:val="left" w:pos="0"/>
        </w:tabs>
        <w:ind w:left="426" w:firstLine="709"/>
      </w:pPr>
    </w:p>
    <w:p w:rsidR="00DA6DB7" w:rsidRDefault="00BC0632" w:rsidP="00820B25">
      <w:pPr>
        <w:tabs>
          <w:tab w:val="left" w:pos="0"/>
        </w:tabs>
        <w:ind w:firstLine="709"/>
      </w:pPr>
      <w:r>
        <w:t>-материальные ценности,</w:t>
      </w:r>
      <w:r w:rsidR="00BA518A">
        <w:t xml:space="preserve"> приобретённые для награждения или вручения работникам Администрации городского округа, либо иным лицам</w:t>
      </w:r>
      <w:r w:rsidR="00971794">
        <w:t xml:space="preserve"> (нагрудные знаки и значки, бланки благодарственных писем и почетных грамот, книги и фотоальбомы, клише для изготовления подарочной и иной продукции, рамки пластиковые и иные, брошюры, цветочная продукция, открытки поздравительные, пакеты сувенирные и иная подарочная продукция)</w:t>
      </w:r>
      <w:r w:rsidR="000B4A96">
        <w:t>.</w:t>
      </w:r>
    </w:p>
    <w:p w:rsidR="000B4A96" w:rsidRDefault="002B0566" w:rsidP="00820B25">
      <w:pPr>
        <w:tabs>
          <w:tab w:val="left" w:pos="0"/>
        </w:tabs>
        <w:ind w:firstLine="709"/>
      </w:pPr>
      <w:r>
        <w:t>Поступление материальных</w:t>
      </w:r>
      <w:r w:rsidR="000B4A96">
        <w:t xml:space="preserve"> </w:t>
      </w:r>
      <w:r>
        <w:t>ценностей отражается на счете 07 на основании первичных документов:</w:t>
      </w:r>
    </w:p>
    <w:p w:rsidR="002B0566" w:rsidRDefault="002B0566" w:rsidP="00820B25">
      <w:pPr>
        <w:tabs>
          <w:tab w:val="left" w:pos="0"/>
        </w:tabs>
        <w:ind w:firstLine="709"/>
      </w:pPr>
      <w:r>
        <w:t>-</w:t>
      </w:r>
      <w:r w:rsidR="00A40640">
        <w:t xml:space="preserve"> </w:t>
      </w:r>
      <w:r w:rsidR="00823CEA">
        <w:t>предоставленных поставщиком (</w:t>
      </w:r>
      <w:r>
        <w:t xml:space="preserve">счета, </w:t>
      </w:r>
      <w:r w:rsidR="00823CEA">
        <w:t xml:space="preserve">счета- фактуры, </w:t>
      </w:r>
      <w:r>
        <w:t>накладные по форме ТОРГ-12</w:t>
      </w:r>
      <w:r w:rsidR="00823CEA">
        <w:t>, иные документы);</w:t>
      </w:r>
    </w:p>
    <w:p w:rsidR="00823CEA" w:rsidRDefault="00823CEA" w:rsidP="00820B25">
      <w:pPr>
        <w:tabs>
          <w:tab w:val="left" w:pos="0"/>
        </w:tabs>
        <w:ind w:firstLine="709"/>
      </w:pPr>
      <w:r>
        <w:t>-</w:t>
      </w:r>
      <w:r w:rsidR="00A40640">
        <w:t xml:space="preserve"> </w:t>
      </w:r>
      <w:r>
        <w:t>подтверждающих факт приемки-передачи материальных ценностей (накладные, акты приема-передачи, иные документы) при их безвозмездном получении.</w:t>
      </w:r>
    </w:p>
    <w:p w:rsidR="002B0566" w:rsidRDefault="00CB6E7E" w:rsidP="00820B25">
      <w:pPr>
        <w:tabs>
          <w:tab w:val="left" w:pos="0"/>
        </w:tabs>
        <w:ind w:firstLine="709"/>
      </w:pPr>
      <w:r>
        <w:t xml:space="preserve">Списание материальных ценностей со счета 07 </w:t>
      </w:r>
      <w:r w:rsidR="00E908AC">
        <w:t>отражается по мере их вручения по стоимости, по которой ранее приняли к учету</w:t>
      </w:r>
      <w:r w:rsidR="006A7A03">
        <w:t xml:space="preserve"> на основании акта на списание материальных ценностей, составленного в произвольной форме</w:t>
      </w:r>
      <w:r w:rsidR="003F662A">
        <w:t xml:space="preserve"> в соответствии с пунктом </w:t>
      </w:r>
      <w:r w:rsidR="00190516">
        <w:t>6.4.3.</w:t>
      </w:r>
      <w:r w:rsidR="003F662A">
        <w:t xml:space="preserve"> настоящего Положения.</w:t>
      </w:r>
      <w:r w:rsidR="00190516">
        <w:t xml:space="preserve"> </w:t>
      </w:r>
    </w:p>
    <w:p w:rsidR="000B4A96" w:rsidRDefault="000B4A96" w:rsidP="00820B25">
      <w:pPr>
        <w:tabs>
          <w:tab w:val="left" w:pos="0"/>
        </w:tabs>
        <w:ind w:firstLine="709"/>
      </w:pPr>
      <w:r>
        <w:t xml:space="preserve">В случае, если материально-ответственные лица одновременно представляют документы на покупку и вручение материальных ценностей, то указанные материальные ценности на </w:t>
      </w:r>
      <w:proofErr w:type="spellStart"/>
      <w:r>
        <w:t>забалансовых</w:t>
      </w:r>
      <w:proofErr w:type="spellEnd"/>
      <w:r>
        <w:t xml:space="preserve"> счетах не отражаются, так как их стоимость сразу списывается на расходы текущего года.</w:t>
      </w:r>
    </w:p>
    <w:p w:rsidR="000B4A96" w:rsidRDefault="000B4A96" w:rsidP="00820B25">
      <w:pPr>
        <w:tabs>
          <w:tab w:val="left" w:pos="0"/>
        </w:tabs>
        <w:ind w:firstLine="709"/>
      </w:pPr>
      <w:r>
        <w:t>(Основание: письма Минфина России от 26.04.2019 № 02-0707/31230, от 14.03.2019 № 02-06-10/16864).</w:t>
      </w:r>
    </w:p>
    <w:p w:rsidR="008C7407" w:rsidRDefault="007659A8" w:rsidP="00820B25">
      <w:pPr>
        <w:tabs>
          <w:tab w:val="left" w:pos="0"/>
        </w:tabs>
        <w:ind w:firstLine="709"/>
      </w:pPr>
      <w:r>
        <w:t xml:space="preserve">Кроме того, на данном </w:t>
      </w:r>
      <w:r w:rsidR="00FF49FF">
        <w:t>счете отражается учет</w:t>
      </w:r>
      <w:r w:rsidR="008C7407">
        <w:t xml:space="preserve"> подарков, по</w:t>
      </w:r>
      <w:r w:rsidR="00EE60FD">
        <w:t>л</w:t>
      </w:r>
      <w:r w:rsidR="008C7407">
        <w:t>ученных муниципальными служащими в связи с протокольными мероприятиями, служебными командировками и другими официальными мероприятиями на основании представленного им уведомления.</w:t>
      </w:r>
    </w:p>
    <w:p w:rsidR="008C7407" w:rsidRDefault="004C0044" w:rsidP="00820B25">
      <w:pPr>
        <w:tabs>
          <w:tab w:val="left" w:pos="0"/>
        </w:tabs>
        <w:ind w:firstLine="709"/>
      </w:pPr>
      <w:r>
        <w:t xml:space="preserve"> </w:t>
      </w:r>
      <w:r w:rsidR="008C7407">
        <w:t xml:space="preserve">(Основание: пункт 6 Инструкции </w:t>
      </w:r>
      <w:r w:rsidR="00366D76">
        <w:t>№</w:t>
      </w:r>
      <w:r w:rsidR="000B4A96">
        <w:t>157н)</w:t>
      </w:r>
    </w:p>
    <w:p w:rsidR="00A40640" w:rsidRDefault="00A40640" w:rsidP="00820B25">
      <w:pPr>
        <w:tabs>
          <w:tab w:val="left" w:pos="0"/>
        </w:tabs>
        <w:ind w:firstLine="709"/>
      </w:pPr>
    </w:p>
    <w:p w:rsidR="00A40B36" w:rsidRDefault="00911139" w:rsidP="00820B25">
      <w:pPr>
        <w:tabs>
          <w:tab w:val="left" w:pos="0"/>
        </w:tabs>
        <w:ind w:firstLine="709"/>
      </w:pPr>
      <w:r>
        <w:t xml:space="preserve">Аналитический учет по счету 07 ведется в карточке количественно-суммового учета материальных ценностей </w:t>
      </w:r>
      <w:r w:rsidR="00064C41">
        <w:t>по форме 0504041 по каждому предмету в разрезе материально-ответственных лиц и мест хранения.</w:t>
      </w:r>
    </w:p>
    <w:p w:rsidR="00497659" w:rsidRDefault="00497659" w:rsidP="00820B25">
      <w:pPr>
        <w:tabs>
          <w:tab w:val="left" w:pos="0"/>
        </w:tabs>
        <w:ind w:firstLine="709"/>
      </w:pPr>
      <w:r>
        <w:t>Основание: (пункт 346 Инструкции № 157н)</w:t>
      </w:r>
    </w:p>
    <w:p w:rsidR="00064C41" w:rsidRDefault="00064C41" w:rsidP="00820B25">
      <w:pPr>
        <w:tabs>
          <w:tab w:val="left" w:pos="0"/>
        </w:tabs>
        <w:ind w:firstLine="709"/>
      </w:pPr>
    </w:p>
    <w:p w:rsidR="0003287C" w:rsidRDefault="00A40640" w:rsidP="00820B25">
      <w:pPr>
        <w:tabs>
          <w:tab w:val="left" w:pos="0"/>
        </w:tabs>
        <w:ind w:firstLine="709"/>
      </w:pPr>
      <w:r>
        <w:t>1</w:t>
      </w:r>
      <w:r w:rsidR="00345969">
        <w:t>5</w:t>
      </w:r>
      <w:r>
        <w:t>.</w:t>
      </w:r>
      <w:r w:rsidR="00345969">
        <w:t>7</w:t>
      </w:r>
      <w:r>
        <w:t xml:space="preserve">. </w:t>
      </w:r>
      <w:r w:rsidR="0003287C">
        <w:t xml:space="preserve">На </w:t>
      </w:r>
      <w:proofErr w:type="spellStart"/>
      <w:r w:rsidR="0003287C">
        <w:t>забалансовом</w:t>
      </w:r>
      <w:proofErr w:type="spellEnd"/>
      <w:r w:rsidR="0003287C">
        <w:t xml:space="preserve"> счете 10 </w:t>
      </w:r>
      <w:r w:rsidR="00D8096A">
        <w:t xml:space="preserve">«Обеспечение исполнения обязательств» </w:t>
      </w:r>
      <w:r w:rsidR="0003287C">
        <w:t>учет ведется по видам обеспечений:</w:t>
      </w:r>
    </w:p>
    <w:p w:rsidR="0003287C" w:rsidRDefault="0003287C" w:rsidP="00820B25">
      <w:pPr>
        <w:tabs>
          <w:tab w:val="left" w:pos="0"/>
        </w:tabs>
        <w:ind w:firstLine="709"/>
      </w:pPr>
      <w:r>
        <w:t>-</w:t>
      </w:r>
      <w:r w:rsidR="00A40640">
        <w:t xml:space="preserve"> </w:t>
      </w:r>
      <w:r w:rsidR="0075181F">
        <w:t>банковские гарантии;</w:t>
      </w:r>
    </w:p>
    <w:p w:rsidR="0075181F" w:rsidRDefault="0075181F" w:rsidP="00820B25">
      <w:pPr>
        <w:tabs>
          <w:tab w:val="left" w:pos="0"/>
        </w:tabs>
        <w:ind w:firstLine="709"/>
      </w:pPr>
      <w:r>
        <w:t>-</w:t>
      </w:r>
      <w:r w:rsidR="00A40640">
        <w:t xml:space="preserve"> </w:t>
      </w:r>
      <w:r>
        <w:t>поручительства;</w:t>
      </w:r>
    </w:p>
    <w:p w:rsidR="0075181F" w:rsidRDefault="0075181F" w:rsidP="00820B25">
      <w:pPr>
        <w:tabs>
          <w:tab w:val="left" w:pos="0"/>
        </w:tabs>
        <w:ind w:firstLine="709"/>
      </w:pPr>
      <w:r>
        <w:t>-</w:t>
      </w:r>
      <w:r w:rsidR="00A40640">
        <w:t xml:space="preserve"> </w:t>
      </w:r>
      <w:r>
        <w:t>имущество в залоге.</w:t>
      </w:r>
    </w:p>
    <w:p w:rsidR="0075181F" w:rsidRDefault="0075181F" w:rsidP="00820B25">
      <w:pPr>
        <w:tabs>
          <w:tab w:val="left" w:pos="0"/>
        </w:tabs>
        <w:ind w:firstLine="709"/>
      </w:pPr>
      <w:r>
        <w:t xml:space="preserve">(Основание: пункт 352 Инструкции </w:t>
      </w:r>
      <w:r w:rsidR="00202FB7">
        <w:t>№</w:t>
      </w:r>
      <w:r>
        <w:t>157н)</w:t>
      </w:r>
    </w:p>
    <w:p w:rsidR="007E60A4" w:rsidRDefault="000A495B" w:rsidP="00820B25">
      <w:pPr>
        <w:tabs>
          <w:tab w:val="left" w:pos="0"/>
        </w:tabs>
        <w:ind w:firstLine="709"/>
      </w:pPr>
      <w:r>
        <w:t xml:space="preserve">Принятие имущества (иного обеспечения) на </w:t>
      </w:r>
      <w:proofErr w:type="spellStart"/>
      <w:r>
        <w:t>забалансовом</w:t>
      </w:r>
      <w:proofErr w:type="spellEnd"/>
      <w:r>
        <w:t xml:space="preserve"> счете отражается на основании оправдательных первичных документов в сумме того обязательства, в обеспечение которого получено имущество.</w:t>
      </w:r>
    </w:p>
    <w:p w:rsidR="000A495B" w:rsidRDefault="000A495B" w:rsidP="00820B25">
      <w:pPr>
        <w:tabs>
          <w:tab w:val="left" w:pos="0"/>
        </w:tabs>
        <w:ind w:firstLine="709"/>
      </w:pPr>
      <w:r>
        <w:t>(Основание: пункт 351 Инструкции № 157н)</w:t>
      </w:r>
    </w:p>
    <w:p w:rsidR="000A495B" w:rsidRDefault="000A495B" w:rsidP="00820B25">
      <w:pPr>
        <w:tabs>
          <w:tab w:val="left" w:pos="0"/>
        </w:tabs>
        <w:ind w:firstLine="709"/>
      </w:pPr>
      <w:r>
        <w:t>Выбытие имущества (обеспечения)со счета 10 отражается после исполнения обязательств.</w:t>
      </w:r>
    </w:p>
    <w:p w:rsidR="001417D8" w:rsidRDefault="001417D8" w:rsidP="00820B25">
      <w:pPr>
        <w:tabs>
          <w:tab w:val="left" w:pos="0"/>
        </w:tabs>
        <w:ind w:firstLine="709"/>
      </w:pPr>
      <w:r>
        <w:lastRenderedPageBreak/>
        <w:t>(Основание: пункт 351 Инструкции № 157н)</w:t>
      </w:r>
    </w:p>
    <w:p w:rsidR="006D1F44" w:rsidRDefault="00F40B47" w:rsidP="00820B25">
      <w:pPr>
        <w:tabs>
          <w:tab w:val="left" w:pos="0"/>
        </w:tabs>
        <w:ind w:firstLine="709"/>
      </w:pPr>
      <w:r>
        <w:t xml:space="preserve">В случае, если поступило обеспечение в виде банковской гарантии, то принятие к учету </w:t>
      </w:r>
      <w:r w:rsidR="006D1F44">
        <w:t>отражается датой</w:t>
      </w:r>
      <w:r>
        <w:t xml:space="preserve"> ее предоставления.</w:t>
      </w:r>
      <w:r w:rsidR="006D1F44">
        <w:t xml:space="preserve"> Копии банковский гарантий размещены в реестре банковских гарантий в единой информационной системе.</w:t>
      </w:r>
    </w:p>
    <w:p w:rsidR="000A495B" w:rsidRDefault="006D1F44" w:rsidP="00820B25">
      <w:pPr>
        <w:tabs>
          <w:tab w:val="left" w:pos="0"/>
        </w:tabs>
        <w:ind w:firstLine="709"/>
      </w:pPr>
      <w:r>
        <w:t xml:space="preserve">Выбытие гарантий с </w:t>
      </w:r>
      <w:proofErr w:type="spellStart"/>
      <w:r>
        <w:t>забалансового</w:t>
      </w:r>
      <w:proofErr w:type="spellEnd"/>
      <w:r>
        <w:t xml:space="preserve"> счета </w:t>
      </w:r>
      <w:r w:rsidR="00CF7059">
        <w:t>отражается на дату прекращения обязательства, обеспеченного этой гарантией.</w:t>
      </w:r>
    </w:p>
    <w:p w:rsidR="00CF7059" w:rsidRDefault="00CF7059" w:rsidP="00820B25">
      <w:pPr>
        <w:tabs>
          <w:tab w:val="left" w:pos="0"/>
        </w:tabs>
        <w:ind w:firstLine="709"/>
      </w:pPr>
      <w:r>
        <w:t>(Основание: письма Минфина России от 13.06.2019 № 02-07-10/43230, от 27.06.2014 № 02-07-07/31342).</w:t>
      </w:r>
    </w:p>
    <w:p w:rsidR="00CF7059" w:rsidRDefault="00DC4B5D" w:rsidP="00820B25">
      <w:pPr>
        <w:tabs>
          <w:tab w:val="left" w:pos="0"/>
        </w:tabs>
        <w:ind w:firstLine="709"/>
      </w:pPr>
      <w:r>
        <w:t xml:space="preserve">Аналитический учет ведется в </w:t>
      </w:r>
      <w:proofErr w:type="spellStart"/>
      <w:r w:rsidR="00CD4E8E">
        <w:t>многографной</w:t>
      </w:r>
      <w:proofErr w:type="spellEnd"/>
      <w:r>
        <w:t xml:space="preserve"> карточке по форме 0504054 в разрезе видов имущества, его количества и мест хранения, а также обязательств, в обеспечение исполнения которых поступило имущество или иной вид обеспечения.</w:t>
      </w:r>
    </w:p>
    <w:p w:rsidR="00DC4B5D" w:rsidRDefault="00DC4B5D" w:rsidP="00820B25">
      <w:pPr>
        <w:tabs>
          <w:tab w:val="left" w:pos="0"/>
        </w:tabs>
        <w:ind w:firstLine="709"/>
      </w:pPr>
      <w:r>
        <w:t>(Основание: пункт 352 Инструкции № 157н).</w:t>
      </w:r>
    </w:p>
    <w:p w:rsidR="000A495B" w:rsidRDefault="000A495B" w:rsidP="00820B25">
      <w:pPr>
        <w:tabs>
          <w:tab w:val="left" w:pos="0"/>
        </w:tabs>
        <w:ind w:firstLine="709"/>
      </w:pPr>
    </w:p>
    <w:p w:rsidR="005D788D" w:rsidRDefault="00345969" w:rsidP="00820B25">
      <w:pPr>
        <w:tabs>
          <w:tab w:val="left" w:pos="0"/>
        </w:tabs>
        <w:ind w:firstLine="709"/>
      </w:pPr>
      <w:r>
        <w:t>15.8.</w:t>
      </w:r>
      <w:r w:rsidR="00482580">
        <w:t xml:space="preserve"> </w:t>
      </w:r>
      <w:r w:rsidR="007E60A4">
        <w:t xml:space="preserve">На </w:t>
      </w:r>
      <w:proofErr w:type="spellStart"/>
      <w:r w:rsidR="007E60A4">
        <w:t>забалансовом</w:t>
      </w:r>
      <w:proofErr w:type="spellEnd"/>
      <w:r w:rsidR="007E60A4">
        <w:t xml:space="preserve"> счете 11</w:t>
      </w:r>
      <w:r w:rsidR="00DA1B94">
        <w:t xml:space="preserve"> «Государственные и муниципальные гарантии»</w:t>
      </w:r>
      <w:r w:rsidR="007E60A4">
        <w:t xml:space="preserve"> учет ведется по видам </w:t>
      </w:r>
      <w:r w:rsidR="005D788D">
        <w:t>гарантий:</w:t>
      </w:r>
    </w:p>
    <w:p w:rsidR="005D788D" w:rsidRDefault="005D788D" w:rsidP="00820B25">
      <w:pPr>
        <w:tabs>
          <w:tab w:val="left" w:pos="0"/>
        </w:tabs>
        <w:ind w:firstLine="709"/>
      </w:pPr>
      <w:r>
        <w:t>-</w:t>
      </w:r>
      <w:r w:rsidR="007E60A4">
        <w:t xml:space="preserve"> муниципальные гарантии с возникновением права регрессного требования;</w:t>
      </w:r>
    </w:p>
    <w:p w:rsidR="005D788D" w:rsidRDefault="007E60A4" w:rsidP="00820B25">
      <w:pPr>
        <w:tabs>
          <w:tab w:val="left" w:pos="0"/>
        </w:tabs>
        <w:ind w:firstLine="709"/>
      </w:pPr>
      <w:r>
        <w:t>-муниципальные гарантии без возникновения права регрессного требования.</w:t>
      </w:r>
    </w:p>
    <w:p w:rsidR="007E60A4" w:rsidRDefault="007E60A4" w:rsidP="00820B25">
      <w:pPr>
        <w:tabs>
          <w:tab w:val="left" w:pos="0"/>
        </w:tabs>
        <w:ind w:firstLine="709"/>
      </w:pPr>
      <w:r>
        <w:t xml:space="preserve">(Основание: статья 115 БК РФ, пункт 354 Инструкции </w:t>
      </w:r>
      <w:r w:rsidR="0087778B">
        <w:t>№</w:t>
      </w:r>
      <w:r>
        <w:t>157н)</w:t>
      </w:r>
    </w:p>
    <w:p w:rsidR="006512CE" w:rsidRDefault="006512CE" w:rsidP="00820B25">
      <w:pPr>
        <w:tabs>
          <w:tab w:val="left" w:pos="0"/>
        </w:tabs>
        <w:ind w:firstLine="709"/>
      </w:pPr>
      <w:r>
        <w:t xml:space="preserve">Муниципальные гарантии </w:t>
      </w:r>
      <w:r w:rsidR="001F07D0">
        <w:t xml:space="preserve">предоставляются в пределах общей суммы предоставляемых гарантий, указанной в решении Совета депутатов городского округа Электросталь о бюджете на очередной финансовый год. </w:t>
      </w:r>
    </w:p>
    <w:p w:rsidR="001F07D0" w:rsidRDefault="001F07D0" w:rsidP="00820B25">
      <w:pPr>
        <w:tabs>
          <w:tab w:val="left" w:pos="0"/>
        </w:tabs>
        <w:ind w:firstLine="709"/>
      </w:pPr>
      <w:r>
        <w:t>Основанием для предоставления муниципальной гарантии является муниципальный правовой акт Администрации городского округа и договор о предоставлении муниципальной гарантии.</w:t>
      </w:r>
    </w:p>
    <w:p w:rsidR="001F07D0" w:rsidRDefault="001F07D0" w:rsidP="00820B25">
      <w:pPr>
        <w:tabs>
          <w:tab w:val="left" w:pos="0"/>
        </w:tabs>
        <w:ind w:firstLine="709"/>
      </w:pPr>
      <w:r>
        <w:t>(</w:t>
      </w:r>
      <w:r w:rsidR="00971860">
        <w:t>Основание: пункт</w:t>
      </w:r>
      <w:r>
        <w:t xml:space="preserve"> 1 статьи 115.2, пункт 2 статьи 117 </w:t>
      </w:r>
      <w:r w:rsidR="00971860">
        <w:t>БК РФ)</w:t>
      </w:r>
    </w:p>
    <w:p w:rsidR="00EF3394" w:rsidRDefault="001B11E3" w:rsidP="00820B25">
      <w:pPr>
        <w:tabs>
          <w:tab w:val="left" w:pos="0"/>
        </w:tabs>
        <w:ind w:firstLine="709"/>
      </w:pPr>
      <w:r>
        <w:t>Вступление в силу муниципальных гарантий определяется календарной датой или наступлением события, указанного в гарантии.</w:t>
      </w:r>
    </w:p>
    <w:p w:rsidR="00DA1B94" w:rsidRDefault="001B11E3" w:rsidP="00820B25">
      <w:pPr>
        <w:tabs>
          <w:tab w:val="left" w:pos="0"/>
        </w:tabs>
        <w:ind w:firstLine="709"/>
      </w:pPr>
      <w:r>
        <w:t>(Основание:</w:t>
      </w:r>
      <w:r w:rsidR="00B94945">
        <w:t xml:space="preserve"> пункт 8 статьи 115 БК РФ)</w:t>
      </w:r>
    </w:p>
    <w:p w:rsidR="00DA1B94" w:rsidRDefault="00916451" w:rsidP="00820B25">
      <w:pPr>
        <w:tabs>
          <w:tab w:val="left" w:pos="0"/>
        </w:tabs>
        <w:ind w:firstLine="709"/>
      </w:pPr>
      <w:r>
        <w:t xml:space="preserve"> Сумма предоставленной гарантии отражается на </w:t>
      </w:r>
      <w:proofErr w:type="spellStart"/>
      <w:r>
        <w:t>забалансовом</w:t>
      </w:r>
      <w:proofErr w:type="spellEnd"/>
      <w:r>
        <w:t xml:space="preserve"> счете 11.</w:t>
      </w:r>
    </w:p>
    <w:p w:rsidR="00916451" w:rsidRDefault="00916451" w:rsidP="00820B25">
      <w:pPr>
        <w:tabs>
          <w:tab w:val="left" w:pos="0"/>
        </w:tabs>
        <w:ind w:firstLine="709"/>
      </w:pPr>
      <w:r>
        <w:t>(Основание: пункт 353 Инструкции № 157н).</w:t>
      </w:r>
    </w:p>
    <w:p w:rsidR="00B5520C" w:rsidRDefault="00D8739D" w:rsidP="00820B25">
      <w:pPr>
        <w:tabs>
          <w:tab w:val="left" w:pos="0"/>
        </w:tabs>
        <w:ind w:firstLine="709"/>
      </w:pPr>
      <w:r>
        <w:t xml:space="preserve">Муниципальная гарантия списывается с </w:t>
      </w:r>
      <w:proofErr w:type="spellStart"/>
      <w:r>
        <w:t>забалансового</w:t>
      </w:r>
      <w:proofErr w:type="spellEnd"/>
      <w:r>
        <w:t xml:space="preserve"> счета 11 при исполнении </w:t>
      </w:r>
    </w:p>
    <w:p w:rsidR="00D8739D" w:rsidRDefault="00D8739D" w:rsidP="00820B25">
      <w:pPr>
        <w:tabs>
          <w:tab w:val="left" w:pos="0"/>
        </w:tabs>
        <w:ind w:firstLine="709"/>
      </w:pPr>
    </w:p>
    <w:p w:rsidR="00D8739D" w:rsidRDefault="00D8739D" w:rsidP="00820B25">
      <w:pPr>
        <w:tabs>
          <w:tab w:val="left" w:pos="0"/>
        </w:tabs>
        <w:ind w:firstLine="709"/>
      </w:pPr>
    </w:p>
    <w:p w:rsidR="00434158" w:rsidRPr="000A09CE" w:rsidRDefault="0087778B" w:rsidP="00820B25">
      <w:pPr>
        <w:tabs>
          <w:tab w:val="left" w:pos="0"/>
        </w:tabs>
        <w:ind w:firstLine="709"/>
        <w:jc w:val="center"/>
      </w:pPr>
      <w:r>
        <w:t>1</w:t>
      </w:r>
      <w:r w:rsidR="00513ED0">
        <w:t>6</w:t>
      </w:r>
      <w:r>
        <w:t>.</w:t>
      </w:r>
      <w:r w:rsidR="00B55CD0">
        <w:t xml:space="preserve"> </w:t>
      </w:r>
      <w:r w:rsidR="002C6BAB" w:rsidRPr="000A09CE">
        <w:t>Электронный документооборот</w:t>
      </w:r>
    </w:p>
    <w:p w:rsidR="00511814" w:rsidRDefault="00511814" w:rsidP="00820B25">
      <w:pPr>
        <w:tabs>
          <w:tab w:val="left" w:pos="0"/>
        </w:tabs>
        <w:ind w:firstLine="709"/>
      </w:pPr>
    </w:p>
    <w:p w:rsidR="006E7C21" w:rsidRDefault="00513ED0" w:rsidP="00820B25">
      <w:pPr>
        <w:tabs>
          <w:tab w:val="left" w:pos="0"/>
        </w:tabs>
        <w:ind w:firstLine="709"/>
      </w:pPr>
      <w:r>
        <w:t>16.1.</w:t>
      </w:r>
      <w:r w:rsidR="004B622D">
        <w:t xml:space="preserve"> </w:t>
      </w:r>
      <w:r w:rsidR="00F96B4B">
        <w:t>В Администрации городского округа первичные учетные документы</w:t>
      </w:r>
      <w:r w:rsidR="00511814">
        <w:t xml:space="preserve"> </w:t>
      </w:r>
      <w:r w:rsidR="00F96B4B">
        <w:t>могут быть составлены как на бумажном, так и в виде электронного документа, подписанного электронной подписью.</w:t>
      </w:r>
    </w:p>
    <w:p w:rsidR="004D48FF" w:rsidRDefault="00A61455" w:rsidP="00820B25">
      <w:pPr>
        <w:tabs>
          <w:tab w:val="left" w:pos="0"/>
        </w:tabs>
        <w:ind w:firstLine="709"/>
      </w:pPr>
      <w:r w:rsidRPr="00A61455">
        <w:t>Виды электронных подписей, используемые для подписания первичных учетных документов</w:t>
      </w:r>
      <w:r>
        <w:t xml:space="preserve">, и иных документов </w:t>
      </w:r>
      <w:r w:rsidR="006254EA">
        <w:t>б</w:t>
      </w:r>
      <w:r>
        <w:t xml:space="preserve">ухгалтерского учета, определяются федеральными стандартами. </w:t>
      </w:r>
    </w:p>
    <w:p w:rsidR="00A61455" w:rsidRDefault="00A61455" w:rsidP="00820B25">
      <w:pPr>
        <w:tabs>
          <w:tab w:val="left" w:pos="0"/>
        </w:tabs>
        <w:ind w:firstLine="709"/>
      </w:pPr>
      <w:r>
        <w:t>(Основание: статья 9 Федерального закона № 402-ФЗ)</w:t>
      </w:r>
    </w:p>
    <w:p w:rsidR="00CF1C40" w:rsidRDefault="00CF1C40" w:rsidP="00820B25">
      <w:pPr>
        <w:tabs>
          <w:tab w:val="left" w:pos="0"/>
        </w:tabs>
        <w:ind w:firstLine="709"/>
      </w:pPr>
    </w:p>
    <w:p w:rsidR="00CF1C40" w:rsidRDefault="00513ED0" w:rsidP="00820B25">
      <w:pPr>
        <w:tabs>
          <w:tab w:val="left" w:pos="0"/>
        </w:tabs>
        <w:ind w:firstLine="709"/>
      </w:pPr>
      <w:r>
        <w:t xml:space="preserve">16.2. </w:t>
      </w:r>
      <w:r w:rsidR="00CF1C40">
        <w:t xml:space="preserve">При кассовом обслуживании исполнения бюджета городского округа Электросталь Московской области информационный обмен с </w:t>
      </w:r>
      <w:r w:rsidR="00113F38">
        <w:t xml:space="preserve">органами </w:t>
      </w:r>
      <w:r w:rsidR="00CF1C40">
        <w:t>Федеральн</w:t>
      </w:r>
      <w:r w:rsidR="00113F38">
        <w:t>ого</w:t>
      </w:r>
      <w:r w:rsidR="00CF1C40">
        <w:t xml:space="preserve"> казначейств</w:t>
      </w:r>
      <w:r w:rsidR="00113F38">
        <w:t>а</w:t>
      </w:r>
      <w:r w:rsidR="00CF1C40">
        <w:t xml:space="preserve"> и финансовым управлением Администрации городского округа </w:t>
      </w:r>
      <w:r w:rsidR="00113F38">
        <w:t xml:space="preserve">осуществляется в электронном виде с применением средств </w:t>
      </w:r>
      <w:r w:rsidR="009B3FF5">
        <w:t xml:space="preserve">квалифицированной </w:t>
      </w:r>
      <w:r w:rsidR="00113F38">
        <w:t xml:space="preserve">электронно- цифровой подписи на основании и </w:t>
      </w:r>
      <w:r w:rsidR="00974D7F">
        <w:t xml:space="preserve">согласно условиям </w:t>
      </w:r>
      <w:r w:rsidR="00113F38">
        <w:t>Договора (соглашения) об обмене электронными документами.</w:t>
      </w:r>
      <w:r w:rsidR="00CF1C40">
        <w:t xml:space="preserve"> </w:t>
      </w:r>
    </w:p>
    <w:p w:rsidR="00034091" w:rsidRDefault="00113F38" w:rsidP="00820B25">
      <w:pPr>
        <w:tabs>
          <w:tab w:val="left" w:pos="0"/>
        </w:tabs>
        <w:ind w:firstLine="709"/>
      </w:pPr>
      <w:r>
        <w:t>Платежные документы, направляемые в органы</w:t>
      </w:r>
      <w:r w:rsidR="00055207">
        <w:t xml:space="preserve"> Федерального казначейства и </w:t>
      </w:r>
      <w:r w:rsidR="00313E7A">
        <w:t>финансовое управление Администрации городского округа, формируются в электронном виде</w:t>
      </w:r>
      <w:r w:rsidR="00C91660">
        <w:t xml:space="preserve">, и подписываются </w:t>
      </w:r>
      <w:r w:rsidR="005C273E">
        <w:t xml:space="preserve">квалифицированной </w:t>
      </w:r>
      <w:proofErr w:type="spellStart"/>
      <w:r w:rsidR="00313E7A">
        <w:t>электронно</w:t>
      </w:r>
      <w:proofErr w:type="spellEnd"/>
      <w:r w:rsidR="00313E7A">
        <w:t xml:space="preserve"> - цифровой подписью. </w:t>
      </w:r>
    </w:p>
    <w:p w:rsidR="00E819D0" w:rsidRDefault="00313E7A" w:rsidP="00820B25">
      <w:pPr>
        <w:tabs>
          <w:tab w:val="left" w:pos="0"/>
        </w:tabs>
        <w:ind w:firstLine="709"/>
      </w:pPr>
      <w:r>
        <w:lastRenderedPageBreak/>
        <w:t xml:space="preserve">Перед формированием </w:t>
      </w:r>
      <w:r w:rsidR="002B4CE1">
        <w:t xml:space="preserve">электронного </w:t>
      </w:r>
      <w:r>
        <w:t xml:space="preserve">подлинника платежного документа в Администрации городского округа формируется визовый экземпляр платежного документа на бумажном носителе, либо реестр платёжных документов, представленных для </w:t>
      </w:r>
      <w:r w:rsidR="00D72F30">
        <w:t>оплаты</w:t>
      </w:r>
      <w:r w:rsidR="00B105BE">
        <w:t xml:space="preserve"> </w:t>
      </w:r>
      <w:r w:rsidR="00034091">
        <w:t>с подписью</w:t>
      </w:r>
      <w:r w:rsidR="00B105BE">
        <w:t xml:space="preserve"> лиц, имеющих право первой и второй подписи, гербовой печатью.</w:t>
      </w:r>
      <w:r w:rsidR="00D72F30">
        <w:t xml:space="preserve"> </w:t>
      </w:r>
      <w:r w:rsidR="00E819D0">
        <w:t xml:space="preserve"> </w:t>
      </w:r>
    </w:p>
    <w:p w:rsidR="00113F38" w:rsidRDefault="00E819D0" w:rsidP="00820B25">
      <w:pPr>
        <w:tabs>
          <w:tab w:val="left" w:pos="0"/>
        </w:tabs>
        <w:ind w:firstLine="709"/>
      </w:pPr>
      <w:r>
        <w:t xml:space="preserve">Форма реестра платежных документов, предоставленных для оплаты приведена в </w:t>
      </w:r>
      <w:r w:rsidR="00474185">
        <w:t>П</w:t>
      </w:r>
      <w:r>
        <w:t>риложении №</w:t>
      </w:r>
      <w:r w:rsidR="00D24C14">
        <w:t>4</w:t>
      </w:r>
      <w:r>
        <w:t xml:space="preserve"> к Положению.</w:t>
      </w:r>
      <w:r w:rsidR="00313E7A">
        <w:t xml:space="preserve">  </w:t>
      </w:r>
    </w:p>
    <w:p w:rsidR="00CF1C40" w:rsidRPr="00A61455" w:rsidRDefault="00034091" w:rsidP="00820B25">
      <w:pPr>
        <w:tabs>
          <w:tab w:val="left" w:pos="0"/>
        </w:tabs>
        <w:ind w:firstLine="709"/>
      </w:pPr>
      <w:r>
        <w:t>(Основание: пункт 1.3 Приказа Федерального казначейства от 10 сентября 2008г № 8</w:t>
      </w:r>
      <w:r w:rsidR="002B4CE1">
        <w:t>н)</w:t>
      </w:r>
    </w:p>
    <w:p w:rsidR="005708E8" w:rsidRDefault="005708E8" w:rsidP="00820B25">
      <w:pPr>
        <w:tabs>
          <w:tab w:val="left" w:pos="0"/>
        </w:tabs>
        <w:ind w:firstLine="709"/>
      </w:pPr>
    </w:p>
    <w:p w:rsidR="007F4440" w:rsidRDefault="007F4440" w:rsidP="00820B25">
      <w:pPr>
        <w:tabs>
          <w:tab w:val="left" w:pos="0"/>
        </w:tabs>
        <w:ind w:firstLine="709"/>
      </w:pPr>
    </w:p>
    <w:p w:rsidR="005708E8" w:rsidRPr="000A09CE" w:rsidRDefault="00513ED0" w:rsidP="00820B25">
      <w:pPr>
        <w:tabs>
          <w:tab w:val="left" w:pos="0"/>
        </w:tabs>
        <w:ind w:firstLine="709"/>
        <w:jc w:val="center"/>
      </w:pPr>
      <w:r>
        <w:t>17</w:t>
      </w:r>
      <w:r w:rsidR="000F1573">
        <w:t>.</w:t>
      </w:r>
      <w:r w:rsidR="003166EE">
        <w:t xml:space="preserve"> </w:t>
      </w:r>
      <w:r w:rsidR="00391290" w:rsidRPr="000A09CE">
        <w:t>Регистры бухгалтерского учета.</w:t>
      </w:r>
    </w:p>
    <w:p w:rsidR="00E91ABD" w:rsidRDefault="00E91ABD" w:rsidP="00820B25">
      <w:pPr>
        <w:tabs>
          <w:tab w:val="left" w:pos="0"/>
        </w:tabs>
        <w:ind w:firstLine="709"/>
        <w:rPr>
          <w:b/>
        </w:rPr>
      </w:pPr>
    </w:p>
    <w:p w:rsidR="00E91ABD" w:rsidRDefault="004B622D" w:rsidP="00820B25">
      <w:pPr>
        <w:tabs>
          <w:tab w:val="left" w:pos="0"/>
        </w:tabs>
        <w:ind w:firstLine="709"/>
      </w:pPr>
      <w:r>
        <w:t>1</w:t>
      </w:r>
      <w:r w:rsidR="00513ED0">
        <w:t>7</w:t>
      </w:r>
      <w:r>
        <w:t xml:space="preserve">.1. </w:t>
      </w:r>
      <w:r w:rsidR="00E91ABD">
        <w:t xml:space="preserve">Данные проверенных и принятых к учету первичных учетных документов систематизируются в хронологическом </w:t>
      </w:r>
      <w:r w:rsidR="00E91ABD" w:rsidRPr="00E91ABD">
        <w:t>порядке</w:t>
      </w:r>
      <w:r w:rsidR="00E91ABD">
        <w:t xml:space="preserve"> (по датам совершения операций, дат</w:t>
      </w:r>
      <w:r w:rsidR="008E0824">
        <w:t>ам</w:t>
      </w:r>
      <w:r w:rsidR="00E91ABD">
        <w:t xml:space="preserve"> принятия к учету первичного документа) и отражаются накопительным способом в регистрах бухгалтерского учета</w:t>
      </w:r>
      <w:r w:rsidR="00C67AEA">
        <w:t>.</w:t>
      </w:r>
    </w:p>
    <w:p w:rsidR="00C67AEA" w:rsidRDefault="00C67AEA" w:rsidP="00820B25">
      <w:pPr>
        <w:tabs>
          <w:tab w:val="left" w:pos="0"/>
        </w:tabs>
        <w:ind w:firstLine="709"/>
      </w:pPr>
      <w:r>
        <w:t xml:space="preserve">Перечень </w:t>
      </w:r>
      <w:r w:rsidR="00AC7640">
        <w:t>журналов операций, их название и нумерация</w:t>
      </w:r>
      <w:r w:rsidR="00AE36E6">
        <w:t xml:space="preserve"> </w:t>
      </w:r>
      <w:r>
        <w:t>отражен</w:t>
      </w:r>
      <w:r w:rsidR="00AC7640">
        <w:t>ы</w:t>
      </w:r>
      <w:r>
        <w:t xml:space="preserve"> в </w:t>
      </w:r>
      <w:r w:rsidR="00474185">
        <w:t>П</w:t>
      </w:r>
      <w:r>
        <w:t xml:space="preserve">риложении № </w:t>
      </w:r>
      <w:r w:rsidR="00937382">
        <w:t>5</w:t>
      </w:r>
      <w:r w:rsidR="008C2320">
        <w:t xml:space="preserve"> к Положению</w:t>
      </w:r>
      <w:r w:rsidR="00AE36E6">
        <w:t>.</w:t>
      </w:r>
    </w:p>
    <w:p w:rsidR="00A57A69" w:rsidRDefault="00A57A69" w:rsidP="00820B25">
      <w:pPr>
        <w:tabs>
          <w:tab w:val="left" w:pos="0"/>
        </w:tabs>
        <w:ind w:firstLine="709"/>
      </w:pPr>
    </w:p>
    <w:p w:rsidR="00E3513D" w:rsidRDefault="004B622D" w:rsidP="00820B25">
      <w:pPr>
        <w:tabs>
          <w:tab w:val="left" w:pos="0"/>
        </w:tabs>
        <w:ind w:firstLine="709"/>
      </w:pPr>
      <w:r>
        <w:t>1</w:t>
      </w:r>
      <w:r w:rsidR="00132BD5">
        <w:t>7</w:t>
      </w:r>
      <w:r>
        <w:t xml:space="preserve">.2. </w:t>
      </w:r>
      <w:r w:rsidR="0004625B">
        <w:t xml:space="preserve">По истечении месяца данные оборотов по счетам из журналов операций переносятся в Главную книгу по форме </w:t>
      </w:r>
      <w:r w:rsidR="000A223C">
        <w:t>0504072,</w:t>
      </w:r>
      <w:r w:rsidR="0004625B">
        <w:t xml:space="preserve"> а первичные (сводные) </w:t>
      </w:r>
      <w:r w:rsidR="000A223C">
        <w:t xml:space="preserve">учетные документы, относящиеся к соответствующим журналам операций, должны быть подобраны в хронологическом порядке и </w:t>
      </w:r>
      <w:r w:rsidR="00990007">
        <w:t>с</w:t>
      </w:r>
      <w:r w:rsidR="000A223C">
        <w:t xml:space="preserve">брошюрованы. </w:t>
      </w:r>
    </w:p>
    <w:p w:rsidR="00133B96" w:rsidRDefault="00133B96" w:rsidP="00820B25">
      <w:pPr>
        <w:tabs>
          <w:tab w:val="left" w:pos="0"/>
        </w:tabs>
        <w:ind w:firstLine="709"/>
      </w:pPr>
    </w:p>
    <w:p w:rsidR="00FE2021" w:rsidRDefault="004B622D" w:rsidP="00820B25">
      <w:pPr>
        <w:tabs>
          <w:tab w:val="left" w:pos="0"/>
        </w:tabs>
        <w:ind w:firstLine="709"/>
      </w:pPr>
      <w:r>
        <w:t>1</w:t>
      </w:r>
      <w:r w:rsidR="00132BD5">
        <w:t>7</w:t>
      </w:r>
      <w:r>
        <w:t xml:space="preserve">.3. </w:t>
      </w:r>
      <w:r w:rsidR="0090541D">
        <w:t xml:space="preserve">Журналы операций хранятся в течение </w:t>
      </w:r>
      <w:r w:rsidR="000D2196">
        <w:t>года в</w:t>
      </w:r>
      <w:r w:rsidR="0090541D">
        <w:t xml:space="preserve"> электронном виде и распечатываются в конце текущего года, а </w:t>
      </w:r>
      <w:r w:rsidR="00133B96">
        <w:t>Главная книга хранится в электронном виде и распечатывается в случае требования контрольных</w:t>
      </w:r>
      <w:r w:rsidR="0090541D">
        <w:t xml:space="preserve"> органов или иных органов, имеющих </w:t>
      </w:r>
      <w:r w:rsidR="000D2196">
        <w:t>полномочия требовать</w:t>
      </w:r>
      <w:r w:rsidR="0090541D">
        <w:t xml:space="preserve"> либо проверять указанные документы.  </w:t>
      </w:r>
    </w:p>
    <w:p w:rsidR="000A223C" w:rsidRDefault="00990007" w:rsidP="00820B25">
      <w:pPr>
        <w:tabs>
          <w:tab w:val="left" w:pos="0"/>
        </w:tabs>
        <w:ind w:firstLine="709"/>
      </w:pPr>
      <w:r>
        <w:t xml:space="preserve"> </w:t>
      </w:r>
      <w:r w:rsidR="000A223C">
        <w:t>(Основание: пункт 11 Инструкции 157н, Приложение № 5 к Приказу 52н)</w:t>
      </w:r>
    </w:p>
    <w:p w:rsidR="000A223C" w:rsidRPr="00041CC0" w:rsidRDefault="000A223C" w:rsidP="00820B25">
      <w:pPr>
        <w:tabs>
          <w:tab w:val="left" w:pos="0"/>
        </w:tabs>
        <w:ind w:firstLine="709"/>
      </w:pPr>
    </w:p>
    <w:p w:rsidR="00AE36E6" w:rsidRDefault="00AE36E6" w:rsidP="00820B25">
      <w:pPr>
        <w:ind w:firstLine="709"/>
        <w:rPr>
          <w:b/>
        </w:rPr>
      </w:pPr>
    </w:p>
    <w:p w:rsidR="00071979" w:rsidRPr="00EB4527" w:rsidRDefault="00E24436" w:rsidP="00820B25">
      <w:pPr>
        <w:ind w:firstLine="709"/>
        <w:jc w:val="center"/>
      </w:pPr>
      <w:r>
        <w:t>1</w:t>
      </w:r>
      <w:r w:rsidR="00132BD5">
        <w:t>8</w:t>
      </w:r>
      <w:r w:rsidR="00A21409" w:rsidRPr="00EB4527">
        <w:t>.</w:t>
      </w:r>
      <w:r w:rsidR="00557700" w:rsidRPr="00EB4527">
        <w:t xml:space="preserve"> Учет бюджетных ассигнований</w:t>
      </w:r>
      <w:r w:rsidR="00472F19" w:rsidRPr="00EB4527">
        <w:t xml:space="preserve"> и лимитов бюджетных обязательств.</w:t>
      </w:r>
    </w:p>
    <w:p w:rsidR="00472F19" w:rsidRDefault="00472F19" w:rsidP="00820B25">
      <w:pPr>
        <w:ind w:firstLine="709"/>
      </w:pPr>
    </w:p>
    <w:p w:rsidR="00557700" w:rsidRDefault="00387377" w:rsidP="00820B25">
      <w:pPr>
        <w:ind w:firstLine="709"/>
      </w:pPr>
      <w:r>
        <w:t>1</w:t>
      </w:r>
      <w:r w:rsidR="00132BD5">
        <w:t>8</w:t>
      </w:r>
      <w:r>
        <w:t>.1.</w:t>
      </w:r>
      <w:r w:rsidR="00557700">
        <w:t xml:space="preserve"> Бюджетными ассигнованиями являются предельные объемы денежных средств, предусмотренных в соответствующем финансовом году для исполнения бюджетных обязательств.</w:t>
      </w:r>
    </w:p>
    <w:p w:rsidR="00557700" w:rsidRDefault="00557700" w:rsidP="00820B25">
      <w:pPr>
        <w:ind w:firstLine="709"/>
      </w:pPr>
      <w:r>
        <w:t xml:space="preserve">Бюджетные ассигнования имеет право распределять и перераспределять главный распорядитель </w:t>
      </w:r>
      <w:r w:rsidR="005C4EAD">
        <w:t>средств -</w:t>
      </w:r>
      <w:r w:rsidR="00A21409">
        <w:t xml:space="preserve"> </w:t>
      </w:r>
      <w:r w:rsidR="00236015">
        <w:t>Администраци</w:t>
      </w:r>
      <w:r w:rsidR="00A21409">
        <w:t>я городского округа</w:t>
      </w:r>
      <w:r>
        <w:t>.</w:t>
      </w:r>
    </w:p>
    <w:p w:rsidR="007C492D" w:rsidRDefault="00387377" w:rsidP="00820B25">
      <w:pPr>
        <w:ind w:firstLine="709"/>
      </w:pPr>
      <w:r>
        <w:t>1</w:t>
      </w:r>
      <w:r w:rsidR="00132BD5">
        <w:t>8</w:t>
      </w:r>
      <w:r>
        <w:t>.2.</w:t>
      </w:r>
      <w:r w:rsidR="00557700">
        <w:t xml:space="preserve"> Учет бюджетных ассигнований </w:t>
      </w:r>
      <w:r w:rsidR="007C492D">
        <w:t xml:space="preserve">отражается </w:t>
      </w:r>
      <w:r w:rsidR="00557700">
        <w:t xml:space="preserve">  в балансе Администрации</w:t>
      </w:r>
      <w:r w:rsidR="00A21409">
        <w:t xml:space="preserve"> городского округа</w:t>
      </w:r>
      <w:r w:rsidR="00557700">
        <w:t>.</w:t>
      </w:r>
      <w:r w:rsidR="007C492D">
        <w:t xml:space="preserve"> Основанием для отражения в балансе </w:t>
      </w:r>
      <w:r w:rsidR="00236015">
        <w:t>Администрации</w:t>
      </w:r>
      <w:r w:rsidR="00A21409">
        <w:t xml:space="preserve"> городского округа годовых</w:t>
      </w:r>
      <w:r w:rsidR="007C492D">
        <w:t xml:space="preserve"> бюджетных ассигнований является </w:t>
      </w:r>
      <w:r w:rsidR="002736A8">
        <w:t>У</w:t>
      </w:r>
      <w:r w:rsidR="007C492D">
        <w:t>ведомление о бюджетных ассигнованиях на год</w:t>
      </w:r>
      <w:r w:rsidR="00423A76">
        <w:t xml:space="preserve"> и смета расходов </w:t>
      </w:r>
      <w:r w:rsidR="00A21409">
        <w:t xml:space="preserve">Администрации городского округа </w:t>
      </w:r>
      <w:r w:rsidR="00423A76">
        <w:t>на очередной финансовый год</w:t>
      </w:r>
      <w:r w:rsidR="002736A8">
        <w:t>.</w:t>
      </w:r>
    </w:p>
    <w:p w:rsidR="00472F19" w:rsidRDefault="00387377" w:rsidP="00820B25">
      <w:pPr>
        <w:ind w:firstLine="709"/>
      </w:pPr>
      <w:r>
        <w:t>1</w:t>
      </w:r>
      <w:r w:rsidR="00132BD5">
        <w:t>8</w:t>
      </w:r>
      <w:r>
        <w:t>.3.</w:t>
      </w:r>
      <w:r w:rsidR="00472F19">
        <w:t xml:space="preserve"> Учет годовых лимитов бюджетных обязательств </w:t>
      </w:r>
      <w:r w:rsidR="00FD428D">
        <w:t>отражается в балансе Администрации</w:t>
      </w:r>
      <w:r w:rsidR="00A21409">
        <w:t xml:space="preserve"> городского округа на</w:t>
      </w:r>
      <w:r w:rsidR="00FD428D">
        <w:t xml:space="preserve"> </w:t>
      </w:r>
      <w:r w:rsidR="00236015">
        <w:t>основании Уведомления</w:t>
      </w:r>
      <w:r w:rsidR="00FD428D">
        <w:t xml:space="preserve"> о лимитах бюджетных обязательств распорядителя и получателя бюджетных средств на год</w:t>
      </w:r>
      <w:r w:rsidR="002736A8">
        <w:t>.</w:t>
      </w:r>
    </w:p>
    <w:p w:rsidR="00A25070" w:rsidRDefault="00387377" w:rsidP="00820B25">
      <w:pPr>
        <w:ind w:firstLine="709"/>
      </w:pPr>
      <w:r>
        <w:t>1</w:t>
      </w:r>
      <w:r w:rsidR="00132BD5">
        <w:t>8</w:t>
      </w:r>
      <w:r>
        <w:t>.4.</w:t>
      </w:r>
      <w:r w:rsidR="001C7F47">
        <w:t xml:space="preserve"> </w:t>
      </w:r>
      <w:r w:rsidR="00236015">
        <w:t>Перераспределение бюджетных</w:t>
      </w:r>
      <w:r w:rsidR="00A25070">
        <w:t xml:space="preserve"> ассигнований </w:t>
      </w:r>
      <w:r w:rsidR="002A1BF9">
        <w:t xml:space="preserve">и </w:t>
      </w:r>
      <w:r w:rsidR="00236015">
        <w:t>лимитов бюджетных</w:t>
      </w:r>
      <w:r w:rsidR="002A1BF9">
        <w:t xml:space="preserve"> обязательств </w:t>
      </w:r>
      <w:r w:rsidR="00A25070">
        <w:t xml:space="preserve">Администрации </w:t>
      </w:r>
      <w:r w:rsidR="00A21409">
        <w:t xml:space="preserve">городского округа </w:t>
      </w:r>
      <w:r w:rsidR="002A1BF9">
        <w:t>про</w:t>
      </w:r>
      <w:r w:rsidR="00A25070">
        <w:t>изводится на основании письменного обращения Администрации</w:t>
      </w:r>
      <w:r w:rsidR="00A21409">
        <w:t xml:space="preserve"> городского округа о</w:t>
      </w:r>
      <w:r w:rsidR="00A25070">
        <w:t xml:space="preserve"> перераспределении бюджетных ассигнований</w:t>
      </w:r>
      <w:r w:rsidR="002A1BF9">
        <w:t xml:space="preserve"> и лимитов бюджетных </w:t>
      </w:r>
      <w:r w:rsidR="00236015">
        <w:t>обязательств на</w:t>
      </w:r>
      <w:r w:rsidR="002A1BF9">
        <w:t xml:space="preserve"> очередной </w:t>
      </w:r>
      <w:r w:rsidR="00236015">
        <w:t>финансовый год</w:t>
      </w:r>
      <w:r w:rsidR="00A25070">
        <w:t xml:space="preserve"> на имя руководителя </w:t>
      </w:r>
      <w:r w:rsidR="00236015">
        <w:t>финансового управления</w:t>
      </w:r>
      <w:r w:rsidR="00A25070">
        <w:t xml:space="preserve"> Администрации</w:t>
      </w:r>
      <w:r w:rsidR="001C7F47">
        <w:t xml:space="preserve"> городского округа.</w:t>
      </w:r>
      <w:r w:rsidR="007C492D">
        <w:t xml:space="preserve"> </w:t>
      </w:r>
      <w:r w:rsidR="00A25070">
        <w:t xml:space="preserve">            </w:t>
      </w:r>
    </w:p>
    <w:p w:rsidR="002736A8" w:rsidRDefault="00387377" w:rsidP="00820B25">
      <w:pPr>
        <w:ind w:firstLine="709"/>
      </w:pPr>
      <w:r>
        <w:lastRenderedPageBreak/>
        <w:t>1</w:t>
      </w:r>
      <w:r w:rsidR="00132BD5">
        <w:t>8</w:t>
      </w:r>
      <w:r>
        <w:t>.5.</w:t>
      </w:r>
      <w:r w:rsidR="00A25070">
        <w:t xml:space="preserve"> О</w:t>
      </w:r>
      <w:r w:rsidR="002736A8">
        <w:t xml:space="preserve">снованием </w:t>
      </w:r>
      <w:r w:rsidR="00236015">
        <w:t>для изменения</w:t>
      </w:r>
      <w:r w:rsidR="00A25070">
        <w:t xml:space="preserve"> бюджетных ассигнований Администрации</w:t>
      </w:r>
      <w:r w:rsidR="00A21409">
        <w:t xml:space="preserve"> городского округа на</w:t>
      </w:r>
      <w:r w:rsidR="00A25070">
        <w:t xml:space="preserve"> </w:t>
      </w:r>
      <w:r w:rsidR="00236015">
        <w:t>год и</w:t>
      </w:r>
      <w:r w:rsidR="00A25070">
        <w:t xml:space="preserve"> отражения их в балансе Администрации </w:t>
      </w:r>
      <w:r w:rsidR="00A21409">
        <w:t>городского округа является</w:t>
      </w:r>
      <w:r w:rsidR="002736A8">
        <w:t xml:space="preserve"> Уведомление об изменении бюджетных ассигнований </w:t>
      </w:r>
      <w:r w:rsidR="005A32A2">
        <w:t>и Уведомление об изменении лимитов бюджетных обязательств на очередной финансовый год</w:t>
      </w:r>
      <w:r w:rsidR="002736A8">
        <w:t>.</w:t>
      </w:r>
    </w:p>
    <w:p w:rsidR="002736A8" w:rsidRDefault="002B2160" w:rsidP="00820B25">
      <w:pPr>
        <w:ind w:firstLine="709"/>
      </w:pPr>
      <w:r>
        <w:t xml:space="preserve">Данные </w:t>
      </w:r>
      <w:r w:rsidR="00236015">
        <w:t>вышеуказанных уведомлений должны</w:t>
      </w:r>
      <w:r>
        <w:t xml:space="preserve"> соответствовать бюджетной росписи бюджета городского округа Электросталь Московской области на очередной финансовый год.</w:t>
      </w:r>
    </w:p>
    <w:p w:rsidR="00370415" w:rsidRPr="00EB4527" w:rsidRDefault="00370415" w:rsidP="00820B25">
      <w:pPr>
        <w:ind w:firstLine="709"/>
      </w:pPr>
    </w:p>
    <w:p w:rsidR="00E85C2B" w:rsidRDefault="00E85C2B" w:rsidP="00820B25">
      <w:pPr>
        <w:ind w:firstLine="709"/>
      </w:pPr>
    </w:p>
    <w:p w:rsidR="00A50CA1" w:rsidRPr="00EB4527" w:rsidRDefault="00CE60E9" w:rsidP="00820B25">
      <w:pPr>
        <w:ind w:firstLine="709"/>
        <w:jc w:val="center"/>
      </w:pPr>
      <w:r w:rsidRPr="00EB4527">
        <w:t>1</w:t>
      </w:r>
      <w:r w:rsidR="00132BD5">
        <w:t>9</w:t>
      </w:r>
      <w:r w:rsidRPr="00EB4527">
        <w:t>.</w:t>
      </w:r>
      <w:r w:rsidR="00DE5378" w:rsidRPr="00EB4527">
        <w:t xml:space="preserve"> </w:t>
      </w:r>
      <w:r w:rsidR="00A50CA1" w:rsidRPr="00EB4527">
        <w:t>Инвентаризация имущества и</w:t>
      </w:r>
      <w:r w:rsidR="00DE5378" w:rsidRPr="00EB4527">
        <w:t xml:space="preserve"> финансовых </w:t>
      </w:r>
      <w:r w:rsidR="00A50CA1" w:rsidRPr="00EB4527">
        <w:t>обязательств</w:t>
      </w:r>
      <w:r w:rsidR="00132BD5">
        <w:t xml:space="preserve"> </w:t>
      </w:r>
      <w:r w:rsidR="00A50CA1" w:rsidRPr="00EB4527">
        <w:t>Администрации.</w:t>
      </w:r>
    </w:p>
    <w:p w:rsidR="00370415" w:rsidRPr="00A21409" w:rsidRDefault="00370415" w:rsidP="00820B25">
      <w:pPr>
        <w:ind w:firstLine="709"/>
        <w:rPr>
          <w:b/>
          <w:u w:val="single"/>
        </w:rPr>
      </w:pPr>
    </w:p>
    <w:p w:rsidR="00DE5378" w:rsidRDefault="00387377" w:rsidP="00820B25">
      <w:pPr>
        <w:ind w:firstLine="709"/>
      </w:pPr>
      <w:r>
        <w:t>1</w:t>
      </w:r>
      <w:r w:rsidR="00132BD5">
        <w:t>9</w:t>
      </w:r>
      <w:r>
        <w:t>.1.</w:t>
      </w:r>
      <w:r w:rsidR="00474185">
        <w:t xml:space="preserve"> </w:t>
      </w:r>
      <w:r w:rsidR="00DE5378" w:rsidRPr="00DE5378">
        <w:t>Ежегодно перед составлением</w:t>
      </w:r>
      <w:r w:rsidR="00DE5378">
        <w:t xml:space="preserve"> годового баланса Администрации</w:t>
      </w:r>
      <w:r w:rsidR="00A21409">
        <w:t xml:space="preserve"> городского округа,</w:t>
      </w:r>
      <w:r w:rsidR="00DE5378">
        <w:t xml:space="preserve"> а также в иных случаях</w:t>
      </w:r>
      <w:r w:rsidR="00121D95">
        <w:t>, предусмотренных законодательством,</w:t>
      </w:r>
      <w:r w:rsidR="00DE5378">
        <w:t xml:space="preserve"> должна проводиться инвентаризация имущества </w:t>
      </w:r>
      <w:r w:rsidR="00236015">
        <w:t>и финансовых</w:t>
      </w:r>
      <w:r w:rsidR="00DE5378">
        <w:t xml:space="preserve"> обязательств Администрации</w:t>
      </w:r>
      <w:r w:rsidR="00A21409">
        <w:t xml:space="preserve"> городского округа.</w:t>
      </w:r>
    </w:p>
    <w:p w:rsidR="00370415" w:rsidRPr="00236015" w:rsidRDefault="00DE5378" w:rsidP="00820B25">
      <w:pPr>
        <w:ind w:firstLine="709"/>
      </w:pPr>
      <w:r w:rsidRPr="00236015">
        <w:t xml:space="preserve">Порядок проведения инвентаризации имущества и финансовых обязательств в </w:t>
      </w:r>
      <w:r w:rsidR="00236015" w:rsidRPr="00236015">
        <w:t>Администрации</w:t>
      </w:r>
      <w:r w:rsidR="00A21409">
        <w:t xml:space="preserve"> городского округа </w:t>
      </w:r>
      <w:r w:rsidR="00A21409" w:rsidRPr="00236015">
        <w:t>устанавливается</w:t>
      </w:r>
      <w:r w:rsidRPr="00236015">
        <w:t xml:space="preserve"> отдельным распоряжением Администрации</w:t>
      </w:r>
      <w:r w:rsidR="00A21409">
        <w:t xml:space="preserve"> городского округа</w:t>
      </w:r>
      <w:r w:rsidRPr="00236015">
        <w:t xml:space="preserve">. </w:t>
      </w:r>
    </w:p>
    <w:p w:rsidR="00DE5378" w:rsidRPr="00236015" w:rsidRDefault="00DE5378" w:rsidP="00820B25">
      <w:pPr>
        <w:ind w:firstLine="709"/>
      </w:pPr>
    </w:p>
    <w:p w:rsidR="003F04A3" w:rsidRPr="003F04A3" w:rsidRDefault="00132BD5" w:rsidP="00820B25">
      <w:pPr>
        <w:ind w:firstLine="709"/>
      </w:pPr>
      <w:r>
        <w:t>19</w:t>
      </w:r>
      <w:r w:rsidR="00387377">
        <w:t xml:space="preserve">.2. </w:t>
      </w:r>
      <w:r w:rsidR="003F04A3">
        <w:t xml:space="preserve">Председатель инвентаризационной комиссии докладывает Главе городского округа Электросталь Московской области </w:t>
      </w:r>
      <w:r w:rsidR="00FC653C">
        <w:t>о результатах проведенной инвентаризации.</w:t>
      </w:r>
      <w:r w:rsidR="003F04A3">
        <w:t xml:space="preserve"> </w:t>
      </w:r>
    </w:p>
    <w:p w:rsidR="00121D95" w:rsidRDefault="00121D95" w:rsidP="00820B25">
      <w:pPr>
        <w:ind w:firstLine="709"/>
      </w:pPr>
    </w:p>
    <w:p w:rsidR="007F4440" w:rsidRPr="00EB4527" w:rsidRDefault="007F4440" w:rsidP="00820B25">
      <w:pPr>
        <w:ind w:firstLine="709"/>
      </w:pPr>
    </w:p>
    <w:p w:rsidR="00DE5378" w:rsidRPr="00EB4527" w:rsidRDefault="00132BD5" w:rsidP="00820B25">
      <w:pPr>
        <w:ind w:firstLine="709"/>
        <w:jc w:val="center"/>
      </w:pPr>
      <w:r>
        <w:t>20</w:t>
      </w:r>
      <w:r w:rsidR="00387377">
        <w:t xml:space="preserve">. </w:t>
      </w:r>
      <w:r w:rsidR="00236015" w:rsidRPr="00EB4527">
        <w:t>Субвенции и</w:t>
      </w:r>
      <w:r w:rsidR="00FC653C" w:rsidRPr="00EB4527">
        <w:t xml:space="preserve"> субсидии, передаваемые бюджету городского округа</w:t>
      </w:r>
      <w:r>
        <w:t xml:space="preserve"> </w:t>
      </w:r>
      <w:r w:rsidR="005B3FEB" w:rsidRPr="00EB4527">
        <w:t>Э</w:t>
      </w:r>
      <w:r w:rsidR="00FC653C" w:rsidRPr="00EB4527">
        <w:t>лектросталь Московской области.</w:t>
      </w:r>
    </w:p>
    <w:p w:rsidR="00CE60E9" w:rsidRPr="00EB4527" w:rsidRDefault="00CE60E9" w:rsidP="00820B25">
      <w:pPr>
        <w:ind w:firstLine="709"/>
      </w:pPr>
    </w:p>
    <w:p w:rsidR="00CE60E9" w:rsidRDefault="00132BD5" w:rsidP="00820B25">
      <w:pPr>
        <w:ind w:firstLine="709"/>
      </w:pPr>
      <w:r>
        <w:t>20</w:t>
      </w:r>
      <w:r w:rsidR="00387377">
        <w:t xml:space="preserve">.1. </w:t>
      </w:r>
      <w:r w:rsidR="005B3FEB" w:rsidRPr="005B3FEB">
        <w:t>Субвенции и субсидии</w:t>
      </w:r>
      <w:r w:rsidR="005B3FEB">
        <w:t xml:space="preserve"> из Федерального бюджета и бюджета Московской области</w:t>
      </w:r>
      <w:r w:rsidR="005B3FEB" w:rsidRPr="005B3FEB">
        <w:t>, пе</w:t>
      </w:r>
      <w:r w:rsidR="005B3FEB">
        <w:t xml:space="preserve">редаваемые бюджету городского округа Электросталь Московской области, </w:t>
      </w:r>
      <w:r w:rsidR="00CE60E9">
        <w:t>распределяются между главными распорядителями средств бюджета городского округа Московской области в соответствии с их уставной деятельностью решением Совета депутатов городского округа Электросталь на очередной финансовый год</w:t>
      </w:r>
      <w:r w:rsidR="004D30D2">
        <w:t>, которые несут ответственность за их расходование</w:t>
      </w:r>
      <w:r w:rsidR="00CE60E9">
        <w:t>.</w:t>
      </w:r>
    </w:p>
    <w:p w:rsidR="005C273E" w:rsidRDefault="005C273E" w:rsidP="00820B25">
      <w:pPr>
        <w:ind w:firstLine="709"/>
      </w:pPr>
    </w:p>
    <w:p w:rsidR="00CE60E9" w:rsidRDefault="00132BD5" w:rsidP="00820B25">
      <w:pPr>
        <w:ind w:firstLine="709"/>
      </w:pPr>
      <w:r>
        <w:t>20</w:t>
      </w:r>
      <w:r w:rsidR="00387377" w:rsidRPr="00387377">
        <w:t>.2.</w:t>
      </w:r>
      <w:r w:rsidR="004D30D2">
        <w:t xml:space="preserve"> </w:t>
      </w:r>
      <w:r w:rsidR="005C273E">
        <w:t>О</w:t>
      </w:r>
      <w:r w:rsidR="00CE60E9" w:rsidRPr="006C550F">
        <w:t xml:space="preserve">снованием для расходования указанных средств является Соглашение, заключенное </w:t>
      </w:r>
      <w:r w:rsidR="006C550F" w:rsidRPr="006C550F">
        <w:t>с органами государственной власти Московской</w:t>
      </w:r>
      <w:r w:rsidR="00CE60E9" w:rsidRPr="006C550F">
        <w:t xml:space="preserve"> области и Администрацией городского округа.</w:t>
      </w:r>
    </w:p>
    <w:p w:rsidR="005C273E" w:rsidRDefault="005C273E" w:rsidP="00820B25">
      <w:pPr>
        <w:ind w:firstLine="709"/>
      </w:pPr>
    </w:p>
    <w:p w:rsidR="005C273E" w:rsidRDefault="00132BD5" w:rsidP="00820B25">
      <w:pPr>
        <w:ind w:firstLine="709"/>
      </w:pPr>
      <w:r>
        <w:t>20</w:t>
      </w:r>
      <w:r w:rsidR="005C273E">
        <w:t>.3. По условиям Соглашения, Администрация городского округа составляет и представляет месячную, квартальную и годовую отчетность в электронном виде и на бумажных носителях (по запросу).</w:t>
      </w:r>
    </w:p>
    <w:p w:rsidR="005C273E" w:rsidRPr="006C550F" w:rsidRDefault="005C273E" w:rsidP="00820B25">
      <w:pPr>
        <w:ind w:firstLine="709"/>
      </w:pPr>
    </w:p>
    <w:p w:rsidR="00CE60E9" w:rsidRDefault="00132BD5" w:rsidP="00820B25">
      <w:pPr>
        <w:ind w:firstLine="709"/>
      </w:pPr>
      <w:r>
        <w:t>20</w:t>
      </w:r>
      <w:r w:rsidR="00387377">
        <w:t>.</w:t>
      </w:r>
      <w:r w:rsidR="005C273E">
        <w:t>4</w:t>
      </w:r>
      <w:r w:rsidR="00387377">
        <w:t>.</w:t>
      </w:r>
      <w:r w:rsidR="004D30D2">
        <w:t xml:space="preserve"> </w:t>
      </w:r>
      <w:r w:rsidR="00CE60E9">
        <w:t>Администрация городского округа расходует средства строго по целевому назначению и предоставляет отчетность по условиям, установленным в каждом Соглашении.</w:t>
      </w:r>
    </w:p>
    <w:p w:rsidR="00CE60E9" w:rsidRDefault="00CE60E9" w:rsidP="00820B25">
      <w:pPr>
        <w:ind w:firstLine="709"/>
        <w:jc w:val="left"/>
      </w:pPr>
    </w:p>
    <w:p w:rsidR="007F4440" w:rsidRDefault="007F4440" w:rsidP="00820B25">
      <w:pPr>
        <w:ind w:firstLine="709"/>
        <w:jc w:val="left"/>
      </w:pPr>
    </w:p>
    <w:p w:rsidR="00BE5FEB" w:rsidRPr="00EB4527" w:rsidRDefault="006A6B82" w:rsidP="00820B25">
      <w:pPr>
        <w:ind w:firstLine="709"/>
        <w:jc w:val="center"/>
        <w:rPr>
          <w:bCs/>
        </w:rPr>
      </w:pPr>
      <w:r>
        <w:t>2</w:t>
      </w:r>
      <w:r w:rsidR="00DF216A">
        <w:t>1</w:t>
      </w:r>
      <w:r w:rsidR="00BE5FEB" w:rsidRPr="00EB4527">
        <w:t xml:space="preserve">. </w:t>
      </w:r>
      <w:r w:rsidR="00A973B8" w:rsidRPr="00EB4527">
        <w:t>Резервы предстоящих расходов.</w:t>
      </w:r>
    </w:p>
    <w:p w:rsidR="00AA6239" w:rsidRDefault="00AA6239" w:rsidP="00820B25">
      <w:pPr>
        <w:ind w:firstLine="709"/>
        <w:rPr>
          <w:b/>
          <w:bCs/>
        </w:rPr>
      </w:pPr>
    </w:p>
    <w:p w:rsidR="00DF216A" w:rsidRDefault="006A6B82" w:rsidP="00820B25">
      <w:pPr>
        <w:tabs>
          <w:tab w:val="left" w:pos="142"/>
        </w:tabs>
        <w:ind w:firstLine="709"/>
      </w:pPr>
      <w:r>
        <w:rPr>
          <w:bCs/>
        </w:rPr>
        <w:t>2</w:t>
      </w:r>
      <w:r w:rsidR="00DF216A">
        <w:rPr>
          <w:bCs/>
        </w:rPr>
        <w:t>1</w:t>
      </w:r>
      <w:r>
        <w:rPr>
          <w:bCs/>
        </w:rPr>
        <w:t xml:space="preserve">.1. </w:t>
      </w:r>
      <w:r w:rsidR="00AA6239">
        <w:rPr>
          <w:bCs/>
        </w:rPr>
        <w:t xml:space="preserve">Ежегодно в Администрации городского округа формируется резерв </w:t>
      </w:r>
      <w:r w:rsidR="00AA6239" w:rsidRPr="001E4DBF">
        <w:t>для</w:t>
      </w:r>
      <w:r w:rsidR="00BE5FEB" w:rsidRPr="001E4DBF">
        <w:t xml:space="preserve"> оплаты отпусков за фактически отработанное время и компенсаций за неиспользованный отпуск работникам Администрации, включая платежи по страховым взносам с указанных </w:t>
      </w:r>
      <w:r w:rsidR="00AA6239" w:rsidRPr="001E4DBF">
        <w:t xml:space="preserve">сумм </w:t>
      </w:r>
      <w:r w:rsidR="00AA6239">
        <w:t xml:space="preserve">и </w:t>
      </w:r>
      <w:r w:rsidR="00BE5FEB" w:rsidRPr="001E4DBF">
        <w:t xml:space="preserve">резерв для оплаты фактически осуществленных на отчетную дату затрат, по которым не поступили документы </w:t>
      </w:r>
      <w:r w:rsidR="001E3B81">
        <w:t xml:space="preserve">от </w:t>
      </w:r>
      <w:r w:rsidR="00BE5FEB" w:rsidRPr="001E4DBF">
        <w:t>контрагентов</w:t>
      </w:r>
      <w:r w:rsidR="00AA6239">
        <w:t>.</w:t>
      </w:r>
    </w:p>
    <w:p w:rsidR="00AA6239" w:rsidRDefault="00AA6239" w:rsidP="00820B25">
      <w:pPr>
        <w:tabs>
          <w:tab w:val="left" w:pos="142"/>
        </w:tabs>
        <w:ind w:firstLine="709"/>
      </w:pPr>
    </w:p>
    <w:p w:rsidR="00AA6239" w:rsidRDefault="006A6B82" w:rsidP="00820B25">
      <w:pPr>
        <w:ind w:firstLine="709"/>
      </w:pPr>
      <w:r>
        <w:t>2</w:t>
      </w:r>
      <w:r w:rsidR="00DF216A">
        <w:t>1</w:t>
      </w:r>
      <w:r>
        <w:t xml:space="preserve">.2. </w:t>
      </w:r>
      <w:r w:rsidR="00AA6239">
        <w:t>Порядок формирования и использования резервов предстоящих расходов</w:t>
      </w:r>
      <w:r w:rsidR="00A7232F">
        <w:t xml:space="preserve"> утвержден отдельным распоряжением Администрации городского округа.</w:t>
      </w:r>
    </w:p>
    <w:p w:rsidR="00AA6239" w:rsidRDefault="00AA6239" w:rsidP="00820B25">
      <w:pPr>
        <w:ind w:firstLine="709"/>
      </w:pPr>
      <w:r>
        <w:t xml:space="preserve">(Основание: пункт 302.1 Инструкции </w:t>
      </w:r>
      <w:r w:rsidR="00665A4E">
        <w:t>№</w:t>
      </w:r>
      <w:r>
        <w:t>157н)</w:t>
      </w:r>
    </w:p>
    <w:p w:rsidR="00AA6239" w:rsidRDefault="00AA6239" w:rsidP="00820B25">
      <w:pPr>
        <w:ind w:firstLine="709"/>
      </w:pPr>
    </w:p>
    <w:p w:rsidR="00711462" w:rsidRDefault="00711462" w:rsidP="00820B25">
      <w:pPr>
        <w:ind w:firstLine="709"/>
      </w:pPr>
    </w:p>
    <w:p w:rsidR="00711462" w:rsidRDefault="00DF216A" w:rsidP="00820B25">
      <w:pPr>
        <w:ind w:firstLine="709"/>
        <w:jc w:val="center"/>
      </w:pPr>
      <w:r>
        <w:t>22</w:t>
      </w:r>
      <w:r w:rsidR="00711462">
        <w:t xml:space="preserve">. </w:t>
      </w:r>
      <w:r w:rsidR="00170A7E">
        <w:t>Учетная политика для целей налогообложения.</w:t>
      </w:r>
    </w:p>
    <w:p w:rsidR="00170A7E" w:rsidRDefault="00170A7E" w:rsidP="00820B25">
      <w:pPr>
        <w:ind w:firstLine="709"/>
      </w:pPr>
    </w:p>
    <w:p w:rsidR="00E1006D" w:rsidRDefault="00170A7E" w:rsidP="00820B25">
      <w:pPr>
        <w:ind w:firstLine="709"/>
      </w:pPr>
      <w:r>
        <w:t>Администрация городского округа является налоговым агентом</w:t>
      </w:r>
      <w:r w:rsidR="00E1006D">
        <w:t>, в обязанности которого входит правильное и своевременное исчисление, удержание из денежных средств, выплачиваемых налогоплательщикам и перечисление налогов в бюджетную систему Российской Федерации.</w:t>
      </w:r>
    </w:p>
    <w:p w:rsidR="00170A7E" w:rsidRDefault="00994855" w:rsidP="00820B25">
      <w:pPr>
        <w:ind w:firstLine="709"/>
      </w:pPr>
      <w:r w:rsidRPr="00A7232F">
        <w:t xml:space="preserve">Учетная политика для целей налогообложения </w:t>
      </w:r>
      <w:r w:rsidR="00A7232F" w:rsidRPr="00A7232F">
        <w:t>утверждена отдельным распоряжением Администрации городского округа.</w:t>
      </w:r>
      <w:r w:rsidR="00170A7E">
        <w:t xml:space="preserve"> </w:t>
      </w:r>
    </w:p>
    <w:p w:rsidR="001748D8" w:rsidRDefault="001748D8" w:rsidP="00820B25">
      <w:pPr>
        <w:ind w:firstLine="709"/>
      </w:pPr>
      <w:r>
        <w:t>(Основание: статья 24 НК РФ)</w:t>
      </w:r>
    </w:p>
    <w:p w:rsidR="005A58ED" w:rsidRDefault="005A58ED" w:rsidP="00820B25">
      <w:pPr>
        <w:ind w:firstLine="709"/>
      </w:pPr>
    </w:p>
    <w:p w:rsidR="00833258" w:rsidRDefault="00833258" w:rsidP="00820B25">
      <w:pPr>
        <w:ind w:firstLine="709"/>
      </w:pPr>
    </w:p>
    <w:p w:rsidR="005A58ED" w:rsidRDefault="005A58ED" w:rsidP="00820B25">
      <w:pPr>
        <w:ind w:firstLine="709"/>
        <w:jc w:val="center"/>
      </w:pPr>
      <w:r>
        <w:t>2</w:t>
      </w:r>
      <w:r w:rsidR="00DF216A">
        <w:t>3</w:t>
      </w:r>
      <w:r>
        <w:t>. Внутренний финансовый контроль.</w:t>
      </w:r>
    </w:p>
    <w:p w:rsidR="00E43AB4" w:rsidRDefault="00E43AB4" w:rsidP="00820B25">
      <w:pPr>
        <w:ind w:firstLine="709"/>
      </w:pPr>
    </w:p>
    <w:p w:rsidR="00E43AB4" w:rsidRDefault="00E43AB4" w:rsidP="00820B25">
      <w:pPr>
        <w:ind w:firstLine="709"/>
      </w:pPr>
      <w:r>
        <w:t xml:space="preserve">Внутренний финансовый контроль направлен на </w:t>
      </w:r>
      <w:r w:rsidR="00271105">
        <w:t>соблюдение порядка оформления первичных учетных документов, ведение бухгалтерского учета в соответствии с действующим законодательством, соответствие данных регистров учета первичным учетным документам, соответствие данных отчета данным бухгалтерского учета.</w:t>
      </w:r>
    </w:p>
    <w:p w:rsidR="00631B8C" w:rsidRDefault="00631B8C" w:rsidP="00820B25">
      <w:pPr>
        <w:ind w:firstLine="709"/>
      </w:pPr>
    </w:p>
    <w:p w:rsidR="00631B8C" w:rsidRPr="00A7232F" w:rsidRDefault="00631B8C" w:rsidP="00820B25">
      <w:pPr>
        <w:ind w:firstLine="709"/>
      </w:pPr>
      <w:r w:rsidRPr="00A7232F">
        <w:t>Порядок осуществления внутреннег</w:t>
      </w:r>
      <w:r w:rsidR="00A7232F" w:rsidRPr="00A7232F">
        <w:t>о финансового контроля утвержден отдельным распоряжением Администрации городского округа.</w:t>
      </w:r>
    </w:p>
    <w:p w:rsidR="00631B8C" w:rsidRDefault="00631B8C" w:rsidP="00820B25">
      <w:pPr>
        <w:ind w:firstLine="709"/>
      </w:pPr>
      <w:r w:rsidRPr="00A7232F">
        <w:t>(</w:t>
      </w:r>
      <w:r w:rsidR="009B7371" w:rsidRPr="00A7232F">
        <w:t>О</w:t>
      </w:r>
      <w:r w:rsidRPr="00A7232F">
        <w:t>снование:</w:t>
      </w:r>
      <w:r w:rsidR="00745B7A" w:rsidRPr="00A7232F">
        <w:t xml:space="preserve"> статья 19 Федеральный закон № 402-ФЗ)</w:t>
      </w:r>
    </w:p>
    <w:p w:rsidR="00631B8C" w:rsidRDefault="00631B8C" w:rsidP="00820B25">
      <w:pPr>
        <w:ind w:firstLine="709"/>
      </w:pPr>
    </w:p>
    <w:p w:rsidR="00A53EB7" w:rsidRDefault="00A53EB7" w:rsidP="00820B25">
      <w:pPr>
        <w:ind w:firstLine="709"/>
      </w:pPr>
    </w:p>
    <w:p w:rsidR="00A53EB7" w:rsidRDefault="00A53EB7" w:rsidP="00820B25">
      <w:pPr>
        <w:ind w:firstLine="709"/>
        <w:jc w:val="center"/>
      </w:pPr>
      <w:r>
        <w:t>2</w:t>
      </w:r>
      <w:r w:rsidR="00DF216A">
        <w:t>4</w:t>
      </w:r>
      <w:r>
        <w:t>. Отчетность.</w:t>
      </w:r>
    </w:p>
    <w:p w:rsidR="00A53EB7" w:rsidRDefault="00A53EB7" w:rsidP="00820B25">
      <w:pPr>
        <w:ind w:firstLine="709"/>
      </w:pPr>
    </w:p>
    <w:p w:rsidR="00A53EB7" w:rsidRDefault="00DF216A" w:rsidP="00820B25">
      <w:pPr>
        <w:ind w:firstLine="709"/>
      </w:pPr>
      <w:r>
        <w:t>24</w:t>
      </w:r>
      <w:r w:rsidR="00A53EB7">
        <w:t xml:space="preserve">.1. Месячная, квартальная и годовая отчетность Администрации городского </w:t>
      </w:r>
      <w:r w:rsidR="005C273E">
        <w:t xml:space="preserve">округа и сводная месячная, квартальная и годовая отчетность </w:t>
      </w:r>
      <w:r w:rsidR="00A53EB7">
        <w:t>составляется и представляется в электронном виде и на бумажных носителях внешним и внутренним пользователям.</w:t>
      </w:r>
    </w:p>
    <w:p w:rsidR="00A53EB7" w:rsidRDefault="00A53EB7" w:rsidP="00820B25">
      <w:pPr>
        <w:ind w:firstLine="709"/>
      </w:pPr>
    </w:p>
    <w:p w:rsidR="00A53EB7" w:rsidRDefault="00A53EB7" w:rsidP="00820B25">
      <w:pPr>
        <w:ind w:firstLine="709"/>
      </w:pPr>
      <w:r>
        <w:t>2</w:t>
      </w:r>
      <w:r w:rsidR="00DF216A">
        <w:t>4</w:t>
      </w:r>
      <w:r>
        <w:t>.2. Работники управления составляют и представляют отчетность в сроки, установленные законодательством Российской Федерации, Московской области и нормативно</w:t>
      </w:r>
      <w:r w:rsidR="00FF59D5">
        <w:t xml:space="preserve"> </w:t>
      </w:r>
      <w:r>
        <w:t xml:space="preserve">- правовыми актами Администрации городского округа в </w:t>
      </w:r>
      <w:r w:rsidR="00FF59D5">
        <w:t>соответствии</w:t>
      </w:r>
      <w:r>
        <w:t xml:space="preserve"> с возложенными</w:t>
      </w:r>
      <w:r w:rsidR="00FF59D5">
        <w:t xml:space="preserve"> на них должностными </w:t>
      </w:r>
      <w:r>
        <w:t>обязанностями</w:t>
      </w:r>
      <w:r w:rsidR="00FF59D5">
        <w:t>.</w:t>
      </w:r>
      <w:r>
        <w:t xml:space="preserve"> </w:t>
      </w:r>
    </w:p>
    <w:p w:rsidR="00A53EB7" w:rsidRDefault="00A53EB7" w:rsidP="00820B25">
      <w:pPr>
        <w:ind w:firstLine="709"/>
      </w:pPr>
    </w:p>
    <w:p w:rsidR="00A53EB7" w:rsidRDefault="00A53EB7" w:rsidP="00820B25">
      <w:pPr>
        <w:ind w:firstLine="709"/>
      </w:pPr>
      <w:r>
        <w:t>2</w:t>
      </w:r>
      <w:r w:rsidR="00DF216A">
        <w:t>4</w:t>
      </w:r>
      <w:r>
        <w:t xml:space="preserve">.3. </w:t>
      </w:r>
      <w:r w:rsidR="00FF59D5">
        <w:t>Ответственность за достоверность данных, указанных в отчетности возложена на работника, составляющего и представляющего указанную отчетность.</w:t>
      </w:r>
    </w:p>
    <w:p w:rsidR="000C49D8" w:rsidRDefault="00443531" w:rsidP="00820B25">
      <w:pPr>
        <w:ind w:firstLine="709"/>
      </w:pPr>
      <w:r>
        <w:t xml:space="preserve"> (Основание: ФСБУ № 260н)</w:t>
      </w:r>
    </w:p>
    <w:p w:rsidR="000C49D8" w:rsidRDefault="000C49D8" w:rsidP="00820B25">
      <w:pPr>
        <w:ind w:firstLine="709"/>
      </w:pPr>
    </w:p>
    <w:p w:rsidR="000C49D8" w:rsidRDefault="000C49D8" w:rsidP="00820B25">
      <w:pPr>
        <w:ind w:firstLine="709"/>
      </w:pPr>
      <w:r>
        <w:t>Верно:</w:t>
      </w:r>
    </w:p>
    <w:p w:rsidR="002C0826" w:rsidRDefault="002C0826" w:rsidP="00820B25">
      <w:pPr>
        <w:ind w:firstLine="709"/>
      </w:pPr>
    </w:p>
    <w:p w:rsidR="002C0826" w:rsidRDefault="002C0826" w:rsidP="00820B25">
      <w:pPr>
        <w:ind w:firstLine="709"/>
      </w:pPr>
    </w:p>
    <w:p w:rsidR="002C0826" w:rsidRDefault="002C0826" w:rsidP="00820B25">
      <w:pPr>
        <w:ind w:firstLine="709"/>
      </w:pPr>
    </w:p>
    <w:p w:rsidR="002C0826" w:rsidRDefault="002C0826" w:rsidP="00B52FED"/>
    <w:p w:rsidR="002C0826" w:rsidRDefault="002C0826" w:rsidP="00B52FED"/>
    <w:p w:rsidR="002C0826" w:rsidRDefault="002C0826" w:rsidP="00B52FED"/>
    <w:p w:rsidR="002C0826" w:rsidRDefault="002C0826" w:rsidP="00494F50">
      <w:pPr>
        <w:spacing w:line="240" w:lineRule="atLeast"/>
        <w:ind w:left="5670"/>
        <w:contextualSpacing/>
      </w:pPr>
      <w:r w:rsidRPr="00CE3C64">
        <w:lastRenderedPageBreak/>
        <w:t xml:space="preserve">Приложение № </w:t>
      </w:r>
      <w:r>
        <w:t>1</w:t>
      </w:r>
    </w:p>
    <w:p w:rsidR="002C0826" w:rsidRDefault="002C0826" w:rsidP="00494F50">
      <w:pPr>
        <w:spacing w:line="240" w:lineRule="atLeast"/>
        <w:ind w:left="5670"/>
        <w:contextualSpacing/>
      </w:pPr>
      <w:r>
        <w:t>к Положению об учетной политике</w:t>
      </w:r>
    </w:p>
    <w:p w:rsidR="002C0826" w:rsidRDefault="002C0826" w:rsidP="00494F50">
      <w:pPr>
        <w:spacing w:line="240" w:lineRule="atLeast"/>
        <w:ind w:left="5670"/>
        <w:contextualSpacing/>
      </w:pPr>
      <w:r>
        <w:t>Администрации городского округа</w:t>
      </w:r>
    </w:p>
    <w:p w:rsidR="002C0826" w:rsidRDefault="002C0826" w:rsidP="00494F50">
      <w:pPr>
        <w:tabs>
          <w:tab w:val="left" w:pos="7088"/>
        </w:tabs>
        <w:spacing w:line="240" w:lineRule="atLeast"/>
        <w:ind w:left="5670"/>
        <w:contextualSpacing/>
      </w:pPr>
      <w:r>
        <w:t xml:space="preserve">Электросталь Московской области </w:t>
      </w: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DF216A" w:rsidRDefault="00DF216A" w:rsidP="002C0826">
      <w:pPr>
        <w:spacing w:line="240" w:lineRule="atLeast"/>
        <w:contextualSpacing/>
      </w:pPr>
    </w:p>
    <w:p w:rsidR="002C0826" w:rsidRPr="00CE3C64" w:rsidRDefault="002C0826" w:rsidP="00DF216A">
      <w:pPr>
        <w:spacing w:line="240" w:lineRule="atLeast"/>
        <w:contextualSpacing/>
        <w:jc w:val="center"/>
      </w:pPr>
      <w:r>
        <w:t>Форма Рабочего плана счетов Администрации городского округа.</w:t>
      </w:r>
    </w:p>
    <w:p w:rsidR="002C0826" w:rsidRDefault="002C0826" w:rsidP="00DF216A">
      <w:pPr>
        <w:spacing w:line="240" w:lineRule="atLeast"/>
        <w:contextualSpacing/>
        <w:jc w:val="center"/>
      </w:pPr>
    </w:p>
    <w:p w:rsidR="002C0826" w:rsidRDefault="002C0826" w:rsidP="002C0826">
      <w:pPr>
        <w:spacing w:line="240" w:lineRule="atLeast"/>
        <w:contextualSpacing/>
      </w:pPr>
    </w:p>
    <w:tbl>
      <w:tblPr>
        <w:tblStyle w:val="ab"/>
        <w:tblW w:w="0" w:type="auto"/>
        <w:tblInd w:w="-5" w:type="dxa"/>
        <w:tblLook w:val="04A0" w:firstRow="1" w:lastRow="0" w:firstColumn="1" w:lastColumn="0" w:noHBand="0" w:noVBand="1"/>
      </w:tblPr>
      <w:tblGrid>
        <w:gridCol w:w="769"/>
        <w:gridCol w:w="3115"/>
        <w:gridCol w:w="3115"/>
      </w:tblGrid>
      <w:tr w:rsidR="002C0826" w:rsidTr="002C0826">
        <w:tc>
          <w:tcPr>
            <w:tcW w:w="769" w:type="dxa"/>
          </w:tcPr>
          <w:p w:rsidR="002C0826" w:rsidRDefault="002C0826" w:rsidP="002C0826">
            <w:pPr>
              <w:spacing w:line="240" w:lineRule="atLeast"/>
              <w:contextualSpacing/>
            </w:pPr>
            <w:r>
              <w:t>№ п/п</w:t>
            </w:r>
          </w:p>
        </w:tc>
        <w:tc>
          <w:tcPr>
            <w:tcW w:w="3115" w:type="dxa"/>
          </w:tcPr>
          <w:p w:rsidR="002C0826" w:rsidRDefault="002C0826" w:rsidP="002C0826">
            <w:pPr>
              <w:spacing w:line="240" w:lineRule="atLeast"/>
              <w:contextualSpacing/>
            </w:pPr>
            <w:r>
              <w:t>Номер счета*</w:t>
            </w:r>
          </w:p>
        </w:tc>
        <w:tc>
          <w:tcPr>
            <w:tcW w:w="3115" w:type="dxa"/>
          </w:tcPr>
          <w:p w:rsidR="002C0826" w:rsidRDefault="002C0826" w:rsidP="002C0826">
            <w:pPr>
              <w:spacing w:line="240" w:lineRule="atLeast"/>
              <w:contextualSpacing/>
            </w:pPr>
            <w:r>
              <w:t>Наименование счета</w:t>
            </w:r>
          </w:p>
        </w:tc>
      </w:tr>
      <w:tr w:rsidR="002C0826" w:rsidTr="002C0826">
        <w:tc>
          <w:tcPr>
            <w:tcW w:w="769" w:type="dxa"/>
          </w:tcPr>
          <w:p w:rsidR="002C0826" w:rsidRDefault="002C0826" w:rsidP="002C0826">
            <w:pPr>
              <w:spacing w:line="240" w:lineRule="atLeast"/>
              <w:contextualSpacing/>
            </w:pPr>
          </w:p>
        </w:tc>
        <w:tc>
          <w:tcPr>
            <w:tcW w:w="3115" w:type="dxa"/>
          </w:tcPr>
          <w:p w:rsidR="002C0826" w:rsidRDefault="002C0826" w:rsidP="002C0826">
            <w:pPr>
              <w:spacing w:line="240" w:lineRule="atLeast"/>
              <w:contextualSpacing/>
            </w:pPr>
          </w:p>
        </w:tc>
        <w:tc>
          <w:tcPr>
            <w:tcW w:w="3115" w:type="dxa"/>
          </w:tcPr>
          <w:p w:rsidR="002C0826" w:rsidRDefault="002C0826" w:rsidP="002C0826">
            <w:pPr>
              <w:spacing w:line="240" w:lineRule="atLeast"/>
              <w:contextualSpacing/>
            </w:pPr>
          </w:p>
        </w:tc>
      </w:tr>
      <w:tr w:rsidR="002C0826" w:rsidTr="002C0826">
        <w:tc>
          <w:tcPr>
            <w:tcW w:w="769" w:type="dxa"/>
          </w:tcPr>
          <w:p w:rsidR="002C0826" w:rsidRDefault="002C0826" w:rsidP="002C0826">
            <w:pPr>
              <w:spacing w:line="240" w:lineRule="atLeast"/>
              <w:contextualSpacing/>
            </w:pPr>
          </w:p>
        </w:tc>
        <w:tc>
          <w:tcPr>
            <w:tcW w:w="3115" w:type="dxa"/>
          </w:tcPr>
          <w:p w:rsidR="002C0826" w:rsidRDefault="002C0826" w:rsidP="002C0826">
            <w:pPr>
              <w:spacing w:line="240" w:lineRule="atLeast"/>
              <w:contextualSpacing/>
            </w:pPr>
          </w:p>
        </w:tc>
        <w:tc>
          <w:tcPr>
            <w:tcW w:w="3115" w:type="dxa"/>
          </w:tcPr>
          <w:p w:rsidR="002C0826" w:rsidRDefault="002C0826" w:rsidP="002C0826">
            <w:pPr>
              <w:spacing w:line="240" w:lineRule="atLeast"/>
              <w:contextualSpacing/>
            </w:pPr>
          </w:p>
        </w:tc>
      </w:tr>
      <w:tr w:rsidR="002C0826" w:rsidTr="002C0826">
        <w:tc>
          <w:tcPr>
            <w:tcW w:w="769" w:type="dxa"/>
          </w:tcPr>
          <w:p w:rsidR="002C0826" w:rsidRDefault="002C0826" w:rsidP="002C0826">
            <w:pPr>
              <w:spacing w:line="240" w:lineRule="atLeast"/>
              <w:contextualSpacing/>
            </w:pPr>
          </w:p>
        </w:tc>
        <w:tc>
          <w:tcPr>
            <w:tcW w:w="3115" w:type="dxa"/>
          </w:tcPr>
          <w:p w:rsidR="002C0826" w:rsidRDefault="002C0826" w:rsidP="002C0826">
            <w:pPr>
              <w:spacing w:line="240" w:lineRule="atLeast"/>
              <w:contextualSpacing/>
            </w:pPr>
          </w:p>
        </w:tc>
        <w:tc>
          <w:tcPr>
            <w:tcW w:w="3115" w:type="dxa"/>
          </w:tcPr>
          <w:p w:rsidR="002C0826" w:rsidRDefault="002C0826" w:rsidP="002C0826">
            <w:pPr>
              <w:spacing w:line="240" w:lineRule="atLeast"/>
              <w:contextualSpacing/>
            </w:pPr>
          </w:p>
        </w:tc>
      </w:tr>
    </w:tbl>
    <w:p w:rsidR="002C0826" w:rsidRPr="00CE3C64" w:rsidRDefault="002C0826" w:rsidP="002C0826">
      <w:pPr>
        <w:spacing w:line="240" w:lineRule="atLeast"/>
        <w:contextualSpacing/>
      </w:pPr>
    </w:p>
    <w:p w:rsidR="002C0826" w:rsidRDefault="002C0826" w:rsidP="00820B25">
      <w:pPr>
        <w:spacing w:line="240" w:lineRule="atLeast"/>
        <w:ind w:firstLine="709"/>
        <w:contextualSpacing/>
      </w:pPr>
      <w:r w:rsidRPr="00CE3C64">
        <w:t xml:space="preserve"> </w:t>
      </w:r>
    </w:p>
    <w:p w:rsidR="002C0826" w:rsidRPr="007970DD" w:rsidRDefault="002C0826" w:rsidP="00820B25">
      <w:pPr>
        <w:spacing w:line="240" w:lineRule="atLeast"/>
        <w:ind w:firstLine="709"/>
        <w:contextualSpacing/>
      </w:pPr>
      <w:r>
        <w:t xml:space="preserve">* </w:t>
      </w:r>
      <w:r w:rsidRPr="007970DD">
        <w:t>в номере счета указывается:</w:t>
      </w:r>
    </w:p>
    <w:p w:rsidR="002C0826" w:rsidRDefault="002C0826" w:rsidP="00820B25">
      <w:pPr>
        <w:spacing w:line="240" w:lineRule="atLeast"/>
        <w:ind w:firstLine="709"/>
        <w:contextualSpacing/>
      </w:pPr>
      <w:r w:rsidRPr="007970DD">
        <w:t>-</w:t>
      </w:r>
      <w:r w:rsidR="00DF216A">
        <w:t xml:space="preserve"> </w:t>
      </w:r>
      <w:r>
        <w:t>с 1 по 17 разряд - аналитический код по классификационному признаку поступлений и выбытий;</w:t>
      </w:r>
    </w:p>
    <w:p w:rsidR="002C0826" w:rsidRDefault="002C0826" w:rsidP="00820B25">
      <w:pPr>
        <w:spacing w:line="240" w:lineRule="atLeast"/>
        <w:ind w:firstLine="709"/>
        <w:contextualSpacing/>
      </w:pPr>
      <w:r>
        <w:t>- 18 разряд - код вида финансового обеспечения (деятельности);</w:t>
      </w:r>
    </w:p>
    <w:p w:rsidR="002C0826" w:rsidRDefault="002C0826" w:rsidP="00820B25">
      <w:pPr>
        <w:spacing w:line="240" w:lineRule="atLeast"/>
        <w:ind w:firstLine="709"/>
        <w:contextualSpacing/>
      </w:pPr>
      <w:r>
        <w:t>-</w:t>
      </w:r>
      <w:r w:rsidR="00DF216A">
        <w:t xml:space="preserve"> </w:t>
      </w:r>
      <w:r>
        <w:t>с 19 по 21 разряд -код синтетического счета Плана счетов бухгалтерского (бюджетного) учета;</w:t>
      </w:r>
    </w:p>
    <w:p w:rsidR="002C0826" w:rsidRDefault="002C0826" w:rsidP="00820B25">
      <w:pPr>
        <w:spacing w:line="240" w:lineRule="atLeast"/>
        <w:ind w:firstLine="709"/>
        <w:contextualSpacing/>
      </w:pPr>
      <w:r>
        <w:t>-</w:t>
      </w:r>
      <w:r w:rsidR="00DF216A">
        <w:t xml:space="preserve"> </w:t>
      </w:r>
      <w:r>
        <w:t>с 22 по 23 разряд – код аналитического счета</w:t>
      </w:r>
      <w:r w:rsidRPr="002E1FA3">
        <w:t xml:space="preserve"> </w:t>
      </w:r>
      <w:r>
        <w:t>Плана счетов бухгалтерского (бюджетного) учета;</w:t>
      </w:r>
    </w:p>
    <w:p w:rsidR="002C0826" w:rsidRPr="007970DD" w:rsidRDefault="002C0826" w:rsidP="00820B25">
      <w:pPr>
        <w:spacing w:line="240" w:lineRule="atLeast"/>
        <w:ind w:firstLine="709"/>
        <w:contextualSpacing/>
      </w:pPr>
      <w:r>
        <w:t>-</w:t>
      </w:r>
      <w:r w:rsidR="00DF216A">
        <w:t xml:space="preserve"> </w:t>
      </w:r>
      <w:r>
        <w:t>с 24 по 26 разряд и далее- коды классификации операций сектора государственного управления.</w:t>
      </w:r>
    </w:p>
    <w:p w:rsidR="002C0826" w:rsidRDefault="002C0826" w:rsidP="00820B25">
      <w:pPr>
        <w:spacing w:line="240" w:lineRule="atLeast"/>
        <w:ind w:left="357" w:firstLine="709"/>
        <w:contextualSpacing/>
      </w:pPr>
    </w:p>
    <w:p w:rsidR="002C0826" w:rsidRDefault="002C0826" w:rsidP="00820B25">
      <w:pPr>
        <w:spacing w:line="240" w:lineRule="atLeast"/>
        <w:ind w:left="357" w:firstLine="709"/>
        <w:contextualSpacing/>
      </w:pPr>
    </w:p>
    <w:p w:rsidR="002C0826" w:rsidRDefault="002C0826" w:rsidP="00820B25">
      <w:pPr>
        <w:spacing w:line="240" w:lineRule="atLeast"/>
        <w:ind w:firstLine="709"/>
        <w:contextualSpacing/>
      </w:pPr>
      <w:r>
        <w:t>Верно:</w:t>
      </w:r>
    </w:p>
    <w:p w:rsidR="002C0826" w:rsidRDefault="002C0826" w:rsidP="00820B25">
      <w:pPr>
        <w:spacing w:line="240" w:lineRule="atLeast"/>
        <w:ind w:firstLine="709"/>
        <w:contextualSpacing/>
      </w:pPr>
    </w:p>
    <w:p w:rsidR="002C0826" w:rsidRDefault="002C0826" w:rsidP="00820B25">
      <w:pPr>
        <w:spacing w:line="240" w:lineRule="atLeast"/>
        <w:ind w:firstLine="709"/>
        <w:contextualSpacing/>
      </w:pPr>
    </w:p>
    <w:p w:rsidR="002C0826" w:rsidRDefault="002C0826" w:rsidP="00820B25">
      <w:pPr>
        <w:spacing w:line="240" w:lineRule="atLeast"/>
        <w:ind w:firstLine="709"/>
        <w:contextualSpacing/>
      </w:pPr>
    </w:p>
    <w:p w:rsidR="002C0826" w:rsidRDefault="002C0826" w:rsidP="00820B25">
      <w:pPr>
        <w:spacing w:line="240" w:lineRule="atLeast"/>
        <w:ind w:firstLine="709"/>
        <w:contextualSpacing/>
      </w:pPr>
    </w:p>
    <w:p w:rsidR="002C0826" w:rsidRDefault="002C0826" w:rsidP="00820B25">
      <w:pPr>
        <w:spacing w:line="240" w:lineRule="atLeast"/>
        <w:ind w:firstLine="709"/>
        <w:contextualSpacing/>
      </w:pPr>
    </w:p>
    <w:p w:rsidR="002C0826" w:rsidRDefault="002C0826" w:rsidP="00820B25">
      <w:pPr>
        <w:spacing w:line="240" w:lineRule="atLeast"/>
        <w:ind w:firstLine="709"/>
        <w:contextualSpacing/>
      </w:pPr>
    </w:p>
    <w:p w:rsidR="002C0826" w:rsidRDefault="002C0826" w:rsidP="00820B25">
      <w:pPr>
        <w:spacing w:line="240" w:lineRule="atLeast"/>
        <w:ind w:firstLine="709"/>
        <w:contextualSpacing/>
      </w:pPr>
    </w:p>
    <w:p w:rsidR="002C0826" w:rsidRDefault="002C0826" w:rsidP="00820B25">
      <w:pPr>
        <w:spacing w:line="240" w:lineRule="atLeast"/>
        <w:ind w:firstLine="709"/>
        <w:contextualSpacing/>
      </w:pPr>
    </w:p>
    <w:p w:rsidR="002C0826" w:rsidRDefault="002C0826" w:rsidP="00820B25">
      <w:pPr>
        <w:spacing w:line="240" w:lineRule="atLeast"/>
        <w:ind w:firstLine="709"/>
        <w:contextualSpacing/>
      </w:pPr>
    </w:p>
    <w:p w:rsidR="002C0826" w:rsidRDefault="002C0826" w:rsidP="00820B25">
      <w:pPr>
        <w:spacing w:line="240" w:lineRule="atLeast"/>
        <w:ind w:firstLine="709"/>
        <w:contextualSpacing/>
      </w:pPr>
    </w:p>
    <w:p w:rsidR="002C0826" w:rsidRDefault="002C0826" w:rsidP="00820B25">
      <w:pPr>
        <w:spacing w:line="240" w:lineRule="atLeast"/>
        <w:ind w:firstLine="709"/>
        <w:contextualSpacing/>
      </w:pPr>
    </w:p>
    <w:p w:rsidR="002C0826" w:rsidRDefault="002C0826" w:rsidP="00820B25">
      <w:pPr>
        <w:spacing w:line="240" w:lineRule="atLeast"/>
        <w:ind w:firstLine="709"/>
        <w:contextualSpacing/>
      </w:pPr>
    </w:p>
    <w:p w:rsidR="002C0826" w:rsidRDefault="002C0826" w:rsidP="00820B25">
      <w:pPr>
        <w:spacing w:line="240" w:lineRule="atLeast"/>
        <w:ind w:firstLine="709"/>
        <w:contextualSpacing/>
      </w:pPr>
    </w:p>
    <w:p w:rsidR="002C0826" w:rsidRDefault="002C0826" w:rsidP="00820B25">
      <w:pPr>
        <w:spacing w:line="240" w:lineRule="atLeast"/>
        <w:ind w:firstLine="709"/>
        <w:contextualSpacing/>
      </w:pPr>
    </w:p>
    <w:p w:rsidR="002C0826" w:rsidRDefault="002C0826" w:rsidP="00820B25">
      <w:pPr>
        <w:spacing w:line="240" w:lineRule="atLeast"/>
        <w:ind w:firstLine="709"/>
        <w:contextualSpacing/>
      </w:pPr>
    </w:p>
    <w:p w:rsidR="002C0826" w:rsidRDefault="002C0826" w:rsidP="00820B25">
      <w:pPr>
        <w:spacing w:line="240" w:lineRule="atLeast"/>
        <w:ind w:firstLine="709"/>
        <w:contextualSpacing/>
      </w:pPr>
    </w:p>
    <w:p w:rsidR="002C0826" w:rsidRDefault="002C0826" w:rsidP="00820B25">
      <w:pPr>
        <w:spacing w:line="240" w:lineRule="atLeast"/>
        <w:ind w:firstLine="709"/>
        <w:contextualSpacing/>
      </w:pPr>
    </w:p>
    <w:p w:rsidR="002C0826" w:rsidRDefault="002C0826" w:rsidP="00494F50">
      <w:pPr>
        <w:spacing w:line="240" w:lineRule="atLeast"/>
        <w:ind w:left="5670"/>
        <w:contextualSpacing/>
        <w:jc w:val="left"/>
      </w:pPr>
      <w:r w:rsidRPr="00CE3C64">
        <w:lastRenderedPageBreak/>
        <w:t xml:space="preserve">Приложение № </w:t>
      </w:r>
      <w:r>
        <w:t>2</w:t>
      </w:r>
    </w:p>
    <w:p w:rsidR="002C0826" w:rsidRDefault="002C0826" w:rsidP="00494F50">
      <w:pPr>
        <w:spacing w:line="240" w:lineRule="atLeast"/>
        <w:ind w:left="5670"/>
        <w:contextualSpacing/>
        <w:jc w:val="left"/>
      </w:pPr>
      <w:r>
        <w:t>к Положению об учетной политике</w:t>
      </w:r>
    </w:p>
    <w:p w:rsidR="002C0826" w:rsidRDefault="002C0826" w:rsidP="00494F50">
      <w:pPr>
        <w:spacing w:line="240" w:lineRule="atLeast"/>
        <w:ind w:left="5670"/>
        <w:contextualSpacing/>
        <w:jc w:val="left"/>
      </w:pPr>
      <w:r>
        <w:t>Администрации городского округа</w:t>
      </w:r>
    </w:p>
    <w:p w:rsidR="002C0826" w:rsidRDefault="002C0826" w:rsidP="00494F50">
      <w:pPr>
        <w:spacing w:line="240" w:lineRule="atLeast"/>
        <w:ind w:left="5670"/>
        <w:contextualSpacing/>
        <w:jc w:val="left"/>
      </w:pPr>
      <w:r>
        <w:t xml:space="preserve">Электросталь Московской области </w:t>
      </w:r>
    </w:p>
    <w:p w:rsidR="002C0826" w:rsidRDefault="002C0826" w:rsidP="002C0826">
      <w:pPr>
        <w:tabs>
          <w:tab w:val="left" w:pos="5670"/>
          <w:tab w:val="left" w:pos="5954"/>
        </w:tabs>
        <w:spacing w:line="240" w:lineRule="atLeast"/>
        <w:contextualSpacing/>
        <w:jc w:val="right"/>
      </w:pPr>
    </w:p>
    <w:p w:rsidR="002C0826" w:rsidRDefault="002C0826" w:rsidP="002C0826">
      <w:pPr>
        <w:spacing w:line="240" w:lineRule="atLeast"/>
        <w:contextualSpacing/>
        <w:jc w:val="right"/>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ind w:right="566"/>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DF216A" w:rsidP="00DF216A">
      <w:pPr>
        <w:spacing w:line="240" w:lineRule="atLeast"/>
        <w:contextualSpacing/>
        <w:jc w:val="center"/>
      </w:pPr>
      <w:r>
        <w:t>Г</w:t>
      </w:r>
      <w:r w:rsidR="002C0826">
        <w:t>рафик документооборота (форма)</w:t>
      </w: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tbl>
      <w:tblPr>
        <w:tblStyle w:val="ab"/>
        <w:tblW w:w="9356" w:type="dxa"/>
        <w:tblInd w:w="137" w:type="dxa"/>
        <w:tblLayout w:type="fixed"/>
        <w:tblLook w:val="04A0" w:firstRow="1" w:lastRow="0" w:firstColumn="1" w:lastColumn="0" w:noHBand="0" w:noVBand="1"/>
      </w:tblPr>
      <w:tblGrid>
        <w:gridCol w:w="567"/>
        <w:gridCol w:w="1701"/>
        <w:gridCol w:w="992"/>
        <w:gridCol w:w="1701"/>
        <w:gridCol w:w="1701"/>
        <w:gridCol w:w="1134"/>
        <w:gridCol w:w="1560"/>
      </w:tblGrid>
      <w:tr w:rsidR="002C0826" w:rsidRPr="00317908" w:rsidTr="002C0826">
        <w:trPr>
          <w:trHeight w:val="58"/>
        </w:trPr>
        <w:tc>
          <w:tcPr>
            <w:tcW w:w="567" w:type="dxa"/>
            <w:vMerge w:val="restart"/>
          </w:tcPr>
          <w:p w:rsidR="002C0826" w:rsidRPr="00317908" w:rsidRDefault="002C0826" w:rsidP="002C0826">
            <w:pPr>
              <w:spacing w:line="240" w:lineRule="atLeast"/>
              <w:ind w:left="-113"/>
              <w:contextualSpacing/>
            </w:pPr>
            <w:r>
              <w:t>№ п/п</w:t>
            </w:r>
          </w:p>
        </w:tc>
        <w:tc>
          <w:tcPr>
            <w:tcW w:w="1701" w:type="dxa"/>
            <w:vMerge w:val="restart"/>
          </w:tcPr>
          <w:p w:rsidR="002C0826" w:rsidRPr="00317908" w:rsidRDefault="002C0826" w:rsidP="002C0826">
            <w:pPr>
              <w:spacing w:line="240" w:lineRule="atLeast"/>
              <w:ind w:left="-113"/>
              <w:contextualSpacing/>
            </w:pPr>
            <w:r w:rsidRPr="00317908">
              <w:t>Наименование первичного документа</w:t>
            </w:r>
          </w:p>
        </w:tc>
        <w:tc>
          <w:tcPr>
            <w:tcW w:w="992" w:type="dxa"/>
            <w:vMerge w:val="restart"/>
          </w:tcPr>
          <w:p w:rsidR="002C0826" w:rsidRPr="00317908" w:rsidRDefault="002C0826" w:rsidP="002C0826">
            <w:pPr>
              <w:spacing w:line="240" w:lineRule="atLeast"/>
              <w:contextualSpacing/>
            </w:pPr>
            <w:r>
              <w:t>Код формы</w:t>
            </w:r>
          </w:p>
        </w:tc>
        <w:tc>
          <w:tcPr>
            <w:tcW w:w="1701" w:type="dxa"/>
            <w:tcBorders>
              <w:bottom w:val="nil"/>
            </w:tcBorders>
          </w:tcPr>
          <w:p w:rsidR="002C0826" w:rsidRPr="00317908" w:rsidRDefault="002C0826" w:rsidP="002C0826">
            <w:pPr>
              <w:spacing w:line="240" w:lineRule="atLeast"/>
              <w:contextualSpacing/>
            </w:pPr>
            <w:r>
              <w:t>Кто представляет</w:t>
            </w:r>
          </w:p>
        </w:tc>
        <w:tc>
          <w:tcPr>
            <w:tcW w:w="1701" w:type="dxa"/>
            <w:tcBorders>
              <w:bottom w:val="nil"/>
            </w:tcBorders>
          </w:tcPr>
          <w:p w:rsidR="002C0826" w:rsidRPr="00317908" w:rsidRDefault="002C0826" w:rsidP="002C0826">
            <w:pPr>
              <w:spacing w:line="240" w:lineRule="atLeast"/>
              <w:contextualSpacing/>
            </w:pPr>
            <w:r>
              <w:t>Кому представляет</w:t>
            </w:r>
          </w:p>
        </w:tc>
        <w:tc>
          <w:tcPr>
            <w:tcW w:w="1134" w:type="dxa"/>
            <w:tcBorders>
              <w:top w:val="single" w:sz="4" w:space="0" w:color="auto"/>
              <w:bottom w:val="nil"/>
            </w:tcBorders>
          </w:tcPr>
          <w:p w:rsidR="002C0826" w:rsidRPr="00317908" w:rsidRDefault="002C0826" w:rsidP="002C0826">
            <w:pPr>
              <w:spacing w:line="240" w:lineRule="atLeast"/>
              <w:contextualSpacing/>
            </w:pPr>
            <w:r>
              <w:t>Срок сдачи</w:t>
            </w:r>
          </w:p>
        </w:tc>
        <w:tc>
          <w:tcPr>
            <w:tcW w:w="1560" w:type="dxa"/>
            <w:tcBorders>
              <w:top w:val="single" w:sz="4" w:space="0" w:color="auto"/>
              <w:bottom w:val="nil"/>
            </w:tcBorders>
          </w:tcPr>
          <w:p w:rsidR="002C0826" w:rsidRDefault="002C0826" w:rsidP="002C0826">
            <w:pPr>
              <w:spacing w:line="240" w:lineRule="atLeast"/>
              <w:contextualSpacing/>
            </w:pPr>
            <w:r>
              <w:t>Срок исполнения</w:t>
            </w:r>
          </w:p>
          <w:p w:rsidR="002C0826" w:rsidRPr="00317908" w:rsidRDefault="002C0826" w:rsidP="002C0826">
            <w:pPr>
              <w:spacing w:line="240" w:lineRule="atLeast"/>
              <w:contextualSpacing/>
            </w:pPr>
            <w:r>
              <w:t>(обработки)</w:t>
            </w:r>
          </w:p>
        </w:tc>
      </w:tr>
      <w:tr w:rsidR="002C0826" w:rsidRPr="00317908" w:rsidTr="002C0826">
        <w:trPr>
          <w:trHeight w:val="958"/>
        </w:trPr>
        <w:tc>
          <w:tcPr>
            <w:tcW w:w="567" w:type="dxa"/>
            <w:vMerge/>
          </w:tcPr>
          <w:p w:rsidR="002C0826" w:rsidRPr="00317908" w:rsidRDefault="002C0826" w:rsidP="002C0826">
            <w:pPr>
              <w:spacing w:line="240" w:lineRule="atLeast"/>
              <w:ind w:left="-113"/>
              <w:contextualSpacing/>
            </w:pPr>
          </w:p>
        </w:tc>
        <w:tc>
          <w:tcPr>
            <w:tcW w:w="1701" w:type="dxa"/>
            <w:vMerge/>
          </w:tcPr>
          <w:p w:rsidR="002C0826" w:rsidRPr="00317908" w:rsidRDefault="002C0826" w:rsidP="002C0826">
            <w:pPr>
              <w:spacing w:line="240" w:lineRule="atLeast"/>
              <w:ind w:left="-113"/>
              <w:contextualSpacing/>
            </w:pPr>
          </w:p>
        </w:tc>
        <w:tc>
          <w:tcPr>
            <w:tcW w:w="992" w:type="dxa"/>
            <w:vMerge/>
          </w:tcPr>
          <w:p w:rsidR="002C0826" w:rsidRPr="00317908" w:rsidRDefault="002C0826" w:rsidP="002C0826">
            <w:pPr>
              <w:spacing w:line="240" w:lineRule="atLeast"/>
              <w:contextualSpacing/>
            </w:pPr>
          </w:p>
        </w:tc>
        <w:tc>
          <w:tcPr>
            <w:tcW w:w="1701" w:type="dxa"/>
            <w:tcBorders>
              <w:top w:val="nil"/>
            </w:tcBorders>
          </w:tcPr>
          <w:p w:rsidR="002C0826" w:rsidRPr="00317908" w:rsidRDefault="002C0826" w:rsidP="002C0826">
            <w:pPr>
              <w:spacing w:line="240" w:lineRule="atLeast"/>
              <w:contextualSpacing/>
            </w:pPr>
          </w:p>
        </w:tc>
        <w:tc>
          <w:tcPr>
            <w:tcW w:w="1701" w:type="dxa"/>
            <w:tcBorders>
              <w:top w:val="nil"/>
            </w:tcBorders>
            <w:shd w:val="clear" w:color="auto" w:fill="auto"/>
          </w:tcPr>
          <w:p w:rsidR="002C0826" w:rsidRPr="00317908" w:rsidRDefault="002C0826" w:rsidP="002C0826">
            <w:pPr>
              <w:spacing w:line="240" w:lineRule="atLeast"/>
              <w:ind w:firstLine="33"/>
              <w:contextualSpacing/>
            </w:pPr>
          </w:p>
        </w:tc>
        <w:tc>
          <w:tcPr>
            <w:tcW w:w="1134" w:type="dxa"/>
            <w:tcBorders>
              <w:top w:val="nil"/>
            </w:tcBorders>
          </w:tcPr>
          <w:p w:rsidR="002C0826" w:rsidRPr="00317908" w:rsidRDefault="002C0826" w:rsidP="002C0826">
            <w:pPr>
              <w:spacing w:line="240" w:lineRule="atLeast"/>
              <w:contextualSpacing/>
            </w:pPr>
          </w:p>
        </w:tc>
        <w:tc>
          <w:tcPr>
            <w:tcW w:w="1560" w:type="dxa"/>
            <w:tcBorders>
              <w:top w:val="nil"/>
            </w:tcBorders>
          </w:tcPr>
          <w:p w:rsidR="002C0826" w:rsidRPr="00317908" w:rsidRDefault="002C0826" w:rsidP="002C0826">
            <w:pPr>
              <w:spacing w:line="240" w:lineRule="atLeast"/>
              <w:contextualSpacing/>
            </w:pPr>
          </w:p>
        </w:tc>
      </w:tr>
      <w:tr w:rsidR="002C0826" w:rsidRPr="00317908" w:rsidTr="002C0826">
        <w:tc>
          <w:tcPr>
            <w:tcW w:w="567" w:type="dxa"/>
          </w:tcPr>
          <w:p w:rsidR="002C0826" w:rsidRPr="00317908" w:rsidRDefault="002C0826" w:rsidP="002C0826">
            <w:pPr>
              <w:spacing w:line="240" w:lineRule="atLeast"/>
              <w:contextualSpacing/>
            </w:pPr>
          </w:p>
        </w:tc>
        <w:tc>
          <w:tcPr>
            <w:tcW w:w="1701" w:type="dxa"/>
          </w:tcPr>
          <w:p w:rsidR="002C0826" w:rsidRPr="00317908" w:rsidRDefault="002C0826" w:rsidP="002C0826">
            <w:pPr>
              <w:spacing w:line="240" w:lineRule="atLeast"/>
              <w:contextualSpacing/>
            </w:pPr>
          </w:p>
        </w:tc>
        <w:tc>
          <w:tcPr>
            <w:tcW w:w="992" w:type="dxa"/>
          </w:tcPr>
          <w:p w:rsidR="002C0826" w:rsidRPr="00317908" w:rsidRDefault="002C0826" w:rsidP="002C0826">
            <w:pPr>
              <w:spacing w:line="240" w:lineRule="atLeast"/>
              <w:contextualSpacing/>
            </w:pPr>
          </w:p>
        </w:tc>
        <w:tc>
          <w:tcPr>
            <w:tcW w:w="1701" w:type="dxa"/>
          </w:tcPr>
          <w:p w:rsidR="002C0826" w:rsidRPr="00317908" w:rsidRDefault="002C0826" w:rsidP="002C0826">
            <w:pPr>
              <w:spacing w:line="240" w:lineRule="atLeast"/>
              <w:contextualSpacing/>
            </w:pPr>
          </w:p>
        </w:tc>
        <w:tc>
          <w:tcPr>
            <w:tcW w:w="1701" w:type="dxa"/>
          </w:tcPr>
          <w:p w:rsidR="002C0826" w:rsidRPr="00317908" w:rsidRDefault="002C0826" w:rsidP="002C0826">
            <w:pPr>
              <w:spacing w:line="240" w:lineRule="atLeast"/>
              <w:contextualSpacing/>
            </w:pPr>
          </w:p>
        </w:tc>
        <w:tc>
          <w:tcPr>
            <w:tcW w:w="1134" w:type="dxa"/>
          </w:tcPr>
          <w:p w:rsidR="002C0826" w:rsidRPr="00317908" w:rsidRDefault="002C0826" w:rsidP="002C0826">
            <w:pPr>
              <w:spacing w:line="240" w:lineRule="atLeast"/>
              <w:contextualSpacing/>
            </w:pPr>
          </w:p>
        </w:tc>
        <w:tc>
          <w:tcPr>
            <w:tcW w:w="1560" w:type="dxa"/>
          </w:tcPr>
          <w:p w:rsidR="002C0826" w:rsidRPr="00317908" w:rsidRDefault="002C0826" w:rsidP="002C0826">
            <w:pPr>
              <w:spacing w:line="240" w:lineRule="atLeast"/>
              <w:contextualSpacing/>
            </w:pPr>
          </w:p>
        </w:tc>
      </w:tr>
      <w:tr w:rsidR="002C0826" w:rsidRPr="00317908" w:rsidTr="002C0826">
        <w:tc>
          <w:tcPr>
            <w:tcW w:w="567" w:type="dxa"/>
          </w:tcPr>
          <w:p w:rsidR="002C0826" w:rsidRPr="00317908" w:rsidRDefault="002C0826" w:rsidP="002C0826">
            <w:pPr>
              <w:spacing w:line="240" w:lineRule="atLeast"/>
              <w:contextualSpacing/>
            </w:pPr>
          </w:p>
        </w:tc>
        <w:tc>
          <w:tcPr>
            <w:tcW w:w="1701" w:type="dxa"/>
          </w:tcPr>
          <w:p w:rsidR="002C0826" w:rsidRPr="00317908" w:rsidRDefault="002C0826" w:rsidP="002C0826">
            <w:pPr>
              <w:spacing w:line="240" w:lineRule="atLeast"/>
              <w:contextualSpacing/>
            </w:pPr>
          </w:p>
        </w:tc>
        <w:tc>
          <w:tcPr>
            <w:tcW w:w="992" w:type="dxa"/>
          </w:tcPr>
          <w:p w:rsidR="002C0826" w:rsidRPr="00317908" w:rsidRDefault="002C0826" w:rsidP="002C0826">
            <w:pPr>
              <w:spacing w:line="240" w:lineRule="atLeast"/>
              <w:contextualSpacing/>
            </w:pPr>
          </w:p>
        </w:tc>
        <w:tc>
          <w:tcPr>
            <w:tcW w:w="1701" w:type="dxa"/>
          </w:tcPr>
          <w:p w:rsidR="002C0826" w:rsidRPr="00317908" w:rsidRDefault="002C0826" w:rsidP="002C0826">
            <w:pPr>
              <w:spacing w:line="240" w:lineRule="atLeast"/>
              <w:contextualSpacing/>
            </w:pPr>
          </w:p>
        </w:tc>
        <w:tc>
          <w:tcPr>
            <w:tcW w:w="1701" w:type="dxa"/>
          </w:tcPr>
          <w:p w:rsidR="002C0826" w:rsidRPr="00317908" w:rsidRDefault="002C0826" w:rsidP="002C0826">
            <w:pPr>
              <w:spacing w:line="240" w:lineRule="atLeast"/>
              <w:contextualSpacing/>
            </w:pPr>
          </w:p>
        </w:tc>
        <w:tc>
          <w:tcPr>
            <w:tcW w:w="1134" w:type="dxa"/>
          </w:tcPr>
          <w:p w:rsidR="002C0826" w:rsidRPr="00317908" w:rsidRDefault="002C0826" w:rsidP="002C0826">
            <w:pPr>
              <w:spacing w:line="240" w:lineRule="atLeast"/>
              <w:contextualSpacing/>
            </w:pPr>
          </w:p>
        </w:tc>
        <w:tc>
          <w:tcPr>
            <w:tcW w:w="1560" w:type="dxa"/>
          </w:tcPr>
          <w:p w:rsidR="002C0826" w:rsidRPr="00317908" w:rsidRDefault="002C0826" w:rsidP="002C0826">
            <w:pPr>
              <w:spacing w:line="240" w:lineRule="atLeast"/>
              <w:contextualSpacing/>
            </w:pPr>
          </w:p>
        </w:tc>
      </w:tr>
      <w:tr w:rsidR="002C0826" w:rsidRPr="00317908" w:rsidTr="002C0826">
        <w:tc>
          <w:tcPr>
            <w:tcW w:w="567" w:type="dxa"/>
          </w:tcPr>
          <w:p w:rsidR="002C0826" w:rsidRPr="00317908" w:rsidRDefault="002C0826" w:rsidP="002C0826">
            <w:pPr>
              <w:spacing w:line="240" w:lineRule="atLeast"/>
              <w:contextualSpacing/>
            </w:pPr>
          </w:p>
        </w:tc>
        <w:tc>
          <w:tcPr>
            <w:tcW w:w="1701" w:type="dxa"/>
          </w:tcPr>
          <w:p w:rsidR="002C0826" w:rsidRPr="00317908" w:rsidRDefault="002C0826" w:rsidP="002C0826">
            <w:pPr>
              <w:spacing w:line="240" w:lineRule="atLeast"/>
              <w:contextualSpacing/>
            </w:pPr>
          </w:p>
        </w:tc>
        <w:tc>
          <w:tcPr>
            <w:tcW w:w="992" w:type="dxa"/>
          </w:tcPr>
          <w:p w:rsidR="002C0826" w:rsidRPr="00317908" w:rsidRDefault="002C0826" w:rsidP="002C0826">
            <w:pPr>
              <w:spacing w:line="240" w:lineRule="atLeast"/>
              <w:contextualSpacing/>
            </w:pPr>
          </w:p>
        </w:tc>
        <w:tc>
          <w:tcPr>
            <w:tcW w:w="1701" w:type="dxa"/>
          </w:tcPr>
          <w:p w:rsidR="002C0826" w:rsidRPr="00317908" w:rsidRDefault="002C0826" w:rsidP="002C0826">
            <w:pPr>
              <w:spacing w:line="240" w:lineRule="atLeast"/>
              <w:contextualSpacing/>
            </w:pPr>
          </w:p>
        </w:tc>
        <w:tc>
          <w:tcPr>
            <w:tcW w:w="1701" w:type="dxa"/>
          </w:tcPr>
          <w:p w:rsidR="002C0826" w:rsidRPr="00317908" w:rsidRDefault="002C0826" w:rsidP="002C0826">
            <w:pPr>
              <w:spacing w:line="240" w:lineRule="atLeast"/>
              <w:contextualSpacing/>
            </w:pPr>
          </w:p>
        </w:tc>
        <w:tc>
          <w:tcPr>
            <w:tcW w:w="1134" w:type="dxa"/>
          </w:tcPr>
          <w:p w:rsidR="002C0826" w:rsidRPr="00317908" w:rsidRDefault="002C0826" w:rsidP="002C0826">
            <w:pPr>
              <w:spacing w:line="240" w:lineRule="atLeast"/>
              <w:contextualSpacing/>
            </w:pPr>
          </w:p>
        </w:tc>
        <w:tc>
          <w:tcPr>
            <w:tcW w:w="1560" w:type="dxa"/>
          </w:tcPr>
          <w:p w:rsidR="002C0826" w:rsidRPr="00317908" w:rsidRDefault="002C0826" w:rsidP="002C0826">
            <w:pPr>
              <w:spacing w:line="240" w:lineRule="atLeast"/>
              <w:contextualSpacing/>
            </w:pPr>
          </w:p>
        </w:tc>
      </w:tr>
    </w:tbl>
    <w:p w:rsidR="002C0826" w:rsidRPr="00317908" w:rsidRDefault="002C0826" w:rsidP="002C0826">
      <w:pPr>
        <w:spacing w:line="240" w:lineRule="atLeast"/>
        <w:contextualSpacing/>
      </w:pPr>
    </w:p>
    <w:p w:rsidR="002C0826" w:rsidRDefault="002C0826" w:rsidP="002C0826">
      <w:pPr>
        <w:spacing w:line="240" w:lineRule="atLeast"/>
        <w:contextualSpacing/>
      </w:pPr>
    </w:p>
    <w:p w:rsidR="002C0826" w:rsidRPr="00317908" w:rsidRDefault="002C0826" w:rsidP="002C0826">
      <w:pPr>
        <w:spacing w:line="240" w:lineRule="atLeast"/>
        <w:contextualSpacing/>
      </w:pPr>
      <w:r>
        <w:t>Верно:</w:t>
      </w: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pPr>
    </w:p>
    <w:p w:rsidR="00A26E5E" w:rsidRDefault="00A26E5E" w:rsidP="002C0826">
      <w:pPr>
        <w:spacing w:line="240" w:lineRule="atLeast"/>
        <w:ind w:firstLine="5670"/>
        <w:contextualSpacing/>
      </w:pPr>
    </w:p>
    <w:p w:rsidR="002C0826" w:rsidRPr="00D83DE1" w:rsidRDefault="002C0826" w:rsidP="002C0826">
      <w:pPr>
        <w:spacing w:line="240" w:lineRule="atLeast"/>
        <w:ind w:firstLine="5670"/>
        <w:contextualSpacing/>
      </w:pPr>
      <w:r w:rsidRPr="00D83DE1">
        <w:lastRenderedPageBreak/>
        <w:t>Приложение № 3</w:t>
      </w:r>
    </w:p>
    <w:p w:rsidR="002C0826" w:rsidRDefault="002C0826" w:rsidP="002C0826">
      <w:pPr>
        <w:spacing w:line="240" w:lineRule="atLeast"/>
        <w:ind w:firstLine="5670"/>
        <w:contextualSpacing/>
      </w:pPr>
      <w:r>
        <w:t>к Положению об учетной политики</w:t>
      </w:r>
    </w:p>
    <w:p w:rsidR="002C0826" w:rsidRDefault="002C0826" w:rsidP="002C0826">
      <w:pPr>
        <w:spacing w:line="240" w:lineRule="atLeast"/>
        <w:ind w:firstLine="5670"/>
        <w:contextualSpacing/>
      </w:pPr>
      <w:r>
        <w:t xml:space="preserve">Администрации городского округа </w:t>
      </w:r>
    </w:p>
    <w:p w:rsidR="002C0826" w:rsidRDefault="002C0826" w:rsidP="002C0826">
      <w:pPr>
        <w:spacing w:line="240" w:lineRule="atLeast"/>
        <w:ind w:firstLine="5670"/>
        <w:contextualSpacing/>
      </w:pPr>
      <w:r>
        <w:t>Электросталь Московской области</w:t>
      </w:r>
    </w:p>
    <w:p w:rsidR="002C0826" w:rsidRPr="004D0BB9" w:rsidRDefault="002C0826" w:rsidP="002C0826">
      <w:pPr>
        <w:spacing w:line="240" w:lineRule="atLeast"/>
        <w:contextualSpacing/>
      </w:pPr>
      <w:r w:rsidRPr="00307002">
        <w:rPr>
          <w:b/>
        </w:rPr>
        <w:t xml:space="preserve"> АДМИНИСТРАЦИЯ ГОРОДСКОГО </w:t>
      </w:r>
      <w:r>
        <w:t xml:space="preserve">                           </w:t>
      </w:r>
    </w:p>
    <w:p w:rsidR="002C0826" w:rsidRPr="004D0BB9" w:rsidRDefault="002C0826" w:rsidP="002C0826">
      <w:pPr>
        <w:spacing w:line="240" w:lineRule="atLeast"/>
        <w:contextualSpacing/>
        <w:rPr>
          <w:b/>
        </w:rPr>
      </w:pPr>
      <w:r w:rsidRPr="004D0BB9">
        <w:rPr>
          <w:b/>
        </w:rPr>
        <w:t xml:space="preserve"> ОКРУГА ЭЛЕКТРОСТАЛЬ</w:t>
      </w:r>
    </w:p>
    <w:p w:rsidR="002C0826" w:rsidRPr="004D0BB9" w:rsidRDefault="002C0826" w:rsidP="002C0826">
      <w:pPr>
        <w:spacing w:line="240" w:lineRule="atLeast"/>
        <w:contextualSpacing/>
        <w:rPr>
          <w:b/>
        </w:rPr>
      </w:pPr>
      <w:r w:rsidRPr="004D0BB9">
        <w:rPr>
          <w:b/>
        </w:rPr>
        <w:t xml:space="preserve"> МОСКОВСКОЙ ОБЛАСТИ</w:t>
      </w:r>
    </w:p>
    <w:p w:rsidR="002C0826" w:rsidRPr="004D0BB9" w:rsidRDefault="002C0826" w:rsidP="002C0826">
      <w:pPr>
        <w:spacing w:line="240" w:lineRule="atLeast"/>
        <w:contextualSpacing/>
        <w:rPr>
          <w:b/>
        </w:rPr>
      </w:pPr>
    </w:p>
    <w:p w:rsidR="002C0826" w:rsidRDefault="002C0826" w:rsidP="002C0826">
      <w:pPr>
        <w:spacing w:line="240" w:lineRule="atLeast"/>
        <w:contextualSpacing/>
      </w:pPr>
      <w:r>
        <w:t>_____________№___________</w:t>
      </w:r>
    </w:p>
    <w:p w:rsidR="002C0826" w:rsidRDefault="002C0826" w:rsidP="002C0826">
      <w:pPr>
        <w:spacing w:line="240" w:lineRule="atLeast"/>
        <w:contextualSpacing/>
      </w:pPr>
    </w:p>
    <w:p w:rsidR="002C0826" w:rsidRDefault="002C0826" w:rsidP="002C0826">
      <w:pPr>
        <w:spacing w:line="240" w:lineRule="atLeast"/>
        <w:contextualSpacing/>
      </w:pPr>
    </w:p>
    <w:p w:rsidR="002C0826" w:rsidRDefault="002C0826" w:rsidP="002C0826">
      <w:pPr>
        <w:spacing w:line="240" w:lineRule="atLeast"/>
        <w:contextualSpacing/>
        <w:jc w:val="center"/>
        <w:rPr>
          <w:b/>
        </w:rPr>
      </w:pPr>
      <w:r w:rsidRPr="00242208">
        <w:rPr>
          <w:b/>
        </w:rPr>
        <w:t>АКТ</w:t>
      </w:r>
    </w:p>
    <w:p w:rsidR="002C0826" w:rsidRPr="00242208" w:rsidRDefault="002C0826" w:rsidP="002C0826">
      <w:pPr>
        <w:spacing w:line="240" w:lineRule="atLeast"/>
        <w:contextualSpacing/>
        <w:jc w:val="center"/>
        <w:rPr>
          <w:b/>
        </w:rPr>
      </w:pPr>
      <w:r>
        <w:rPr>
          <w:b/>
        </w:rPr>
        <w:t>наличия признаков обесценения объектов нефинансовых активов</w:t>
      </w:r>
    </w:p>
    <w:p w:rsidR="002C0826" w:rsidRDefault="002C0826" w:rsidP="002C0826">
      <w:pPr>
        <w:spacing w:line="240" w:lineRule="atLeast"/>
        <w:contextualSpacing/>
      </w:pPr>
      <w:r>
        <w:t>_____________________________________________________________________________</w:t>
      </w:r>
    </w:p>
    <w:p w:rsidR="002C0826" w:rsidRDefault="002C0826" w:rsidP="002C0826">
      <w:pPr>
        <w:spacing w:line="240" w:lineRule="atLeast"/>
        <w:contextualSpacing/>
      </w:pPr>
      <w:r>
        <w:t>_____________________________________________________________________________</w:t>
      </w:r>
    </w:p>
    <w:p w:rsidR="002C0826" w:rsidRPr="00A43E35" w:rsidRDefault="002C0826" w:rsidP="002C0826">
      <w:pPr>
        <w:spacing w:line="240" w:lineRule="atLeast"/>
        <w:contextualSpacing/>
        <w:jc w:val="center"/>
        <w:rPr>
          <w:sz w:val="16"/>
          <w:szCs w:val="16"/>
        </w:rPr>
      </w:pPr>
      <w:r w:rsidRPr="00A43E35">
        <w:rPr>
          <w:sz w:val="16"/>
          <w:szCs w:val="16"/>
        </w:rPr>
        <w:t>(наименование объекта)</w:t>
      </w:r>
    </w:p>
    <w:p w:rsidR="002C0826" w:rsidRDefault="002C0826" w:rsidP="002C0826">
      <w:pPr>
        <w:spacing w:line="240" w:lineRule="atLeast"/>
        <w:contextualSpacing/>
        <w:jc w:val="right"/>
      </w:pPr>
      <w:r>
        <w:t xml:space="preserve">     от «___» _____________20______г.</w:t>
      </w:r>
    </w:p>
    <w:p w:rsidR="002C0826" w:rsidRDefault="002C0826" w:rsidP="002C0826">
      <w:pPr>
        <w:spacing w:line="240" w:lineRule="atLeast"/>
        <w:contextualSpacing/>
      </w:pPr>
    </w:p>
    <w:p w:rsidR="002C0826" w:rsidRDefault="002C0826" w:rsidP="002C0826">
      <w:pPr>
        <w:spacing w:line="240" w:lineRule="atLeast"/>
        <w:contextualSpacing/>
        <w:jc w:val="left"/>
      </w:pPr>
      <w:r w:rsidRPr="00242208">
        <w:rPr>
          <w:b/>
        </w:rPr>
        <w:t>Основание:</w:t>
      </w:r>
      <w:r>
        <w:t xml:space="preserve"> распоряжение Администрации городского округа Электросталь Московской области от «___» _______20_____г. №______   _____________________________________</w:t>
      </w:r>
    </w:p>
    <w:p w:rsidR="002C0826" w:rsidRDefault="002C0826" w:rsidP="002C0826">
      <w:pPr>
        <w:spacing w:line="240" w:lineRule="atLeast"/>
        <w:contextualSpacing/>
        <w:jc w:val="left"/>
      </w:pPr>
      <w:r>
        <w:t>_____________________________________________________________________________</w:t>
      </w:r>
    </w:p>
    <w:p w:rsidR="002C0826" w:rsidRDefault="002C0826" w:rsidP="002C0826">
      <w:pPr>
        <w:spacing w:line="240" w:lineRule="atLeast"/>
        <w:contextualSpacing/>
        <w:jc w:val="left"/>
      </w:pPr>
      <w:r>
        <w:t>_____________________________________________________________________________</w:t>
      </w:r>
    </w:p>
    <w:p w:rsidR="002C0826" w:rsidRDefault="002C0826" w:rsidP="002C0826">
      <w:pPr>
        <w:spacing w:line="240" w:lineRule="atLeast"/>
        <w:contextualSpacing/>
        <w:jc w:val="left"/>
      </w:pPr>
    </w:p>
    <w:p w:rsidR="002C0826" w:rsidRDefault="002C0826" w:rsidP="002C0826">
      <w:pPr>
        <w:spacing w:line="240" w:lineRule="atLeast"/>
        <w:contextualSpacing/>
      </w:pPr>
      <w:r w:rsidRPr="00373765">
        <w:rPr>
          <w:b/>
        </w:rPr>
        <w:t>Составлен</w:t>
      </w:r>
      <w:r>
        <w:t>: постоянно действующей инвентаризационной комиссией в составе:</w:t>
      </w:r>
    </w:p>
    <w:p w:rsidR="002C0826" w:rsidRDefault="002C0826" w:rsidP="002C0826">
      <w:pPr>
        <w:spacing w:line="240" w:lineRule="atLeast"/>
        <w:contextualSpacing/>
      </w:pPr>
    </w:p>
    <w:p w:rsidR="002C0826" w:rsidRDefault="002C0826" w:rsidP="002C0826">
      <w:pPr>
        <w:spacing w:line="240" w:lineRule="atLeast"/>
        <w:contextualSpacing/>
      </w:pPr>
      <w:r>
        <w:t>Председатель:</w:t>
      </w:r>
    </w:p>
    <w:p w:rsidR="002C0826" w:rsidRDefault="002C0826" w:rsidP="002C0826">
      <w:pPr>
        <w:spacing w:line="240" w:lineRule="atLeast"/>
        <w:contextualSpacing/>
      </w:pPr>
      <w:r>
        <w:t>_____________________________________________________________________________</w:t>
      </w:r>
    </w:p>
    <w:p w:rsidR="002C0826" w:rsidRDefault="002C0826" w:rsidP="002C0826">
      <w:pPr>
        <w:spacing w:line="240" w:lineRule="atLeast"/>
        <w:contextualSpacing/>
      </w:pPr>
      <w:r>
        <w:t xml:space="preserve">Члены комиссии:  </w:t>
      </w:r>
    </w:p>
    <w:p w:rsidR="002C0826" w:rsidRDefault="002C0826" w:rsidP="002C0826">
      <w:pPr>
        <w:spacing w:line="240" w:lineRule="atLeast"/>
        <w:contextualSpacing/>
        <w:rPr>
          <w:u w:val="single"/>
        </w:rPr>
      </w:pPr>
      <w:r>
        <w:rPr>
          <w:u w:val="single"/>
        </w:rPr>
        <w:t>_____________________________________________________________________________</w:t>
      </w:r>
    </w:p>
    <w:p w:rsidR="002C0826" w:rsidRDefault="002C0826" w:rsidP="002C0826">
      <w:pPr>
        <w:spacing w:line="240" w:lineRule="atLeast"/>
        <w:contextualSpacing/>
        <w:rPr>
          <w:u w:val="single"/>
        </w:rPr>
      </w:pPr>
      <w:r>
        <w:rPr>
          <w:u w:val="single"/>
        </w:rPr>
        <w:t>_____________________________________________________________________________</w:t>
      </w:r>
    </w:p>
    <w:p w:rsidR="002C0826" w:rsidRDefault="002C0826" w:rsidP="002C0826">
      <w:pPr>
        <w:spacing w:line="240" w:lineRule="atLeast"/>
        <w:contextualSpacing/>
        <w:rPr>
          <w:u w:val="single"/>
        </w:rPr>
      </w:pPr>
      <w:r>
        <w:rPr>
          <w:u w:val="single"/>
        </w:rPr>
        <w:t>_____________________________________________________________________________</w:t>
      </w:r>
    </w:p>
    <w:p w:rsidR="002C0826" w:rsidRDefault="002C0826" w:rsidP="002C0826">
      <w:pPr>
        <w:spacing w:line="240" w:lineRule="atLeast"/>
        <w:contextualSpacing/>
        <w:rPr>
          <w:u w:val="single"/>
        </w:rPr>
      </w:pPr>
      <w:r>
        <w:rPr>
          <w:u w:val="single"/>
        </w:rPr>
        <w:t>_____________________________________________________________________________</w:t>
      </w:r>
    </w:p>
    <w:p w:rsidR="002C0826" w:rsidRDefault="002C0826" w:rsidP="002C0826">
      <w:pPr>
        <w:spacing w:line="240" w:lineRule="atLeast"/>
        <w:contextualSpacing/>
      </w:pPr>
      <w:r>
        <w:t>_____________________________________________________________________________</w:t>
      </w:r>
    </w:p>
    <w:p w:rsidR="002C0826" w:rsidRDefault="002C0826" w:rsidP="002C0826">
      <w:pPr>
        <w:spacing w:line="240" w:lineRule="atLeast"/>
        <w:contextualSpacing/>
      </w:pPr>
      <w:r>
        <w:t>_____________________________________________________________________________</w:t>
      </w:r>
    </w:p>
    <w:p w:rsidR="002C0826" w:rsidRDefault="002C0826" w:rsidP="002C0826">
      <w:pPr>
        <w:spacing w:line="240" w:lineRule="atLeast"/>
        <w:contextualSpacing/>
      </w:pPr>
    </w:p>
    <w:p w:rsidR="002C0826" w:rsidRDefault="002C0826" w:rsidP="002C0826">
      <w:pPr>
        <w:spacing w:line="240" w:lineRule="atLeast"/>
        <w:contextualSpacing/>
        <w:jc w:val="left"/>
      </w:pPr>
      <w:r>
        <w:t>В ходе тестирования выявления наличия признаков: физического повреждения и морального устаревания ____________________________________________ в помещении _________________________________________________________________, проведенной «____» ____________20___г. установлено_________________________________________</w:t>
      </w:r>
    </w:p>
    <w:p w:rsidR="002C0826" w:rsidRDefault="002C0826" w:rsidP="002C0826">
      <w:pPr>
        <w:spacing w:line="240" w:lineRule="atLeast"/>
        <w:contextualSpacing/>
        <w:jc w:val="left"/>
      </w:pPr>
      <w:r>
        <w:t>_____________________________________________________________________________</w:t>
      </w:r>
    </w:p>
    <w:p w:rsidR="002C0826" w:rsidRDefault="002C0826" w:rsidP="002C0826">
      <w:pPr>
        <w:spacing w:line="240" w:lineRule="atLeast"/>
        <w:contextualSpacing/>
      </w:pPr>
      <w:r>
        <w:t>_____________________________________________________________________________</w:t>
      </w:r>
    </w:p>
    <w:p w:rsidR="002C0826" w:rsidRDefault="002C0826" w:rsidP="002C0826">
      <w:pPr>
        <w:spacing w:line="240" w:lineRule="atLeast"/>
        <w:contextualSpacing/>
      </w:pPr>
    </w:p>
    <w:p w:rsidR="002C0826" w:rsidRDefault="002C0826" w:rsidP="002C0826">
      <w:pPr>
        <w:spacing w:line="240" w:lineRule="atLeast"/>
        <w:contextualSpacing/>
        <w:jc w:val="left"/>
      </w:pPr>
      <w:r>
        <w:t>Подпись:</w:t>
      </w:r>
    </w:p>
    <w:p w:rsidR="002C0826" w:rsidRDefault="002C0826" w:rsidP="002C0826">
      <w:pPr>
        <w:tabs>
          <w:tab w:val="left" w:pos="2268"/>
          <w:tab w:val="left" w:pos="2410"/>
          <w:tab w:val="left" w:pos="2552"/>
          <w:tab w:val="left" w:pos="4395"/>
          <w:tab w:val="left" w:pos="4678"/>
          <w:tab w:val="left" w:pos="4820"/>
          <w:tab w:val="left" w:pos="5103"/>
          <w:tab w:val="left" w:pos="5245"/>
          <w:tab w:val="left" w:pos="5387"/>
          <w:tab w:val="left" w:pos="5529"/>
          <w:tab w:val="left" w:pos="5812"/>
          <w:tab w:val="left" w:pos="9214"/>
          <w:tab w:val="left" w:pos="9356"/>
        </w:tabs>
        <w:spacing w:line="240" w:lineRule="atLeast"/>
        <w:contextualSpacing/>
        <w:jc w:val="left"/>
      </w:pPr>
      <w:r>
        <w:t>Председатель комиссии: ________________                ________________________________</w:t>
      </w:r>
    </w:p>
    <w:p w:rsidR="002C0826" w:rsidRDefault="002C0826" w:rsidP="002C0826">
      <w:pPr>
        <w:spacing w:line="240" w:lineRule="atLeast"/>
        <w:contextualSpacing/>
        <w:jc w:val="left"/>
      </w:pPr>
      <w:r>
        <w:t xml:space="preserve">Члены </w:t>
      </w:r>
      <w:proofErr w:type="gramStart"/>
      <w:r>
        <w:t xml:space="preserve">комиссии:   </w:t>
      </w:r>
      <w:proofErr w:type="gramEnd"/>
      <w:r>
        <w:t xml:space="preserve">          ________________                ________________________________</w:t>
      </w:r>
    </w:p>
    <w:p w:rsidR="002C0826" w:rsidRDefault="002C0826" w:rsidP="002C0826">
      <w:pPr>
        <w:spacing w:line="240" w:lineRule="atLeast"/>
        <w:contextualSpacing/>
        <w:jc w:val="left"/>
      </w:pPr>
      <w:r>
        <w:t xml:space="preserve">                                           ________________                ________________________________</w:t>
      </w:r>
    </w:p>
    <w:p w:rsidR="002C0826" w:rsidRDefault="002C0826" w:rsidP="002C0826">
      <w:pPr>
        <w:spacing w:line="240" w:lineRule="atLeast"/>
        <w:contextualSpacing/>
        <w:jc w:val="left"/>
      </w:pPr>
      <w:r>
        <w:t xml:space="preserve">                                           ________________                ________________________________</w:t>
      </w:r>
    </w:p>
    <w:p w:rsidR="002C0826" w:rsidRDefault="002C0826" w:rsidP="002C0826">
      <w:pPr>
        <w:spacing w:line="240" w:lineRule="atLeast"/>
        <w:contextualSpacing/>
        <w:jc w:val="left"/>
      </w:pPr>
      <w:r>
        <w:t xml:space="preserve">                                            </w:t>
      </w:r>
    </w:p>
    <w:p w:rsidR="002C0826" w:rsidRDefault="002C0826" w:rsidP="002C0826"/>
    <w:p w:rsidR="002C0826" w:rsidRPr="00C51865" w:rsidRDefault="002C0826" w:rsidP="002C0826">
      <w:r>
        <w:t>Верно:</w:t>
      </w:r>
    </w:p>
    <w:p w:rsidR="002C0826" w:rsidRDefault="002C0826" w:rsidP="002C0826">
      <w:pPr>
        <w:spacing w:line="240" w:lineRule="atLeast"/>
        <w:contextualSpacing/>
      </w:pPr>
    </w:p>
    <w:p w:rsidR="002C0826" w:rsidRDefault="002C0826" w:rsidP="002C0826">
      <w:pPr>
        <w:spacing w:line="240" w:lineRule="atLeast"/>
        <w:contextualSpacing/>
      </w:pPr>
    </w:p>
    <w:p w:rsidR="00494F50" w:rsidRDefault="00494F50" w:rsidP="00494F50">
      <w:pPr>
        <w:spacing w:line="240" w:lineRule="atLeast"/>
        <w:ind w:left="5670"/>
        <w:contextualSpacing/>
        <w:jc w:val="left"/>
      </w:pPr>
      <w:r>
        <w:lastRenderedPageBreak/>
        <w:t>Приложение № 4</w:t>
      </w:r>
    </w:p>
    <w:p w:rsidR="00494F50" w:rsidRDefault="00494F50" w:rsidP="00494F50">
      <w:pPr>
        <w:spacing w:line="240" w:lineRule="atLeast"/>
        <w:ind w:left="5670"/>
        <w:contextualSpacing/>
        <w:jc w:val="left"/>
      </w:pPr>
      <w:r>
        <w:t>к Положению об учетной политике</w:t>
      </w:r>
    </w:p>
    <w:p w:rsidR="00494F50" w:rsidRDefault="00494F50" w:rsidP="00494F50">
      <w:pPr>
        <w:spacing w:line="240" w:lineRule="atLeast"/>
        <w:ind w:left="5670"/>
        <w:contextualSpacing/>
        <w:jc w:val="left"/>
      </w:pPr>
      <w:r>
        <w:t>Администрации городского округа</w:t>
      </w:r>
    </w:p>
    <w:p w:rsidR="00494F50" w:rsidRDefault="00494F50" w:rsidP="00494F50">
      <w:pPr>
        <w:spacing w:line="240" w:lineRule="atLeast"/>
        <w:ind w:left="5670"/>
        <w:contextualSpacing/>
        <w:jc w:val="left"/>
      </w:pPr>
      <w:r>
        <w:t>Электросталь Московской области</w:t>
      </w:r>
    </w:p>
    <w:p w:rsidR="00494F50" w:rsidRDefault="00494F50" w:rsidP="00494F50">
      <w:pPr>
        <w:autoSpaceDE w:val="0"/>
        <w:autoSpaceDN w:val="0"/>
        <w:adjustRightInd w:val="0"/>
        <w:ind w:left="5670"/>
        <w:jc w:val="center"/>
        <w:rPr>
          <w:bCs/>
        </w:rPr>
      </w:pPr>
    </w:p>
    <w:p w:rsidR="00494F50" w:rsidRDefault="00494F50" w:rsidP="00494F50">
      <w:pPr>
        <w:autoSpaceDE w:val="0"/>
        <w:autoSpaceDN w:val="0"/>
        <w:adjustRightInd w:val="0"/>
        <w:jc w:val="center"/>
        <w:rPr>
          <w:bCs/>
        </w:rPr>
      </w:pPr>
    </w:p>
    <w:p w:rsidR="00494F50" w:rsidRDefault="00494F50" w:rsidP="00494F50">
      <w:pPr>
        <w:autoSpaceDE w:val="0"/>
        <w:autoSpaceDN w:val="0"/>
        <w:adjustRightInd w:val="0"/>
        <w:jc w:val="center"/>
        <w:rPr>
          <w:bCs/>
        </w:rPr>
      </w:pPr>
    </w:p>
    <w:p w:rsidR="00494F50" w:rsidRDefault="00494F50" w:rsidP="00494F50">
      <w:pPr>
        <w:autoSpaceDE w:val="0"/>
        <w:autoSpaceDN w:val="0"/>
        <w:adjustRightInd w:val="0"/>
        <w:jc w:val="center"/>
        <w:rPr>
          <w:bCs/>
        </w:rPr>
      </w:pPr>
      <w:r>
        <w:rPr>
          <w:bCs/>
        </w:rPr>
        <w:t>Форма реестра платежных документов, представленных для оплаты.</w:t>
      </w:r>
    </w:p>
    <w:p w:rsidR="00494F50" w:rsidRDefault="00494F50" w:rsidP="00494F50">
      <w:pPr>
        <w:autoSpaceDE w:val="0"/>
        <w:autoSpaceDN w:val="0"/>
        <w:adjustRightInd w:val="0"/>
        <w:jc w:val="center"/>
        <w:rPr>
          <w:bCs/>
        </w:rPr>
      </w:pPr>
    </w:p>
    <w:p w:rsidR="00494F50" w:rsidRDefault="00494F50" w:rsidP="00494F50">
      <w:pPr>
        <w:autoSpaceDE w:val="0"/>
        <w:autoSpaceDN w:val="0"/>
        <w:adjustRightInd w:val="0"/>
        <w:jc w:val="center"/>
        <w:rPr>
          <w:bCs/>
        </w:rPr>
      </w:pPr>
    </w:p>
    <w:p w:rsidR="00494F50" w:rsidRDefault="00494F50" w:rsidP="00494F50">
      <w:pPr>
        <w:autoSpaceDE w:val="0"/>
        <w:autoSpaceDN w:val="0"/>
        <w:adjustRightInd w:val="0"/>
        <w:jc w:val="center"/>
        <w:rPr>
          <w:bCs/>
        </w:rPr>
      </w:pPr>
    </w:p>
    <w:p w:rsidR="00494F50" w:rsidRDefault="00494F50" w:rsidP="00494F50">
      <w:pPr>
        <w:autoSpaceDE w:val="0"/>
        <w:autoSpaceDN w:val="0"/>
        <w:adjustRightInd w:val="0"/>
        <w:jc w:val="center"/>
        <w:rPr>
          <w:bCs/>
        </w:rPr>
      </w:pPr>
    </w:p>
    <w:tbl>
      <w:tblPr>
        <w:tblStyle w:val="ab"/>
        <w:tblW w:w="9067" w:type="dxa"/>
        <w:tblLook w:val="04A0" w:firstRow="1" w:lastRow="0" w:firstColumn="1" w:lastColumn="0" w:noHBand="0" w:noVBand="1"/>
      </w:tblPr>
      <w:tblGrid>
        <w:gridCol w:w="445"/>
        <w:gridCol w:w="1548"/>
        <w:gridCol w:w="1396"/>
        <w:gridCol w:w="1396"/>
        <w:gridCol w:w="1396"/>
        <w:gridCol w:w="1396"/>
        <w:gridCol w:w="1490"/>
      </w:tblGrid>
      <w:tr w:rsidR="00494F50" w:rsidTr="005105F6">
        <w:tc>
          <w:tcPr>
            <w:tcW w:w="445" w:type="dxa"/>
          </w:tcPr>
          <w:p w:rsidR="00494F50" w:rsidRDefault="00494F50" w:rsidP="005105F6">
            <w:pPr>
              <w:autoSpaceDE w:val="0"/>
              <w:autoSpaceDN w:val="0"/>
              <w:adjustRightInd w:val="0"/>
              <w:jc w:val="center"/>
              <w:rPr>
                <w:bCs/>
              </w:rPr>
            </w:pPr>
            <w:r>
              <w:rPr>
                <w:bCs/>
              </w:rPr>
              <w:t>№</w:t>
            </w:r>
          </w:p>
        </w:tc>
        <w:tc>
          <w:tcPr>
            <w:tcW w:w="1548" w:type="dxa"/>
          </w:tcPr>
          <w:p w:rsidR="00494F50" w:rsidRDefault="00494F50" w:rsidP="005105F6">
            <w:pPr>
              <w:autoSpaceDE w:val="0"/>
              <w:autoSpaceDN w:val="0"/>
              <w:adjustRightInd w:val="0"/>
              <w:jc w:val="center"/>
              <w:rPr>
                <w:bCs/>
              </w:rPr>
            </w:pPr>
            <w:r>
              <w:rPr>
                <w:bCs/>
              </w:rPr>
              <w:t>Реквизиты плательщика</w:t>
            </w:r>
          </w:p>
        </w:tc>
        <w:tc>
          <w:tcPr>
            <w:tcW w:w="1396" w:type="dxa"/>
          </w:tcPr>
          <w:p w:rsidR="00494F50" w:rsidRDefault="00494F50" w:rsidP="005105F6">
            <w:pPr>
              <w:autoSpaceDE w:val="0"/>
              <w:autoSpaceDN w:val="0"/>
              <w:adjustRightInd w:val="0"/>
              <w:jc w:val="center"/>
              <w:rPr>
                <w:bCs/>
              </w:rPr>
            </w:pPr>
            <w:r>
              <w:rPr>
                <w:bCs/>
              </w:rPr>
              <w:t>Номер документа</w:t>
            </w:r>
          </w:p>
        </w:tc>
        <w:tc>
          <w:tcPr>
            <w:tcW w:w="1396" w:type="dxa"/>
          </w:tcPr>
          <w:p w:rsidR="00494F50" w:rsidRDefault="00494F50" w:rsidP="005105F6">
            <w:pPr>
              <w:autoSpaceDE w:val="0"/>
              <w:autoSpaceDN w:val="0"/>
              <w:adjustRightInd w:val="0"/>
              <w:jc w:val="center"/>
              <w:rPr>
                <w:bCs/>
              </w:rPr>
            </w:pPr>
            <w:r>
              <w:rPr>
                <w:bCs/>
              </w:rPr>
              <w:t>Дата документа</w:t>
            </w:r>
          </w:p>
        </w:tc>
        <w:tc>
          <w:tcPr>
            <w:tcW w:w="1396" w:type="dxa"/>
          </w:tcPr>
          <w:p w:rsidR="00494F50" w:rsidRDefault="00494F50" w:rsidP="005105F6">
            <w:pPr>
              <w:autoSpaceDE w:val="0"/>
              <w:autoSpaceDN w:val="0"/>
              <w:adjustRightInd w:val="0"/>
              <w:jc w:val="center"/>
              <w:rPr>
                <w:bCs/>
              </w:rPr>
            </w:pPr>
            <w:r>
              <w:rPr>
                <w:bCs/>
              </w:rPr>
              <w:t>Сумма</w:t>
            </w:r>
          </w:p>
        </w:tc>
        <w:tc>
          <w:tcPr>
            <w:tcW w:w="1396" w:type="dxa"/>
          </w:tcPr>
          <w:p w:rsidR="00494F50" w:rsidRDefault="00494F50" w:rsidP="005105F6">
            <w:pPr>
              <w:autoSpaceDE w:val="0"/>
              <w:autoSpaceDN w:val="0"/>
              <w:adjustRightInd w:val="0"/>
              <w:jc w:val="center"/>
              <w:rPr>
                <w:bCs/>
              </w:rPr>
            </w:pPr>
            <w:r>
              <w:rPr>
                <w:bCs/>
              </w:rPr>
              <w:t>Реквизиты получателя</w:t>
            </w:r>
          </w:p>
        </w:tc>
        <w:tc>
          <w:tcPr>
            <w:tcW w:w="1490" w:type="dxa"/>
          </w:tcPr>
          <w:p w:rsidR="00494F50" w:rsidRDefault="00494F50" w:rsidP="005105F6">
            <w:pPr>
              <w:autoSpaceDE w:val="0"/>
              <w:autoSpaceDN w:val="0"/>
              <w:adjustRightInd w:val="0"/>
              <w:jc w:val="center"/>
              <w:rPr>
                <w:bCs/>
              </w:rPr>
            </w:pPr>
            <w:r>
              <w:rPr>
                <w:bCs/>
              </w:rPr>
              <w:t>Назначение платежа</w:t>
            </w:r>
          </w:p>
        </w:tc>
      </w:tr>
      <w:tr w:rsidR="00494F50" w:rsidTr="005105F6">
        <w:tc>
          <w:tcPr>
            <w:tcW w:w="445" w:type="dxa"/>
          </w:tcPr>
          <w:p w:rsidR="00494F50" w:rsidRDefault="00494F50" w:rsidP="005105F6">
            <w:pPr>
              <w:autoSpaceDE w:val="0"/>
              <w:autoSpaceDN w:val="0"/>
              <w:adjustRightInd w:val="0"/>
              <w:jc w:val="center"/>
              <w:rPr>
                <w:bCs/>
              </w:rPr>
            </w:pPr>
          </w:p>
        </w:tc>
        <w:tc>
          <w:tcPr>
            <w:tcW w:w="1548" w:type="dxa"/>
          </w:tcPr>
          <w:p w:rsidR="00494F50" w:rsidRDefault="00494F50" w:rsidP="005105F6">
            <w:pPr>
              <w:autoSpaceDE w:val="0"/>
              <w:autoSpaceDN w:val="0"/>
              <w:adjustRightInd w:val="0"/>
              <w:jc w:val="center"/>
              <w:rPr>
                <w:bCs/>
              </w:rPr>
            </w:pPr>
          </w:p>
        </w:tc>
        <w:tc>
          <w:tcPr>
            <w:tcW w:w="1396" w:type="dxa"/>
          </w:tcPr>
          <w:p w:rsidR="00494F50" w:rsidRDefault="00494F50" w:rsidP="005105F6">
            <w:pPr>
              <w:autoSpaceDE w:val="0"/>
              <w:autoSpaceDN w:val="0"/>
              <w:adjustRightInd w:val="0"/>
              <w:jc w:val="center"/>
              <w:rPr>
                <w:bCs/>
              </w:rPr>
            </w:pPr>
          </w:p>
        </w:tc>
        <w:tc>
          <w:tcPr>
            <w:tcW w:w="1396" w:type="dxa"/>
          </w:tcPr>
          <w:p w:rsidR="00494F50" w:rsidRDefault="00494F50" w:rsidP="005105F6">
            <w:pPr>
              <w:autoSpaceDE w:val="0"/>
              <w:autoSpaceDN w:val="0"/>
              <w:adjustRightInd w:val="0"/>
              <w:jc w:val="center"/>
              <w:rPr>
                <w:bCs/>
              </w:rPr>
            </w:pPr>
          </w:p>
        </w:tc>
        <w:tc>
          <w:tcPr>
            <w:tcW w:w="1396" w:type="dxa"/>
          </w:tcPr>
          <w:p w:rsidR="00494F50" w:rsidRDefault="00494F50" w:rsidP="005105F6">
            <w:pPr>
              <w:autoSpaceDE w:val="0"/>
              <w:autoSpaceDN w:val="0"/>
              <w:adjustRightInd w:val="0"/>
              <w:jc w:val="center"/>
              <w:rPr>
                <w:bCs/>
              </w:rPr>
            </w:pPr>
          </w:p>
        </w:tc>
        <w:tc>
          <w:tcPr>
            <w:tcW w:w="1396" w:type="dxa"/>
          </w:tcPr>
          <w:p w:rsidR="00494F50" w:rsidRDefault="00494F50" w:rsidP="005105F6">
            <w:pPr>
              <w:autoSpaceDE w:val="0"/>
              <w:autoSpaceDN w:val="0"/>
              <w:adjustRightInd w:val="0"/>
              <w:jc w:val="center"/>
              <w:rPr>
                <w:bCs/>
              </w:rPr>
            </w:pPr>
          </w:p>
        </w:tc>
        <w:tc>
          <w:tcPr>
            <w:tcW w:w="1490" w:type="dxa"/>
          </w:tcPr>
          <w:p w:rsidR="00494F50" w:rsidRDefault="00494F50" w:rsidP="005105F6">
            <w:pPr>
              <w:autoSpaceDE w:val="0"/>
              <w:autoSpaceDN w:val="0"/>
              <w:adjustRightInd w:val="0"/>
              <w:jc w:val="center"/>
              <w:rPr>
                <w:bCs/>
              </w:rPr>
            </w:pPr>
          </w:p>
        </w:tc>
      </w:tr>
      <w:tr w:rsidR="00494F50" w:rsidTr="005105F6">
        <w:tc>
          <w:tcPr>
            <w:tcW w:w="445" w:type="dxa"/>
          </w:tcPr>
          <w:p w:rsidR="00494F50" w:rsidRDefault="00494F50" w:rsidP="005105F6">
            <w:pPr>
              <w:autoSpaceDE w:val="0"/>
              <w:autoSpaceDN w:val="0"/>
              <w:adjustRightInd w:val="0"/>
              <w:jc w:val="center"/>
              <w:rPr>
                <w:bCs/>
              </w:rPr>
            </w:pPr>
          </w:p>
        </w:tc>
        <w:tc>
          <w:tcPr>
            <w:tcW w:w="1548" w:type="dxa"/>
          </w:tcPr>
          <w:p w:rsidR="00494F50" w:rsidRDefault="00494F50" w:rsidP="005105F6">
            <w:pPr>
              <w:autoSpaceDE w:val="0"/>
              <w:autoSpaceDN w:val="0"/>
              <w:adjustRightInd w:val="0"/>
              <w:jc w:val="center"/>
              <w:rPr>
                <w:bCs/>
              </w:rPr>
            </w:pPr>
          </w:p>
        </w:tc>
        <w:tc>
          <w:tcPr>
            <w:tcW w:w="1396" w:type="dxa"/>
          </w:tcPr>
          <w:p w:rsidR="00494F50" w:rsidRDefault="00494F50" w:rsidP="005105F6">
            <w:pPr>
              <w:autoSpaceDE w:val="0"/>
              <w:autoSpaceDN w:val="0"/>
              <w:adjustRightInd w:val="0"/>
              <w:jc w:val="center"/>
              <w:rPr>
                <w:bCs/>
              </w:rPr>
            </w:pPr>
          </w:p>
        </w:tc>
        <w:tc>
          <w:tcPr>
            <w:tcW w:w="1396" w:type="dxa"/>
          </w:tcPr>
          <w:p w:rsidR="00494F50" w:rsidRDefault="00494F50" w:rsidP="005105F6">
            <w:pPr>
              <w:autoSpaceDE w:val="0"/>
              <w:autoSpaceDN w:val="0"/>
              <w:adjustRightInd w:val="0"/>
              <w:jc w:val="center"/>
              <w:rPr>
                <w:bCs/>
              </w:rPr>
            </w:pPr>
          </w:p>
        </w:tc>
        <w:tc>
          <w:tcPr>
            <w:tcW w:w="1396" w:type="dxa"/>
          </w:tcPr>
          <w:p w:rsidR="00494F50" w:rsidRDefault="00494F50" w:rsidP="005105F6">
            <w:pPr>
              <w:autoSpaceDE w:val="0"/>
              <w:autoSpaceDN w:val="0"/>
              <w:adjustRightInd w:val="0"/>
              <w:jc w:val="center"/>
              <w:rPr>
                <w:bCs/>
              </w:rPr>
            </w:pPr>
            <w:r>
              <w:rPr>
                <w:bCs/>
              </w:rPr>
              <w:t>Итого</w:t>
            </w:r>
          </w:p>
        </w:tc>
        <w:tc>
          <w:tcPr>
            <w:tcW w:w="1396" w:type="dxa"/>
          </w:tcPr>
          <w:p w:rsidR="00494F50" w:rsidRDefault="00494F50" w:rsidP="005105F6">
            <w:pPr>
              <w:autoSpaceDE w:val="0"/>
              <w:autoSpaceDN w:val="0"/>
              <w:adjustRightInd w:val="0"/>
              <w:jc w:val="center"/>
              <w:rPr>
                <w:bCs/>
              </w:rPr>
            </w:pPr>
          </w:p>
        </w:tc>
        <w:tc>
          <w:tcPr>
            <w:tcW w:w="1490" w:type="dxa"/>
          </w:tcPr>
          <w:p w:rsidR="00494F50" w:rsidRDefault="00494F50" w:rsidP="005105F6">
            <w:pPr>
              <w:autoSpaceDE w:val="0"/>
              <w:autoSpaceDN w:val="0"/>
              <w:adjustRightInd w:val="0"/>
              <w:jc w:val="center"/>
              <w:rPr>
                <w:bCs/>
              </w:rPr>
            </w:pPr>
          </w:p>
        </w:tc>
      </w:tr>
    </w:tbl>
    <w:p w:rsidR="00494F50" w:rsidRDefault="00494F50" w:rsidP="00494F50">
      <w:pPr>
        <w:autoSpaceDE w:val="0"/>
        <w:autoSpaceDN w:val="0"/>
        <w:adjustRightInd w:val="0"/>
        <w:jc w:val="center"/>
        <w:rPr>
          <w:bCs/>
        </w:rPr>
      </w:pPr>
    </w:p>
    <w:p w:rsidR="00494F50" w:rsidRDefault="00494F50" w:rsidP="00494F50">
      <w:pPr>
        <w:autoSpaceDE w:val="0"/>
        <w:autoSpaceDN w:val="0"/>
        <w:adjustRightInd w:val="0"/>
        <w:jc w:val="center"/>
        <w:rPr>
          <w:bCs/>
        </w:rPr>
      </w:pPr>
    </w:p>
    <w:p w:rsidR="00494F50" w:rsidRDefault="00494F50" w:rsidP="00494F50">
      <w:pPr>
        <w:autoSpaceDE w:val="0"/>
        <w:autoSpaceDN w:val="0"/>
        <w:adjustRightInd w:val="0"/>
        <w:jc w:val="center"/>
        <w:rPr>
          <w:bCs/>
        </w:rPr>
      </w:pPr>
    </w:p>
    <w:p w:rsidR="00494F50" w:rsidRDefault="00494F50" w:rsidP="00494F50">
      <w:pPr>
        <w:autoSpaceDE w:val="0"/>
        <w:autoSpaceDN w:val="0"/>
        <w:adjustRightInd w:val="0"/>
        <w:jc w:val="center"/>
        <w:rPr>
          <w:bCs/>
        </w:rPr>
      </w:pPr>
    </w:p>
    <w:p w:rsidR="00494F50" w:rsidRDefault="00494F50" w:rsidP="00494F50">
      <w:pPr>
        <w:autoSpaceDE w:val="0"/>
        <w:autoSpaceDN w:val="0"/>
        <w:adjustRightInd w:val="0"/>
        <w:jc w:val="center"/>
        <w:rPr>
          <w:bCs/>
        </w:rPr>
      </w:pPr>
    </w:p>
    <w:p w:rsidR="00494F50" w:rsidRDefault="00494F50" w:rsidP="00494F50">
      <w:pPr>
        <w:autoSpaceDE w:val="0"/>
        <w:autoSpaceDN w:val="0"/>
        <w:adjustRightInd w:val="0"/>
        <w:jc w:val="center"/>
        <w:rPr>
          <w:bCs/>
        </w:rPr>
      </w:pPr>
    </w:p>
    <w:p w:rsidR="00494F50" w:rsidRDefault="00494F50" w:rsidP="00494F50">
      <w:pPr>
        <w:tabs>
          <w:tab w:val="center" w:pos="4890"/>
        </w:tabs>
        <w:autoSpaceDE w:val="0"/>
        <w:autoSpaceDN w:val="0"/>
        <w:adjustRightInd w:val="0"/>
        <w:rPr>
          <w:bCs/>
        </w:rPr>
      </w:pPr>
      <w:r>
        <w:rPr>
          <w:bCs/>
        </w:rPr>
        <w:t xml:space="preserve">Подпись первая: Глава либо лицо, имеющее право первой подписи </w:t>
      </w:r>
    </w:p>
    <w:p w:rsidR="00494F50" w:rsidRDefault="00494F50" w:rsidP="00494F50">
      <w:pPr>
        <w:tabs>
          <w:tab w:val="center" w:pos="4890"/>
        </w:tabs>
        <w:autoSpaceDE w:val="0"/>
        <w:autoSpaceDN w:val="0"/>
        <w:adjustRightInd w:val="0"/>
        <w:rPr>
          <w:bCs/>
        </w:rPr>
      </w:pPr>
      <w:r>
        <w:rPr>
          <w:bCs/>
        </w:rPr>
        <w:t xml:space="preserve">                             (расшифровка подписи)</w:t>
      </w:r>
    </w:p>
    <w:p w:rsidR="00494F50" w:rsidRDefault="00494F50" w:rsidP="00494F50">
      <w:pPr>
        <w:tabs>
          <w:tab w:val="center" w:pos="4890"/>
        </w:tabs>
        <w:autoSpaceDE w:val="0"/>
        <w:autoSpaceDN w:val="0"/>
        <w:adjustRightInd w:val="0"/>
        <w:rPr>
          <w:bCs/>
        </w:rPr>
      </w:pPr>
    </w:p>
    <w:p w:rsidR="00494F50" w:rsidRDefault="00494F50" w:rsidP="00494F50">
      <w:pPr>
        <w:tabs>
          <w:tab w:val="center" w:pos="4890"/>
        </w:tabs>
        <w:autoSpaceDE w:val="0"/>
        <w:autoSpaceDN w:val="0"/>
        <w:adjustRightInd w:val="0"/>
        <w:rPr>
          <w:bCs/>
        </w:rPr>
      </w:pPr>
      <w:r>
        <w:rPr>
          <w:bCs/>
        </w:rPr>
        <w:t>Подпись вторая: Главный бухгалтер либо лицо, имеющее право второй подписи</w:t>
      </w:r>
    </w:p>
    <w:p w:rsidR="00494F50" w:rsidRDefault="00494F50" w:rsidP="00494F50">
      <w:pPr>
        <w:tabs>
          <w:tab w:val="center" w:pos="4890"/>
        </w:tabs>
        <w:autoSpaceDE w:val="0"/>
        <w:autoSpaceDN w:val="0"/>
        <w:adjustRightInd w:val="0"/>
        <w:rPr>
          <w:bCs/>
        </w:rPr>
      </w:pPr>
      <w:r>
        <w:rPr>
          <w:bCs/>
        </w:rPr>
        <w:t xml:space="preserve">                             (расшифровка подписи)</w:t>
      </w:r>
    </w:p>
    <w:p w:rsidR="00494F50" w:rsidRDefault="00494F50" w:rsidP="00494F50">
      <w:pPr>
        <w:autoSpaceDE w:val="0"/>
        <w:autoSpaceDN w:val="0"/>
        <w:adjustRightInd w:val="0"/>
        <w:jc w:val="center"/>
        <w:rPr>
          <w:bCs/>
        </w:rPr>
      </w:pPr>
    </w:p>
    <w:p w:rsidR="00494F50" w:rsidRDefault="00494F50" w:rsidP="00494F50">
      <w:pPr>
        <w:autoSpaceDE w:val="0"/>
        <w:autoSpaceDN w:val="0"/>
        <w:adjustRightInd w:val="0"/>
        <w:jc w:val="center"/>
        <w:rPr>
          <w:bCs/>
        </w:rPr>
      </w:pPr>
    </w:p>
    <w:p w:rsidR="00494F50" w:rsidRDefault="00494F50" w:rsidP="00494F50">
      <w:pPr>
        <w:autoSpaceDE w:val="0"/>
        <w:autoSpaceDN w:val="0"/>
        <w:adjustRightInd w:val="0"/>
        <w:rPr>
          <w:bCs/>
        </w:rPr>
      </w:pPr>
      <w:r>
        <w:rPr>
          <w:bCs/>
        </w:rPr>
        <w:t>Исполнитель: подпись (расшифровка подписи)</w:t>
      </w:r>
    </w:p>
    <w:p w:rsidR="00494F50" w:rsidRDefault="00494F50" w:rsidP="00494F50">
      <w:pPr>
        <w:autoSpaceDE w:val="0"/>
        <w:autoSpaceDN w:val="0"/>
        <w:adjustRightInd w:val="0"/>
        <w:rPr>
          <w:bCs/>
        </w:rPr>
      </w:pPr>
    </w:p>
    <w:p w:rsidR="00494F50" w:rsidRDefault="00494F50" w:rsidP="00494F50">
      <w:pPr>
        <w:autoSpaceDE w:val="0"/>
        <w:autoSpaceDN w:val="0"/>
        <w:adjustRightInd w:val="0"/>
        <w:rPr>
          <w:bCs/>
        </w:rPr>
      </w:pPr>
      <w:r>
        <w:rPr>
          <w:bCs/>
        </w:rPr>
        <w:t xml:space="preserve">Верно: </w:t>
      </w:r>
    </w:p>
    <w:p w:rsidR="00494F50" w:rsidRDefault="00494F50" w:rsidP="002C0826">
      <w:pPr>
        <w:spacing w:line="240" w:lineRule="atLeast"/>
        <w:contextualSpacing/>
      </w:pPr>
    </w:p>
    <w:p w:rsidR="00494F50" w:rsidRDefault="00494F50" w:rsidP="002C0826">
      <w:pPr>
        <w:spacing w:line="240" w:lineRule="atLeast"/>
        <w:contextualSpacing/>
      </w:pPr>
    </w:p>
    <w:p w:rsidR="00494F50" w:rsidRDefault="00494F50" w:rsidP="002C0826">
      <w:pPr>
        <w:spacing w:line="240" w:lineRule="atLeast"/>
        <w:contextualSpacing/>
      </w:pPr>
    </w:p>
    <w:p w:rsidR="00494F50" w:rsidRDefault="00494F50" w:rsidP="002C0826">
      <w:pPr>
        <w:spacing w:line="240" w:lineRule="atLeast"/>
        <w:contextualSpacing/>
      </w:pPr>
    </w:p>
    <w:p w:rsidR="00494F50" w:rsidRDefault="00494F50" w:rsidP="002C0826">
      <w:pPr>
        <w:spacing w:line="240" w:lineRule="atLeast"/>
        <w:contextualSpacing/>
      </w:pPr>
    </w:p>
    <w:p w:rsidR="00494F50" w:rsidRDefault="00494F50" w:rsidP="002C0826">
      <w:pPr>
        <w:spacing w:line="240" w:lineRule="atLeast"/>
        <w:contextualSpacing/>
      </w:pPr>
    </w:p>
    <w:p w:rsidR="00494F50" w:rsidRDefault="00494F50" w:rsidP="002C0826">
      <w:pPr>
        <w:spacing w:line="240" w:lineRule="atLeast"/>
        <w:contextualSpacing/>
      </w:pPr>
    </w:p>
    <w:p w:rsidR="00494F50" w:rsidRDefault="00494F50" w:rsidP="002C0826">
      <w:pPr>
        <w:spacing w:line="240" w:lineRule="atLeast"/>
        <w:contextualSpacing/>
      </w:pPr>
    </w:p>
    <w:p w:rsidR="00494F50" w:rsidRDefault="00494F50" w:rsidP="002C0826">
      <w:pPr>
        <w:spacing w:line="240" w:lineRule="atLeast"/>
        <w:contextualSpacing/>
      </w:pPr>
    </w:p>
    <w:p w:rsidR="00494F50" w:rsidRDefault="00494F50" w:rsidP="002C0826">
      <w:pPr>
        <w:spacing w:line="240" w:lineRule="atLeast"/>
        <w:contextualSpacing/>
      </w:pPr>
    </w:p>
    <w:p w:rsidR="00494F50" w:rsidRDefault="00494F50" w:rsidP="002C0826">
      <w:pPr>
        <w:spacing w:line="240" w:lineRule="atLeast"/>
        <w:contextualSpacing/>
      </w:pPr>
    </w:p>
    <w:p w:rsidR="00494F50" w:rsidRDefault="00494F50" w:rsidP="002C0826">
      <w:pPr>
        <w:spacing w:line="240" w:lineRule="atLeast"/>
        <w:contextualSpacing/>
      </w:pPr>
    </w:p>
    <w:p w:rsidR="00494F50" w:rsidRDefault="00494F50" w:rsidP="002C0826">
      <w:pPr>
        <w:spacing w:line="240" w:lineRule="atLeast"/>
        <w:contextualSpacing/>
      </w:pPr>
    </w:p>
    <w:p w:rsidR="00494F50" w:rsidRDefault="00494F50" w:rsidP="002C0826">
      <w:pPr>
        <w:spacing w:line="240" w:lineRule="atLeast"/>
        <w:contextualSpacing/>
      </w:pPr>
    </w:p>
    <w:p w:rsidR="00494F50" w:rsidRDefault="00494F50" w:rsidP="002C0826">
      <w:pPr>
        <w:spacing w:line="240" w:lineRule="atLeast"/>
        <w:contextualSpacing/>
      </w:pPr>
    </w:p>
    <w:p w:rsidR="00494F50" w:rsidRDefault="00494F50" w:rsidP="002C0826">
      <w:pPr>
        <w:spacing w:line="240" w:lineRule="atLeast"/>
        <w:contextualSpacing/>
      </w:pPr>
    </w:p>
    <w:p w:rsidR="00494F50" w:rsidRDefault="00494F50" w:rsidP="002C0826">
      <w:pPr>
        <w:spacing w:line="240" w:lineRule="atLeast"/>
        <w:contextualSpacing/>
      </w:pPr>
    </w:p>
    <w:p w:rsidR="00494F50" w:rsidRDefault="00494F50" w:rsidP="002C0826">
      <w:pPr>
        <w:spacing w:line="240" w:lineRule="atLeast"/>
        <w:contextualSpacing/>
      </w:pPr>
    </w:p>
    <w:p w:rsidR="00494F50" w:rsidRDefault="00494F50" w:rsidP="002C0826">
      <w:pPr>
        <w:spacing w:line="240" w:lineRule="atLeast"/>
        <w:contextualSpacing/>
      </w:pPr>
    </w:p>
    <w:p w:rsidR="00494F50" w:rsidRDefault="00494F50" w:rsidP="002C0826">
      <w:pPr>
        <w:spacing w:line="240" w:lineRule="atLeast"/>
        <w:contextualSpacing/>
      </w:pPr>
    </w:p>
    <w:p w:rsidR="00494F50" w:rsidRDefault="00494F50" w:rsidP="00494F50">
      <w:pPr>
        <w:spacing w:line="240" w:lineRule="atLeast"/>
        <w:ind w:left="5670"/>
        <w:contextualSpacing/>
        <w:jc w:val="left"/>
      </w:pPr>
      <w:r>
        <w:lastRenderedPageBreak/>
        <w:t>Приложение № 5</w:t>
      </w:r>
    </w:p>
    <w:p w:rsidR="00494F50" w:rsidRDefault="00494F50" w:rsidP="00494F50">
      <w:pPr>
        <w:spacing w:line="240" w:lineRule="atLeast"/>
        <w:ind w:left="5670"/>
        <w:contextualSpacing/>
        <w:jc w:val="left"/>
      </w:pPr>
      <w:r>
        <w:t>к Положению об учетной политике</w:t>
      </w:r>
    </w:p>
    <w:p w:rsidR="00494F50" w:rsidRDefault="00494F50" w:rsidP="00494F50">
      <w:pPr>
        <w:spacing w:line="240" w:lineRule="atLeast"/>
        <w:ind w:left="5670"/>
        <w:contextualSpacing/>
        <w:jc w:val="left"/>
      </w:pPr>
      <w:r>
        <w:t>Администрации городского округа</w:t>
      </w:r>
    </w:p>
    <w:p w:rsidR="00494F50" w:rsidRDefault="00494F50" w:rsidP="00494F50">
      <w:pPr>
        <w:spacing w:line="240" w:lineRule="atLeast"/>
        <w:ind w:left="5670"/>
        <w:contextualSpacing/>
        <w:jc w:val="left"/>
      </w:pPr>
      <w:r>
        <w:t>Электросталь Московской области</w:t>
      </w:r>
    </w:p>
    <w:p w:rsidR="00494F50" w:rsidRDefault="00494F50" w:rsidP="00494F50">
      <w:pPr>
        <w:autoSpaceDE w:val="0"/>
        <w:autoSpaceDN w:val="0"/>
        <w:adjustRightInd w:val="0"/>
        <w:ind w:left="5670"/>
        <w:jc w:val="left"/>
        <w:rPr>
          <w:bCs/>
        </w:rPr>
      </w:pPr>
    </w:p>
    <w:p w:rsidR="00494F50" w:rsidRDefault="00494F50" w:rsidP="00494F50">
      <w:pPr>
        <w:autoSpaceDE w:val="0"/>
        <w:autoSpaceDN w:val="0"/>
        <w:adjustRightInd w:val="0"/>
        <w:jc w:val="center"/>
        <w:rPr>
          <w:bCs/>
        </w:rPr>
      </w:pPr>
    </w:p>
    <w:p w:rsidR="00494F50" w:rsidRDefault="00494F50" w:rsidP="00494F50">
      <w:pPr>
        <w:autoSpaceDE w:val="0"/>
        <w:autoSpaceDN w:val="0"/>
        <w:adjustRightInd w:val="0"/>
        <w:jc w:val="center"/>
        <w:rPr>
          <w:bCs/>
        </w:rPr>
      </w:pPr>
    </w:p>
    <w:p w:rsidR="00494F50" w:rsidRDefault="00494F50" w:rsidP="00494F50">
      <w:pPr>
        <w:autoSpaceDE w:val="0"/>
        <w:autoSpaceDN w:val="0"/>
        <w:adjustRightInd w:val="0"/>
        <w:jc w:val="center"/>
        <w:rPr>
          <w:bCs/>
        </w:rPr>
      </w:pPr>
    </w:p>
    <w:p w:rsidR="00494F50" w:rsidRDefault="00494F50" w:rsidP="00494F50">
      <w:pPr>
        <w:autoSpaceDE w:val="0"/>
        <w:autoSpaceDN w:val="0"/>
        <w:adjustRightInd w:val="0"/>
        <w:jc w:val="center"/>
        <w:rPr>
          <w:bCs/>
        </w:rPr>
      </w:pPr>
    </w:p>
    <w:p w:rsidR="00494F50" w:rsidRPr="00DC00CB" w:rsidRDefault="00494F50" w:rsidP="00494F50">
      <w:pPr>
        <w:spacing w:line="240" w:lineRule="atLeast"/>
        <w:contextualSpacing/>
      </w:pPr>
      <w:r>
        <w:t xml:space="preserve">               Перечень журналов операций, их название и нумерация.</w:t>
      </w:r>
    </w:p>
    <w:p w:rsidR="00494F50" w:rsidRDefault="00494F50" w:rsidP="00494F50">
      <w:pPr>
        <w:autoSpaceDE w:val="0"/>
        <w:autoSpaceDN w:val="0"/>
        <w:adjustRightInd w:val="0"/>
        <w:jc w:val="center"/>
        <w:rPr>
          <w:bCs/>
        </w:rPr>
      </w:pPr>
    </w:p>
    <w:p w:rsidR="00494F50" w:rsidRDefault="00494F50" w:rsidP="00494F50">
      <w:pPr>
        <w:autoSpaceDE w:val="0"/>
        <w:autoSpaceDN w:val="0"/>
        <w:adjustRightInd w:val="0"/>
        <w:jc w:val="center"/>
        <w:rPr>
          <w:bCs/>
        </w:rPr>
      </w:pPr>
    </w:p>
    <w:p w:rsidR="00494F50" w:rsidRDefault="00494F50" w:rsidP="00494F50">
      <w:pPr>
        <w:autoSpaceDE w:val="0"/>
        <w:autoSpaceDN w:val="0"/>
        <w:adjustRightInd w:val="0"/>
        <w:jc w:val="center"/>
        <w:rPr>
          <w:bCs/>
        </w:rPr>
      </w:pPr>
    </w:p>
    <w:p w:rsidR="00494F50" w:rsidRDefault="00494F50" w:rsidP="00494F50">
      <w:pPr>
        <w:autoSpaceDE w:val="0"/>
        <w:autoSpaceDN w:val="0"/>
        <w:adjustRightInd w:val="0"/>
        <w:jc w:val="center"/>
        <w:rPr>
          <w:bCs/>
        </w:rPr>
      </w:pPr>
    </w:p>
    <w:p w:rsidR="00494F50" w:rsidRPr="005175D6" w:rsidRDefault="00494F50" w:rsidP="00494F50">
      <w:pPr>
        <w:autoSpaceDE w:val="0"/>
        <w:autoSpaceDN w:val="0"/>
        <w:adjustRightInd w:val="0"/>
        <w:spacing w:line="240" w:lineRule="atLeast"/>
        <w:contextualSpacing/>
        <w:rPr>
          <w:bCs/>
        </w:rPr>
      </w:pPr>
    </w:p>
    <w:p w:rsidR="00494F50" w:rsidRPr="005175D6" w:rsidRDefault="00494F50" w:rsidP="00494F50">
      <w:pPr>
        <w:tabs>
          <w:tab w:val="left" w:pos="0"/>
        </w:tabs>
        <w:spacing w:line="240" w:lineRule="atLeast"/>
        <w:contextualSpacing/>
      </w:pPr>
      <w:r>
        <w:t xml:space="preserve"> - </w:t>
      </w:r>
      <w:r w:rsidRPr="005175D6">
        <w:t xml:space="preserve">Журнал операций по счету «Касса» (форма 0504071)                                    </w:t>
      </w:r>
      <w:r>
        <w:t xml:space="preserve">  </w:t>
      </w:r>
      <w:r w:rsidRPr="005175D6">
        <w:t xml:space="preserve">    </w:t>
      </w:r>
      <w:r>
        <w:t xml:space="preserve">      </w:t>
      </w:r>
      <w:r w:rsidRPr="005175D6">
        <w:t xml:space="preserve">  -    №1;</w:t>
      </w:r>
    </w:p>
    <w:p w:rsidR="00494F50" w:rsidRPr="005175D6" w:rsidRDefault="00494F50" w:rsidP="00494F50">
      <w:pPr>
        <w:tabs>
          <w:tab w:val="left" w:pos="0"/>
        </w:tabs>
        <w:spacing w:line="240" w:lineRule="atLeast"/>
        <w:contextualSpacing/>
      </w:pPr>
      <w:r>
        <w:t xml:space="preserve">  </w:t>
      </w:r>
    </w:p>
    <w:p w:rsidR="00494F50" w:rsidRPr="005175D6" w:rsidRDefault="00494F50" w:rsidP="00494F50">
      <w:pPr>
        <w:tabs>
          <w:tab w:val="left" w:pos="0"/>
        </w:tabs>
        <w:spacing w:line="240" w:lineRule="atLeast"/>
        <w:contextualSpacing/>
      </w:pPr>
      <w:r>
        <w:t xml:space="preserve"> </w:t>
      </w:r>
      <w:r w:rsidRPr="005175D6">
        <w:t>-</w:t>
      </w:r>
      <w:r>
        <w:t xml:space="preserve"> </w:t>
      </w:r>
      <w:r w:rsidRPr="005175D6">
        <w:t xml:space="preserve">Журнал операций с безналичными денежными средствами (форма 0504071)  </w:t>
      </w:r>
      <w:r>
        <w:t xml:space="preserve">        </w:t>
      </w:r>
      <w:r w:rsidRPr="005175D6">
        <w:t>-    №2;</w:t>
      </w:r>
    </w:p>
    <w:p w:rsidR="00494F50" w:rsidRPr="005175D6" w:rsidRDefault="00494F50" w:rsidP="00494F50">
      <w:pPr>
        <w:tabs>
          <w:tab w:val="left" w:pos="0"/>
        </w:tabs>
        <w:spacing w:line="240" w:lineRule="atLeast"/>
        <w:contextualSpacing/>
      </w:pPr>
      <w:r w:rsidRPr="005175D6">
        <w:t xml:space="preserve">  (по лицевому счету 03000540058- лицевой счет получателя бюджетных средств)</w:t>
      </w:r>
    </w:p>
    <w:p w:rsidR="00494F50" w:rsidRDefault="00494F50" w:rsidP="00494F50">
      <w:pPr>
        <w:tabs>
          <w:tab w:val="left" w:pos="0"/>
        </w:tabs>
        <w:spacing w:line="240" w:lineRule="atLeast"/>
        <w:contextualSpacing/>
      </w:pPr>
    </w:p>
    <w:p w:rsidR="00494F50" w:rsidRPr="005175D6" w:rsidRDefault="00494F50" w:rsidP="00494F50">
      <w:pPr>
        <w:tabs>
          <w:tab w:val="left" w:pos="0"/>
        </w:tabs>
        <w:spacing w:line="240" w:lineRule="atLeast"/>
        <w:contextualSpacing/>
      </w:pPr>
      <w:r w:rsidRPr="005175D6">
        <w:t>-</w:t>
      </w:r>
      <w:r>
        <w:t xml:space="preserve"> </w:t>
      </w:r>
      <w:r w:rsidRPr="005175D6">
        <w:t xml:space="preserve">Журнал операций с безналичными денежными средствами (форма 0504071)  </w:t>
      </w:r>
      <w:r>
        <w:t xml:space="preserve">         </w:t>
      </w:r>
      <w:r w:rsidRPr="005175D6">
        <w:t>-   №2</w:t>
      </w:r>
      <w:r>
        <w:t>Ф</w:t>
      </w:r>
      <w:r w:rsidRPr="005175D6">
        <w:t>;</w:t>
      </w:r>
    </w:p>
    <w:p w:rsidR="00494F50" w:rsidRDefault="00494F50" w:rsidP="00494F50">
      <w:pPr>
        <w:tabs>
          <w:tab w:val="left" w:pos="0"/>
        </w:tabs>
        <w:spacing w:line="240" w:lineRule="atLeast"/>
        <w:contextualSpacing/>
      </w:pPr>
      <w:r w:rsidRPr="005175D6">
        <w:t xml:space="preserve">  (по лицевому счету 03000540058- лицевой счет получателя бюджетных </w:t>
      </w:r>
      <w:r>
        <w:t>средств</w:t>
      </w:r>
    </w:p>
    <w:p w:rsidR="00494F50" w:rsidRPr="005175D6" w:rsidRDefault="00494F50" w:rsidP="00494F50">
      <w:pPr>
        <w:tabs>
          <w:tab w:val="left" w:pos="0"/>
        </w:tabs>
        <w:spacing w:line="240" w:lineRule="atLeast"/>
        <w:contextualSpacing/>
      </w:pPr>
      <w:r>
        <w:t xml:space="preserve">  (</w:t>
      </w:r>
      <w:r w:rsidRPr="005175D6">
        <w:t>средств</w:t>
      </w:r>
      <w:r>
        <w:t>а федерального бюджета)</w:t>
      </w:r>
      <w:r w:rsidRPr="005175D6">
        <w:t>)</w:t>
      </w:r>
    </w:p>
    <w:p w:rsidR="00494F50" w:rsidRPr="005175D6" w:rsidRDefault="00494F50" w:rsidP="00494F50">
      <w:pPr>
        <w:tabs>
          <w:tab w:val="left" w:pos="0"/>
        </w:tabs>
        <w:spacing w:line="240" w:lineRule="atLeast"/>
        <w:contextualSpacing/>
      </w:pPr>
    </w:p>
    <w:p w:rsidR="00494F50" w:rsidRPr="005175D6" w:rsidRDefault="00494F50" w:rsidP="00494F50">
      <w:pPr>
        <w:tabs>
          <w:tab w:val="left" w:pos="0"/>
        </w:tabs>
        <w:spacing w:line="240" w:lineRule="atLeast"/>
        <w:contextualSpacing/>
      </w:pPr>
      <w:r>
        <w:t xml:space="preserve"> </w:t>
      </w:r>
      <w:r w:rsidRPr="005175D6">
        <w:t xml:space="preserve">- Журнал операций с безналичными денежными средствами (форма 0504071)   </w:t>
      </w:r>
      <w:r>
        <w:t xml:space="preserve">      </w:t>
      </w:r>
      <w:r w:rsidRPr="005175D6">
        <w:t xml:space="preserve"> -   №2</w:t>
      </w:r>
      <w:r>
        <w:t>В;</w:t>
      </w:r>
    </w:p>
    <w:p w:rsidR="00494F50" w:rsidRPr="005175D6" w:rsidRDefault="00494F50" w:rsidP="00494F50">
      <w:pPr>
        <w:tabs>
          <w:tab w:val="left" w:pos="0"/>
        </w:tabs>
        <w:spacing w:line="240" w:lineRule="atLeast"/>
        <w:contextualSpacing/>
      </w:pPr>
      <w:r w:rsidRPr="005175D6">
        <w:t xml:space="preserve"> (по лицевому счету 05000540058 – средства, поступающие во временное распоряжение)</w:t>
      </w:r>
    </w:p>
    <w:p w:rsidR="00494F50" w:rsidRPr="005175D6" w:rsidRDefault="00494F50" w:rsidP="00494F50">
      <w:pPr>
        <w:tabs>
          <w:tab w:val="left" w:pos="0"/>
        </w:tabs>
        <w:spacing w:line="240" w:lineRule="atLeast"/>
        <w:contextualSpacing/>
      </w:pPr>
    </w:p>
    <w:p w:rsidR="00494F50" w:rsidRPr="005175D6" w:rsidRDefault="00494F50" w:rsidP="00494F50">
      <w:pPr>
        <w:tabs>
          <w:tab w:val="left" w:pos="0"/>
        </w:tabs>
        <w:spacing w:line="240" w:lineRule="atLeast"/>
        <w:contextualSpacing/>
      </w:pPr>
      <w:r w:rsidRPr="005175D6">
        <w:t xml:space="preserve">- Журнал операций с безналичными денежными средствами (форма 0504071) </w:t>
      </w:r>
      <w:r>
        <w:t xml:space="preserve">         </w:t>
      </w:r>
      <w:r w:rsidRPr="005175D6">
        <w:t>-   №2К;</w:t>
      </w:r>
    </w:p>
    <w:p w:rsidR="00494F50" w:rsidRPr="005175D6" w:rsidRDefault="00494F50" w:rsidP="00494F50">
      <w:pPr>
        <w:tabs>
          <w:tab w:val="left" w:pos="0"/>
        </w:tabs>
        <w:spacing w:line="240" w:lineRule="atLeast"/>
        <w:contextualSpacing/>
      </w:pPr>
      <w:r w:rsidRPr="005175D6">
        <w:t xml:space="preserve">   (по лицевому счету 08000540058-счет администратора источников внутреннего   </w:t>
      </w:r>
    </w:p>
    <w:p w:rsidR="00494F50" w:rsidRPr="005175D6" w:rsidRDefault="00494F50" w:rsidP="00494F50">
      <w:pPr>
        <w:tabs>
          <w:tab w:val="left" w:pos="0"/>
        </w:tabs>
        <w:spacing w:line="240" w:lineRule="atLeast"/>
        <w:contextualSpacing/>
      </w:pPr>
      <w:r w:rsidRPr="005175D6">
        <w:t xml:space="preserve">    финансирования дефицита бюджета)</w:t>
      </w:r>
    </w:p>
    <w:p w:rsidR="00494F50" w:rsidRPr="005175D6" w:rsidRDefault="00494F50" w:rsidP="00494F50">
      <w:pPr>
        <w:tabs>
          <w:tab w:val="left" w:pos="0"/>
        </w:tabs>
        <w:spacing w:line="240" w:lineRule="atLeast"/>
        <w:contextualSpacing/>
      </w:pPr>
    </w:p>
    <w:p w:rsidR="00494F50" w:rsidRPr="005175D6" w:rsidRDefault="00494F50" w:rsidP="00494F50">
      <w:pPr>
        <w:tabs>
          <w:tab w:val="left" w:pos="0"/>
          <w:tab w:val="left" w:pos="8080"/>
          <w:tab w:val="left" w:pos="8222"/>
        </w:tabs>
        <w:spacing w:line="240" w:lineRule="atLeast"/>
        <w:contextualSpacing/>
      </w:pPr>
      <w:r w:rsidRPr="005175D6">
        <w:t xml:space="preserve">- Журнал операций с безналичными денежными средствами (форма 0504071)   </w:t>
      </w:r>
      <w:r>
        <w:t xml:space="preserve">      </w:t>
      </w:r>
      <w:r w:rsidRPr="005175D6">
        <w:t>-   №2Д;</w:t>
      </w:r>
    </w:p>
    <w:p w:rsidR="00494F50" w:rsidRPr="005175D6" w:rsidRDefault="00494F50" w:rsidP="00494F50">
      <w:pPr>
        <w:tabs>
          <w:tab w:val="left" w:pos="0"/>
        </w:tabs>
        <w:spacing w:line="240" w:lineRule="atLeast"/>
        <w:contextualSpacing/>
      </w:pPr>
      <w:r w:rsidRPr="005175D6">
        <w:t xml:space="preserve">   (по лицевому счету 04483002870-счет администратора доходов бюджета)</w:t>
      </w:r>
    </w:p>
    <w:p w:rsidR="00494F50" w:rsidRPr="005175D6" w:rsidRDefault="00494F50" w:rsidP="00494F50">
      <w:pPr>
        <w:tabs>
          <w:tab w:val="left" w:pos="0"/>
        </w:tabs>
        <w:spacing w:line="240" w:lineRule="atLeast"/>
        <w:contextualSpacing/>
      </w:pPr>
    </w:p>
    <w:p w:rsidR="00494F50" w:rsidRPr="005175D6" w:rsidRDefault="00494F50" w:rsidP="00494F50">
      <w:pPr>
        <w:tabs>
          <w:tab w:val="left" w:pos="0"/>
          <w:tab w:val="left" w:pos="8080"/>
        </w:tabs>
        <w:spacing w:line="240" w:lineRule="atLeast"/>
        <w:contextualSpacing/>
      </w:pPr>
      <w:r w:rsidRPr="005175D6">
        <w:t xml:space="preserve">- Журнал операций расчетов с подотчетными лицами (форма 050071)             </w:t>
      </w:r>
      <w:r>
        <w:t xml:space="preserve">         </w:t>
      </w:r>
      <w:r w:rsidRPr="005175D6">
        <w:t xml:space="preserve"> -    № 3;</w:t>
      </w:r>
    </w:p>
    <w:p w:rsidR="00494F50" w:rsidRPr="005175D6" w:rsidRDefault="00494F50" w:rsidP="00494F50">
      <w:pPr>
        <w:tabs>
          <w:tab w:val="left" w:pos="0"/>
        </w:tabs>
        <w:spacing w:line="240" w:lineRule="atLeast"/>
        <w:contextualSpacing/>
      </w:pPr>
    </w:p>
    <w:p w:rsidR="00494F50" w:rsidRPr="005175D6" w:rsidRDefault="00494F50" w:rsidP="00494F50">
      <w:pPr>
        <w:tabs>
          <w:tab w:val="left" w:pos="0"/>
        </w:tabs>
        <w:spacing w:line="240" w:lineRule="atLeast"/>
        <w:contextualSpacing/>
      </w:pPr>
      <w:r w:rsidRPr="005175D6">
        <w:t xml:space="preserve">- Журнал операций расчетов с подотчетными лицами (форма 050071)              </w:t>
      </w:r>
      <w:r>
        <w:t xml:space="preserve">         </w:t>
      </w:r>
      <w:r w:rsidRPr="005175D6">
        <w:t xml:space="preserve">- </w:t>
      </w:r>
      <w:r>
        <w:t xml:space="preserve"> </w:t>
      </w:r>
      <w:r w:rsidRPr="005175D6">
        <w:t xml:space="preserve">  № 3Ф;</w:t>
      </w:r>
    </w:p>
    <w:p w:rsidR="00494F50" w:rsidRPr="005175D6" w:rsidRDefault="00494F50" w:rsidP="00494F50">
      <w:pPr>
        <w:tabs>
          <w:tab w:val="left" w:pos="0"/>
        </w:tabs>
        <w:spacing w:line="240" w:lineRule="atLeast"/>
        <w:contextualSpacing/>
      </w:pPr>
      <w:r w:rsidRPr="005175D6">
        <w:t xml:space="preserve">    (средства федерального бюджета)</w:t>
      </w:r>
    </w:p>
    <w:p w:rsidR="00494F50" w:rsidRPr="005175D6" w:rsidRDefault="00494F50" w:rsidP="00494F50">
      <w:pPr>
        <w:tabs>
          <w:tab w:val="left" w:pos="0"/>
        </w:tabs>
        <w:spacing w:line="240" w:lineRule="atLeast"/>
        <w:contextualSpacing/>
      </w:pPr>
    </w:p>
    <w:p w:rsidR="00494F50" w:rsidRPr="005175D6" w:rsidRDefault="00494F50" w:rsidP="00494F50">
      <w:pPr>
        <w:tabs>
          <w:tab w:val="left" w:pos="0"/>
        </w:tabs>
        <w:spacing w:line="240" w:lineRule="atLeast"/>
        <w:contextualSpacing/>
      </w:pPr>
      <w:r w:rsidRPr="005175D6">
        <w:t>- Журнал операций расчетов с поставщиками и подрядчиками (форма 050071)</w:t>
      </w:r>
      <w:r>
        <w:t xml:space="preserve">   </w:t>
      </w:r>
      <w:r w:rsidRPr="005175D6">
        <w:t xml:space="preserve"> </w:t>
      </w:r>
      <w:r>
        <w:t xml:space="preserve">    </w:t>
      </w:r>
      <w:r w:rsidRPr="005175D6">
        <w:t>-    № 4;</w:t>
      </w:r>
    </w:p>
    <w:p w:rsidR="00494F50" w:rsidRPr="005175D6" w:rsidRDefault="00494F50" w:rsidP="00494F50">
      <w:pPr>
        <w:tabs>
          <w:tab w:val="left" w:pos="0"/>
        </w:tabs>
        <w:spacing w:line="240" w:lineRule="atLeast"/>
        <w:contextualSpacing/>
      </w:pPr>
      <w:r w:rsidRPr="005175D6">
        <w:t xml:space="preserve">    </w:t>
      </w:r>
    </w:p>
    <w:p w:rsidR="00494F50" w:rsidRPr="005175D6" w:rsidRDefault="00494F50" w:rsidP="00494F50">
      <w:pPr>
        <w:tabs>
          <w:tab w:val="left" w:pos="0"/>
        </w:tabs>
        <w:spacing w:line="240" w:lineRule="atLeast"/>
        <w:contextualSpacing/>
      </w:pPr>
      <w:r w:rsidRPr="005175D6">
        <w:t>-</w:t>
      </w:r>
      <w:r>
        <w:t xml:space="preserve">  </w:t>
      </w:r>
      <w:r w:rsidRPr="005175D6">
        <w:t>Журнал операций расчетов с поставщиками и подрядчиками (форма 050071)</w:t>
      </w:r>
      <w:r>
        <w:t xml:space="preserve">      </w:t>
      </w:r>
      <w:r w:rsidRPr="005175D6">
        <w:t xml:space="preserve"> </w:t>
      </w:r>
      <w:r>
        <w:t>-</w:t>
      </w:r>
      <w:r w:rsidRPr="005175D6">
        <w:t xml:space="preserve">    № 4Ф;</w:t>
      </w:r>
    </w:p>
    <w:p w:rsidR="00494F50" w:rsidRPr="005175D6" w:rsidRDefault="00494F50" w:rsidP="00494F50">
      <w:pPr>
        <w:tabs>
          <w:tab w:val="left" w:pos="0"/>
        </w:tabs>
        <w:spacing w:line="240" w:lineRule="atLeast"/>
        <w:contextualSpacing/>
      </w:pPr>
      <w:r w:rsidRPr="005175D6">
        <w:t xml:space="preserve">    (средства федерального бюджета)</w:t>
      </w:r>
    </w:p>
    <w:p w:rsidR="00494F50" w:rsidRPr="005175D6" w:rsidRDefault="00494F50" w:rsidP="00494F50">
      <w:pPr>
        <w:tabs>
          <w:tab w:val="left" w:pos="0"/>
        </w:tabs>
        <w:spacing w:line="240" w:lineRule="atLeast"/>
        <w:contextualSpacing/>
      </w:pPr>
      <w:r>
        <w:t>ОШ;</w:t>
      </w:r>
    </w:p>
    <w:p w:rsidR="00494F50" w:rsidRPr="005175D6" w:rsidRDefault="00494F50" w:rsidP="00494F50">
      <w:pPr>
        <w:tabs>
          <w:tab w:val="left" w:pos="0"/>
          <w:tab w:val="left" w:pos="284"/>
        </w:tabs>
        <w:spacing w:line="240" w:lineRule="atLeast"/>
        <w:contextualSpacing/>
      </w:pPr>
      <w:r w:rsidRPr="005175D6">
        <w:t xml:space="preserve">- </w:t>
      </w:r>
      <w:r>
        <w:t xml:space="preserve"> </w:t>
      </w:r>
      <w:r w:rsidRPr="005175D6">
        <w:t xml:space="preserve">Журнал операций расчетов с дебиторами по доходам (форма 050071)            </w:t>
      </w:r>
      <w:r>
        <w:t xml:space="preserve">        </w:t>
      </w:r>
      <w:r w:rsidRPr="005175D6">
        <w:t xml:space="preserve">  -    № 5</w:t>
      </w:r>
      <w:r>
        <w:t>Д</w:t>
      </w:r>
      <w:r w:rsidRPr="005175D6">
        <w:t>;</w:t>
      </w:r>
    </w:p>
    <w:p w:rsidR="00494F50" w:rsidRPr="005175D6" w:rsidRDefault="00494F50" w:rsidP="00494F50">
      <w:pPr>
        <w:tabs>
          <w:tab w:val="left" w:pos="0"/>
        </w:tabs>
        <w:spacing w:line="240" w:lineRule="atLeast"/>
        <w:contextualSpacing/>
      </w:pPr>
      <w:r w:rsidRPr="005175D6">
        <w:t xml:space="preserve">    </w:t>
      </w:r>
    </w:p>
    <w:p w:rsidR="00494F50" w:rsidRPr="005175D6" w:rsidRDefault="00494F50" w:rsidP="00494F50">
      <w:pPr>
        <w:tabs>
          <w:tab w:val="left" w:pos="0"/>
        </w:tabs>
        <w:spacing w:line="240" w:lineRule="atLeast"/>
        <w:contextualSpacing/>
      </w:pPr>
      <w:r w:rsidRPr="005175D6">
        <w:t xml:space="preserve">- </w:t>
      </w:r>
      <w:r>
        <w:t xml:space="preserve"> </w:t>
      </w:r>
      <w:r w:rsidRPr="005175D6">
        <w:t xml:space="preserve">Журнал операций расчетов по оплате труда, денежному довольствию и       </w:t>
      </w:r>
      <w:r>
        <w:t xml:space="preserve">         </w:t>
      </w:r>
      <w:r w:rsidRPr="005175D6">
        <w:t>-    №6;</w:t>
      </w:r>
    </w:p>
    <w:p w:rsidR="00494F50" w:rsidRPr="005175D6" w:rsidRDefault="00494F50" w:rsidP="00494F50">
      <w:pPr>
        <w:tabs>
          <w:tab w:val="left" w:pos="0"/>
        </w:tabs>
        <w:spacing w:line="240" w:lineRule="atLeast"/>
        <w:contextualSpacing/>
      </w:pPr>
      <w:r w:rsidRPr="005175D6">
        <w:t xml:space="preserve">   стипендиям (форма 050071)             </w:t>
      </w:r>
    </w:p>
    <w:p w:rsidR="00494F50" w:rsidRPr="005175D6" w:rsidRDefault="00494F50" w:rsidP="00494F50">
      <w:pPr>
        <w:tabs>
          <w:tab w:val="left" w:pos="0"/>
        </w:tabs>
        <w:spacing w:line="240" w:lineRule="atLeast"/>
        <w:contextualSpacing/>
      </w:pPr>
    </w:p>
    <w:p w:rsidR="00494F50" w:rsidRPr="005175D6" w:rsidRDefault="00494F50" w:rsidP="00494F50">
      <w:pPr>
        <w:tabs>
          <w:tab w:val="left" w:pos="0"/>
        </w:tabs>
        <w:spacing w:line="240" w:lineRule="atLeast"/>
        <w:contextualSpacing/>
      </w:pPr>
      <w:r w:rsidRPr="005175D6">
        <w:t>-</w:t>
      </w:r>
      <w:r>
        <w:t xml:space="preserve">  </w:t>
      </w:r>
      <w:r w:rsidRPr="005175D6">
        <w:t xml:space="preserve">Журнал операций расчетов по оплате труда, денежному довольствию и     </w:t>
      </w:r>
      <w:r>
        <w:t xml:space="preserve">           </w:t>
      </w:r>
      <w:r w:rsidRPr="005175D6">
        <w:t>-    №6Ф;</w:t>
      </w:r>
    </w:p>
    <w:p w:rsidR="00494F50" w:rsidRPr="005175D6" w:rsidRDefault="00494F50" w:rsidP="00494F50">
      <w:pPr>
        <w:tabs>
          <w:tab w:val="left" w:pos="0"/>
        </w:tabs>
        <w:spacing w:line="240" w:lineRule="atLeast"/>
        <w:contextualSpacing/>
      </w:pPr>
      <w:r w:rsidRPr="005175D6">
        <w:t xml:space="preserve">   </w:t>
      </w:r>
      <w:r>
        <w:t xml:space="preserve"> </w:t>
      </w:r>
      <w:r w:rsidRPr="005175D6">
        <w:t xml:space="preserve">стипендиям (форма 050071)             </w:t>
      </w:r>
    </w:p>
    <w:p w:rsidR="00494F50" w:rsidRPr="005175D6" w:rsidRDefault="00494F50" w:rsidP="00494F50">
      <w:pPr>
        <w:tabs>
          <w:tab w:val="left" w:pos="0"/>
        </w:tabs>
        <w:spacing w:line="240" w:lineRule="atLeast"/>
        <w:contextualSpacing/>
      </w:pPr>
      <w:r w:rsidRPr="005175D6">
        <w:lastRenderedPageBreak/>
        <w:t xml:space="preserve">   (средства федерального бюджета)</w:t>
      </w:r>
    </w:p>
    <w:p w:rsidR="00494F50" w:rsidRPr="005175D6" w:rsidRDefault="00494F50" w:rsidP="00494F50">
      <w:pPr>
        <w:tabs>
          <w:tab w:val="left" w:pos="0"/>
        </w:tabs>
        <w:spacing w:line="240" w:lineRule="atLeast"/>
        <w:contextualSpacing/>
      </w:pPr>
    </w:p>
    <w:p w:rsidR="00494F50" w:rsidRPr="005175D6" w:rsidRDefault="00494F50" w:rsidP="00494F50">
      <w:pPr>
        <w:tabs>
          <w:tab w:val="left" w:pos="0"/>
          <w:tab w:val="left" w:pos="8080"/>
          <w:tab w:val="left" w:pos="8222"/>
          <w:tab w:val="left" w:pos="8364"/>
        </w:tabs>
        <w:spacing w:line="240" w:lineRule="atLeast"/>
        <w:contextualSpacing/>
      </w:pPr>
      <w:r w:rsidRPr="005175D6">
        <w:t xml:space="preserve">- Журнал операций по выбытию и перемещению нефинансовых активов         </w:t>
      </w:r>
      <w:r>
        <w:t xml:space="preserve">        </w:t>
      </w:r>
      <w:r w:rsidRPr="005175D6">
        <w:t xml:space="preserve"> -    №7;</w:t>
      </w:r>
    </w:p>
    <w:p w:rsidR="00494F50" w:rsidRPr="005175D6" w:rsidRDefault="00494F50" w:rsidP="00494F50">
      <w:pPr>
        <w:tabs>
          <w:tab w:val="left" w:pos="0"/>
        </w:tabs>
        <w:spacing w:line="240" w:lineRule="atLeast"/>
        <w:contextualSpacing/>
      </w:pPr>
      <w:r w:rsidRPr="005175D6">
        <w:t xml:space="preserve">  (форма 050071)             </w:t>
      </w:r>
    </w:p>
    <w:p w:rsidR="00494F50" w:rsidRPr="005175D6" w:rsidRDefault="00494F50" w:rsidP="00494F50">
      <w:pPr>
        <w:tabs>
          <w:tab w:val="left" w:pos="0"/>
        </w:tabs>
        <w:spacing w:line="240" w:lineRule="atLeast"/>
        <w:contextualSpacing/>
      </w:pPr>
    </w:p>
    <w:p w:rsidR="00494F50" w:rsidRPr="005175D6" w:rsidRDefault="00494F50" w:rsidP="00494F50">
      <w:pPr>
        <w:tabs>
          <w:tab w:val="left" w:pos="0"/>
        </w:tabs>
        <w:spacing w:line="240" w:lineRule="atLeast"/>
        <w:contextualSpacing/>
      </w:pPr>
      <w:r w:rsidRPr="005175D6">
        <w:t xml:space="preserve">- Журнал операций по выбытию и перемещению нефинансовых активов      </w:t>
      </w:r>
      <w:r>
        <w:t xml:space="preserve">           </w:t>
      </w:r>
      <w:r w:rsidRPr="005175D6">
        <w:t>-    №7Ф;</w:t>
      </w:r>
    </w:p>
    <w:p w:rsidR="00494F50" w:rsidRPr="005175D6" w:rsidRDefault="00494F50" w:rsidP="00494F50">
      <w:pPr>
        <w:tabs>
          <w:tab w:val="left" w:pos="0"/>
        </w:tabs>
        <w:spacing w:line="240" w:lineRule="atLeast"/>
        <w:contextualSpacing/>
      </w:pPr>
      <w:r w:rsidRPr="005175D6">
        <w:t xml:space="preserve">  (форма 050071-средства федерального бюджета)           </w:t>
      </w:r>
    </w:p>
    <w:p w:rsidR="00494F50" w:rsidRPr="005175D6" w:rsidRDefault="00494F50" w:rsidP="00494F50">
      <w:pPr>
        <w:tabs>
          <w:tab w:val="left" w:pos="0"/>
        </w:tabs>
        <w:spacing w:line="240" w:lineRule="atLeast"/>
        <w:contextualSpacing/>
      </w:pPr>
    </w:p>
    <w:p w:rsidR="00494F50" w:rsidRPr="005175D6" w:rsidRDefault="00494F50" w:rsidP="00494F50">
      <w:pPr>
        <w:tabs>
          <w:tab w:val="left" w:pos="0"/>
        </w:tabs>
        <w:spacing w:line="240" w:lineRule="atLeast"/>
        <w:contextualSpacing/>
      </w:pPr>
      <w:r w:rsidRPr="005175D6">
        <w:t xml:space="preserve">- Журнал операций по прочим операциям                                                    </w:t>
      </w:r>
      <w:r>
        <w:t xml:space="preserve">      </w:t>
      </w:r>
      <w:r w:rsidRPr="005175D6">
        <w:t xml:space="preserve">   </w:t>
      </w:r>
      <w:r>
        <w:t xml:space="preserve">   </w:t>
      </w:r>
      <w:r w:rsidR="00B45726">
        <w:t xml:space="preserve">  </w:t>
      </w:r>
      <w:r>
        <w:t xml:space="preserve"> </w:t>
      </w:r>
      <w:r w:rsidRPr="005175D6">
        <w:t xml:space="preserve">   -    №8;</w:t>
      </w:r>
    </w:p>
    <w:p w:rsidR="00494F50" w:rsidRPr="005175D6" w:rsidRDefault="00494F50" w:rsidP="00494F50">
      <w:pPr>
        <w:tabs>
          <w:tab w:val="left" w:pos="0"/>
        </w:tabs>
        <w:spacing w:line="240" w:lineRule="atLeast"/>
        <w:contextualSpacing/>
      </w:pPr>
      <w:r w:rsidRPr="005175D6">
        <w:t xml:space="preserve">  (форма 050071)           </w:t>
      </w:r>
    </w:p>
    <w:p w:rsidR="00494F50" w:rsidRPr="005175D6" w:rsidRDefault="00494F50" w:rsidP="00494F50">
      <w:pPr>
        <w:tabs>
          <w:tab w:val="left" w:pos="0"/>
        </w:tabs>
        <w:spacing w:line="240" w:lineRule="atLeast"/>
        <w:contextualSpacing/>
      </w:pPr>
    </w:p>
    <w:p w:rsidR="00494F50" w:rsidRPr="005175D6" w:rsidRDefault="00494F50" w:rsidP="00494F50">
      <w:pPr>
        <w:tabs>
          <w:tab w:val="left" w:pos="0"/>
        </w:tabs>
        <w:spacing w:line="240" w:lineRule="atLeast"/>
        <w:contextualSpacing/>
      </w:pPr>
      <w:r w:rsidRPr="005175D6">
        <w:t xml:space="preserve">- Журнал операций по прочим операциям                                                      </w:t>
      </w:r>
      <w:r>
        <w:t xml:space="preserve"> </w:t>
      </w:r>
      <w:r w:rsidRPr="005175D6">
        <w:t xml:space="preserve">   </w:t>
      </w:r>
      <w:r>
        <w:t xml:space="preserve"> </w:t>
      </w:r>
      <w:r w:rsidRPr="005175D6">
        <w:t xml:space="preserve"> </w:t>
      </w:r>
      <w:r>
        <w:t xml:space="preserve">  </w:t>
      </w:r>
      <w:r w:rsidRPr="005175D6">
        <w:t xml:space="preserve"> </w:t>
      </w:r>
      <w:r>
        <w:t xml:space="preserve">     </w:t>
      </w:r>
      <w:r w:rsidRPr="005175D6">
        <w:t>-    №8Ф;</w:t>
      </w:r>
    </w:p>
    <w:p w:rsidR="00494F50" w:rsidRPr="005175D6" w:rsidRDefault="00494F50" w:rsidP="00494F50">
      <w:pPr>
        <w:tabs>
          <w:tab w:val="left" w:pos="0"/>
        </w:tabs>
        <w:spacing w:line="240" w:lineRule="atLeast"/>
        <w:contextualSpacing/>
      </w:pPr>
      <w:r w:rsidRPr="005175D6">
        <w:t xml:space="preserve">  (форма 050071- средства федерального бюджета)           </w:t>
      </w:r>
    </w:p>
    <w:p w:rsidR="00494F50" w:rsidRPr="005175D6" w:rsidRDefault="00494F50" w:rsidP="00494F50">
      <w:pPr>
        <w:tabs>
          <w:tab w:val="left" w:pos="0"/>
        </w:tabs>
        <w:spacing w:line="240" w:lineRule="atLeast"/>
        <w:contextualSpacing/>
      </w:pPr>
    </w:p>
    <w:p w:rsidR="00494F50" w:rsidRDefault="00494F50" w:rsidP="00494F50">
      <w:pPr>
        <w:tabs>
          <w:tab w:val="left" w:pos="0"/>
        </w:tabs>
        <w:spacing w:line="240" w:lineRule="atLeast"/>
        <w:contextualSpacing/>
      </w:pPr>
      <w:r w:rsidRPr="005175D6">
        <w:t xml:space="preserve">- Журнал </w:t>
      </w:r>
      <w:r>
        <w:t>операций по исправлению ошибок прошлых лет                                        -   №9ОШ;</w:t>
      </w:r>
    </w:p>
    <w:p w:rsidR="00494F50" w:rsidRDefault="00494F50" w:rsidP="00494F50">
      <w:pPr>
        <w:spacing w:line="240" w:lineRule="atLeast"/>
        <w:contextualSpacing/>
      </w:pPr>
    </w:p>
    <w:p w:rsidR="00494F50" w:rsidRDefault="00494F50" w:rsidP="00494F50">
      <w:pPr>
        <w:spacing w:line="240" w:lineRule="atLeast"/>
        <w:contextualSpacing/>
      </w:pPr>
      <w:r>
        <w:t xml:space="preserve">-  Журнал операций </w:t>
      </w:r>
      <w:proofErr w:type="spellStart"/>
      <w:r>
        <w:t>межотчетного</w:t>
      </w:r>
      <w:proofErr w:type="spellEnd"/>
      <w:r>
        <w:t xml:space="preserve"> периода                                                                 -   №10МП</w:t>
      </w:r>
    </w:p>
    <w:sectPr w:rsidR="00494F50" w:rsidSect="00B45726">
      <w:headerReference w:type="default" r:id="rId72"/>
      <w:footerReference w:type="even" r:id="rId73"/>
      <w:footerReference w:type="default" r:id="rId74"/>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7B9" w:rsidRDefault="008067B9">
      <w:r>
        <w:separator/>
      </w:r>
    </w:p>
  </w:endnote>
  <w:endnote w:type="continuationSeparator" w:id="0">
    <w:p w:rsidR="008067B9" w:rsidRDefault="0080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726" w:rsidRDefault="00B4572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45726" w:rsidRDefault="00B4572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726" w:rsidRDefault="00B45726" w:rsidP="00617DA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7B9" w:rsidRDefault="008067B9">
      <w:r>
        <w:separator/>
      </w:r>
    </w:p>
  </w:footnote>
  <w:footnote w:type="continuationSeparator" w:id="0">
    <w:p w:rsidR="008067B9" w:rsidRDefault="00806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133877"/>
      <w:docPartObj>
        <w:docPartGallery w:val="Page Numbers (Top of Page)"/>
        <w:docPartUnique/>
      </w:docPartObj>
    </w:sdtPr>
    <w:sdtEndPr>
      <w:rPr>
        <w:color w:val="FFFFFF" w:themeColor="background1"/>
      </w:rPr>
    </w:sdtEndPr>
    <w:sdtContent>
      <w:p w:rsidR="00B45726" w:rsidRPr="005B6A40" w:rsidRDefault="00B45726">
        <w:pPr>
          <w:pStyle w:val="a9"/>
          <w:jc w:val="center"/>
          <w:rPr>
            <w:color w:val="FFFFFF" w:themeColor="background1"/>
          </w:rPr>
        </w:pPr>
        <w:r w:rsidRPr="005B6A40">
          <w:fldChar w:fldCharType="begin"/>
        </w:r>
        <w:r w:rsidRPr="005B6A40">
          <w:instrText>PAGE   \* MERGEFORMAT</w:instrText>
        </w:r>
        <w:r w:rsidRPr="005B6A40">
          <w:fldChar w:fldCharType="separate"/>
        </w:r>
        <w:r w:rsidR="00A338D2">
          <w:rPr>
            <w:noProof/>
          </w:rPr>
          <w:t>21</w:t>
        </w:r>
        <w:r w:rsidRPr="005B6A40">
          <w:fldChar w:fldCharType="end"/>
        </w:r>
      </w:p>
    </w:sdtContent>
  </w:sdt>
  <w:p w:rsidR="00B45726" w:rsidRDefault="00B4572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15:restartNumberingAfterBreak="0">
    <w:nsid w:val="00000003"/>
    <w:multiLevelType w:val="singleLevel"/>
    <w:tmpl w:val="00000000"/>
    <w:lvl w:ilvl="0">
      <w:start w:val="1"/>
      <w:numFmt w:val="bullet"/>
      <w:lvlText w:val=""/>
      <w:lvlJc w:val="left"/>
      <w:pPr>
        <w:tabs>
          <w:tab w:val="num" w:pos="653"/>
        </w:tabs>
        <w:ind w:left="653" w:hanging="227"/>
      </w:pPr>
      <w:rPr>
        <w:rFonts w:ascii="Symbol" w:hAnsi="Symbol" w:cs="Symbol"/>
      </w:rPr>
    </w:lvl>
  </w:abstractNum>
  <w:abstractNum w:abstractNumId="3" w15:restartNumberingAfterBreak="0">
    <w:nsid w:val="00000004"/>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4" w15:restartNumberingAfterBreak="0">
    <w:nsid w:val="00000005"/>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5" w15:restartNumberingAfterBreak="0">
    <w:nsid w:val="00000006"/>
    <w:multiLevelType w:val="singleLevel"/>
    <w:tmpl w:val="00000000"/>
    <w:lvl w:ilvl="0">
      <w:start w:val="1"/>
      <w:numFmt w:val="bullet"/>
      <w:suff w:val="space"/>
      <w:lvlText w:val="-"/>
      <w:lvlJc w:val="left"/>
      <w:pPr>
        <w:ind w:left="0" w:firstLine="0"/>
      </w:pPr>
    </w:lvl>
  </w:abstractNum>
  <w:abstractNum w:abstractNumId="6" w15:restartNumberingAfterBreak="0">
    <w:nsid w:val="00000007"/>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7" w15:restartNumberingAfterBreak="0">
    <w:nsid w:val="00000008"/>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8" w15:restartNumberingAfterBreak="0">
    <w:nsid w:val="00000009"/>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9" w15:restartNumberingAfterBreak="0">
    <w:nsid w:val="0000000A"/>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0" w15:restartNumberingAfterBreak="0">
    <w:nsid w:val="0000000B"/>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1" w15:restartNumberingAfterBreak="0">
    <w:nsid w:val="0000000C"/>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2" w15:restartNumberingAfterBreak="0">
    <w:nsid w:val="0000000D"/>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3" w15:restartNumberingAfterBreak="0">
    <w:nsid w:val="0000000E"/>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4" w15:restartNumberingAfterBreak="0">
    <w:nsid w:val="04556CFF"/>
    <w:multiLevelType w:val="multilevel"/>
    <w:tmpl w:val="68DC4810"/>
    <w:lvl w:ilvl="0">
      <w:start w:val="1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F5096D"/>
    <w:multiLevelType w:val="multilevel"/>
    <w:tmpl w:val="AB1CD3E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DA1D0B"/>
    <w:multiLevelType w:val="multilevel"/>
    <w:tmpl w:val="79647DF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0D257E2"/>
    <w:multiLevelType w:val="multilevel"/>
    <w:tmpl w:val="36E2F94C"/>
    <w:lvl w:ilvl="0">
      <w:start w:val="7"/>
      <w:numFmt w:val="decimal"/>
      <w:lvlText w:val="%1."/>
      <w:lvlJc w:val="left"/>
      <w:pPr>
        <w:ind w:left="1495"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3B71A3"/>
    <w:multiLevelType w:val="multilevel"/>
    <w:tmpl w:val="75FA5BE4"/>
    <w:lvl w:ilvl="0">
      <w:start w:val="14"/>
      <w:numFmt w:val="decimal"/>
      <w:lvlText w:val="%1."/>
      <w:lvlJc w:val="left"/>
      <w:pPr>
        <w:ind w:left="480" w:hanging="480"/>
      </w:pPr>
      <w:rPr>
        <w:rFonts w:hint="default"/>
      </w:rPr>
    </w:lvl>
    <w:lvl w:ilvl="1">
      <w:start w:val="4"/>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EE030D"/>
    <w:multiLevelType w:val="multilevel"/>
    <w:tmpl w:val="95A093D0"/>
    <w:lvl w:ilvl="0">
      <w:start w:val="14"/>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8064DF"/>
    <w:multiLevelType w:val="multilevel"/>
    <w:tmpl w:val="0C3EFB2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4A59F2"/>
    <w:multiLevelType w:val="multilevel"/>
    <w:tmpl w:val="CC0A1D74"/>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02699C"/>
    <w:multiLevelType w:val="multilevel"/>
    <w:tmpl w:val="9E7EB55E"/>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4" w15:restartNumberingAfterBreak="0">
    <w:nsid w:val="51E21984"/>
    <w:multiLevelType w:val="multilevel"/>
    <w:tmpl w:val="442EF8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6E6EDF"/>
    <w:multiLevelType w:val="multilevel"/>
    <w:tmpl w:val="13B421A6"/>
    <w:lvl w:ilvl="0">
      <w:start w:val="6"/>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2760" w:hanging="720"/>
      </w:pPr>
      <w:rPr>
        <w:rFonts w:hint="default"/>
      </w:rPr>
    </w:lvl>
    <w:lvl w:ilvl="3">
      <w:start w:val="1"/>
      <w:numFmt w:val="decimal"/>
      <w:isLgl/>
      <w:lvlText w:val="%1.%2.%3.%4."/>
      <w:lvlJc w:val="left"/>
      <w:pPr>
        <w:ind w:left="276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120"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3840" w:hanging="1800"/>
      </w:pPr>
      <w:rPr>
        <w:rFonts w:hint="default"/>
      </w:rPr>
    </w:lvl>
  </w:abstractNum>
  <w:abstractNum w:abstractNumId="26" w15:restartNumberingAfterBreak="0">
    <w:nsid w:val="7D44681B"/>
    <w:multiLevelType w:val="multilevel"/>
    <w:tmpl w:val="1E2E125A"/>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17"/>
  </w:num>
  <w:num w:numId="3">
    <w:abstractNumId w:val="24"/>
  </w:num>
  <w:num w:numId="4">
    <w:abstractNumId w:val="26"/>
  </w:num>
  <w:num w:numId="5">
    <w:abstractNumId w:val="14"/>
  </w:num>
  <w:num w:numId="6">
    <w:abstractNumId w:val="18"/>
  </w:num>
  <w:num w:numId="7">
    <w:abstractNumId w:val="22"/>
  </w:num>
  <w:num w:numId="8">
    <w:abstractNumId w:val="20"/>
  </w:num>
  <w:num w:numId="9">
    <w:abstractNumId w:val="21"/>
  </w:num>
  <w:num w:numId="10">
    <w:abstractNumId w:val="15"/>
  </w:num>
  <w:num w:numId="11">
    <w:abstractNumId w:val="16"/>
  </w:num>
  <w:num w:numId="12">
    <w:abstractNumId w:val="19"/>
  </w:num>
  <w:num w:numId="13">
    <w:abstractNumId w:val="5"/>
    <w:lvlOverride w:ilvl="0">
      <w:startOverride w:val="1"/>
    </w:lvlOverride>
  </w:num>
  <w:num w:numId="14">
    <w:abstractNumId w:val="23"/>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12"/>
  </w:num>
  <w:num w:numId="28">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CF5"/>
    <w:rsid w:val="000007C8"/>
    <w:rsid w:val="0000236A"/>
    <w:rsid w:val="00003CDF"/>
    <w:rsid w:val="000050E8"/>
    <w:rsid w:val="00005597"/>
    <w:rsid w:val="000058AA"/>
    <w:rsid w:val="00005FCF"/>
    <w:rsid w:val="00006466"/>
    <w:rsid w:val="00007482"/>
    <w:rsid w:val="000079D6"/>
    <w:rsid w:val="000103D7"/>
    <w:rsid w:val="00013AFC"/>
    <w:rsid w:val="00014636"/>
    <w:rsid w:val="00014D0D"/>
    <w:rsid w:val="00015966"/>
    <w:rsid w:val="0001672D"/>
    <w:rsid w:val="00016876"/>
    <w:rsid w:val="000179D4"/>
    <w:rsid w:val="000209CB"/>
    <w:rsid w:val="000218F0"/>
    <w:rsid w:val="00021DDE"/>
    <w:rsid w:val="0002206E"/>
    <w:rsid w:val="000233EA"/>
    <w:rsid w:val="00024575"/>
    <w:rsid w:val="00026B86"/>
    <w:rsid w:val="00026D29"/>
    <w:rsid w:val="00027F93"/>
    <w:rsid w:val="000307E9"/>
    <w:rsid w:val="00030FE6"/>
    <w:rsid w:val="00031D2A"/>
    <w:rsid w:val="0003287C"/>
    <w:rsid w:val="00032CAA"/>
    <w:rsid w:val="00033096"/>
    <w:rsid w:val="00034091"/>
    <w:rsid w:val="00034996"/>
    <w:rsid w:val="00034EBD"/>
    <w:rsid w:val="00034FC4"/>
    <w:rsid w:val="0003509E"/>
    <w:rsid w:val="00035A0B"/>
    <w:rsid w:val="00041430"/>
    <w:rsid w:val="00041CC0"/>
    <w:rsid w:val="000427B2"/>
    <w:rsid w:val="00042A8E"/>
    <w:rsid w:val="00042B89"/>
    <w:rsid w:val="00043415"/>
    <w:rsid w:val="0004391B"/>
    <w:rsid w:val="00043969"/>
    <w:rsid w:val="00046155"/>
    <w:rsid w:val="0004625B"/>
    <w:rsid w:val="000477A8"/>
    <w:rsid w:val="0005015C"/>
    <w:rsid w:val="00051071"/>
    <w:rsid w:val="000511ED"/>
    <w:rsid w:val="000514B4"/>
    <w:rsid w:val="00051FD7"/>
    <w:rsid w:val="00055207"/>
    <w:rsid w:val="00055D6B"/>
    <w:rsid w:val="00056242"/>
    <w:rsid w:val="00057DBD"/>
    <w:rsid w:val="00061A5D"/>
    <w:rsid w:val="00061C92"/>
    <w:rsid w:val="00061EBA"/>
    <w:rsid w:val="0006303B"/>
    <w:rsid w:val="00063C37"/>
    <w:rsid w:val="000647AC"/>
    <w:rsid w:val="00064C41"/>
    <w:rsid w:val="00064DF9"/>
    <w:rsid w:val="00065A88"/>
    <w:rsid w:val="0006674A"/>
    <w:rsid w:val="00066EFF"/>
    <w:rsid w:val="00071979"/>
    <w:rsid w:val="00072FC0"/>
    <w:rsid w:val="000744D2"/>
    <w:rsid w:val="00074A8E"/>
    <w:rsid w:val="00075C26"/>
    <w:rsid w:val="00080329"/>
    <w:rsid w:val="0008294E"/>
    <w:rsid w:val="00083070"/>
    <w:rsid w:val="000838BB"/>
    <w:rsid w:val="00083A2E"/>
    <w:rsid w:val="00084034"/>
    <w:rsid w:val="00084D07"/>
    <w:rsid w:val="00084E65"/>
    <w:rsid w:val="00085710"/>
    <w:rsid w:val="000859D8"/>
    <w:rsid w:val="00085B03"/>
    <w:rsid w:val="00086973"/>
    <w:rsid w:val="0008779F"/>
    <w:rsid w:val="00090C32"/>
    <w:rsid w:val="00090F60"/>
    <w:rsid w:val="000915E2"/>
    <w:rsid w:val="00093A77"/>
    <w:rsid w:val="00096004"/>
    <w:rsid w:val="000966B8"/>
    <w:rsid w:val="00097F2E"/>
    <w:rsid w:val="000A09CE"/>
    <w:rsid w:val="000A1AE7"/>
    <w:rsid w:val="000A2046"/>
    <w:rsid w:val="000A223C"/>
    <w:rsid w:val="000A35E5"/>
    <w:rsid w:val="000A3710"/>
    <w:rsid w:val="000A3A46"/>
    <w:rsid w:val="000A495B"/>
    <w:rsid w:val="000A4DAA"/>
    <w:rsid w:val="000A549E"/>
    <w:rsid w:val="000A55D4"/>
    <w:rsid w:val="000A63BF"/>
    <w:rsid w:val="000A6E89"/>
    <w:rsid w:val="000A7CB4"/>
    <w:rsid w:val="000B0992"/>
    <w:rsid w:val="000B0D9E"/>
    <w:rsid w:val="000B2499"/>
    <w:rsid w:val="000B395B"/>
    <w:rsid w:val="000B3FFE"/>
    <w:rsid w:val="000B4A96"/>
    <w:rsid w:val="000B51E5"/>
    <w:rsid w:val="000B5C48"/>
    <w:rsid w:val="000B6153"/>
    <w:rsid w:val="000C152C"/>
    <w:rsid w:val="000C174B"/>
    <w:rsid w:val="000C1F4C"/>
    <w:rsid w:val="000C3843"/>
    <w:rsid w:val="000C43ED"/>
    <w:rsid w:val="000C4721"/>
    <w:rsid w:val="000C49D8"/>
    <w:rsid w:val="000C60C7"/>
    <w:rsid w:val="000C6DF8"/>
    <w:rsid w:val="000C7298"/>
    <w:rsid w:val="000C74FF"/>
    <w:rsid w:val="000D063B"/>
    <w:rsid w:val="000D0BFD"/>
    <w:rsid w:val="000D133D"/>
    <w:rsid w:val="000D1917"/>
    <w:rsid w:val="000D1F52"/>
    <w:rsid w:val="000D2196"/>
    <w:rsid w:val="000D271F"/>
    <w:rsid w:val="000D3116"/>
    <w:rsid w:val="000D3A32"/>
    <w:rsid w:val="000D518E"/>
    <w:rsid w:val="000D56E3"/>
    <w:rsid w:val="000D5C64"/>
    <w:rsid w:val="000E0226"/>
    <w:rsid w:val="000E3244"/>
    <w:rsid w:val="000E4AED"/>
    <w:rsid w:val="000E5890"/>
    <w:rsid w:val="000E6541"/>
    <w:rsid w:val="000F0A74"/>
    <w:rsid w:val="000F0E2C"/>
    <w:rsid w:val="000F103E"/>
    <w:rsid w:val="000F1573"/>
    <w:rsid w:val="000F16CD"/>
    <w:rsid w:val="000F2E57"/>
    <w:rsid w:val="000F31D2"/>
    <w:rsid w:val="000F39D5"/>
    <w:rsid w:val="000F3A36"/>
    <w:rsid w:val="000F41C7"/>
    <w:rsid w:val="000F51FB"/>
    <w:rsid w:val="000F5592"/>
    <w:rsid w:val="000F5B59"/>
    <w:rsid w:val="000F60F9"/>
    <w:rsid w:val="000F7200"/>
    <w:rsid w:val="000F77CB"/>
    <w:rsid w:val="00100919"/>
    <w:rsid w:val="0010150A"/>
    <w:rsid w:val="00102488"/>
    <w:rsid w:val="00103D30"/>
    <w:rsid w:val="001042B6"/>
    <w:rsid w:val="00106C40"/>
    <w:rsid w:val="00106D71"/>
    <w:rsid w:val="00107316"/>
    <w:rsid w:val="00110373"/>
    <w:rsid w:val="00110A86"/>
    <w:rsid w:val="001112B6"/>
    <w:rsid w:val="00112C04"/>
    <w:rsid w:val="00112EB2"/>
    <w:rsid w:val="00113F38"/>
    <w:rsid w:val="00114066"/>
    <w:rsid w:val="0011491B"/>
    <w:rsid w:val="001149C7"/>
    <w:rsid w:val="00114C4C"/>
    <w:rsid w:val="00116B30"/>
    <w:rsid w:val="00117056"/>
    <w:rsid w:val="00120171"/>
    <w:rsid w:val="0012074D"/>
    <w:rsid w:val="001209E6"/>
    <w:rsid w:val="00121376"/>
    <w:rsid w:val="00121D95"/>
    <w:rsid w:val="00121E53"/>
    <w:rsid w:val="00122E86"/>
    <w:rsid w:val="00123500"/>
    <w:rsid w:val="00123E00"/>
    <w:rsid w:val="00123EB1"/>
    <w:rsid w:val="00123EC3"/>
    <w:rsid w:val="00124231"/>
    <w:rsid w:val="001242C4"/>
    <w:rsid w:val="00124F4D"/>
    <w:rsid w:val="00125CE9"/>
    <w:rsid w:val="0012638A"/>
    <w:rsid w:val="00132BD5"/>
    <w:rsid w:val="001335B8"/>
    <w:rsid w:val="00133B96"/>
    <w:rsid w:val="00133CA4"/>
    <w:rsid w:val="0013478E"/>
    <w:rsid w:val="00136428"/>
    <w:rsid w:val="001367A9"/>
    <w:rsid w:val="00136FC7"/>
    <w:rsid w:val="00137298"/>
    <w:rsid w:val="00137C4C"/>
    <w:rsid w:val="0014099B"/>
    <w:rsid w:val="00141008"/>
    <w:rsid w:val="00141081"/>
    <w:rsid w:val="001417D8"/>
    <w:rsid w:val="001440B4"/>
    <w:rsid w:val="00144140"/>
    <w:rsid w:val="0014430A"/>
    <w:rsid w:val="001457F8"/>
    <w:rsid w:val="001463A8"/>
    <w:rsid w:val="001464BC"/>
    <w:rsid w:val="001467D4"/>
    <w:rsid w:val="00147DAD"/>
    <w:rsid w:val="00151508"/>
    <w:rsid w:val="001516E2"/>
    <w:rsid w:val="001517B6"/>
    <w:rsid w:val="00151B61"/>
    <w:rsid w:val="001525A8"/>
    <w:rsid w:val="001543E7"/>
    <w:rsid w:val="00160445"/>
    <w:rsid w:val="00164105"/>
    <w:rsid w:val="001650E8"/>
    <w:rsid w:val="00165F20"/>
    <w:rsid w:val="00166162"/>
    <w:rsid w:val="00166923"/>
    <w:rsid w:val="001706F6"/>
    <w:rsid w:val="00170A7E"/>
    <w:rsid w:val="00170C84"/>
    <w:rsid w:val="0017104C"/>
    <w:rsid w:val="00171A55"/>
    <w:rsid w:val="00171B88"/>
    <w:rsid w:val="001731CC"/>
    <w:rsid w:val="001748D8"/>
    <w:rsid w:val="00174B61"/>
    <w:rsid w:val="00175BF4"/>
    <w:rsid w:val="001810E1"/>
    <w:rsid w:val="00181CC8"/>
    <w:rsid w:val="00183A3E"/>
    <w:rsid w:val="00183B39"/>
    <w:rsid w:val="00185A3A"/>
    <w:rsid w:val="001862B2"/>
    <w:rsid w:val="00190516"/>
    <w:rsid w:val="001915F8"/>
    <w:rsid w:val="001917A1"/>
    <w:rsid w:val="00193295"/>
    <w:rsid w:val="00193621"/>
    <w:rsid w:val="001937CC"/>
    <w:rsid w:val="00193EF0"/>
    <w:rsid w:val="00195687"/>
    <w:rsid w:val="00197957"/>
    <w:rsid w:val="001A016A"/>
    <w:rsid w:val="001A02A4"/>
    <w:rsid w:val="001A1187"/>
    <w:rsid w:val="001A1DFD"/>
    <w:rsid w:val="001A287E"/>
    <w:rsid w:val="001A322E"/>
    <w:rsid w:val="001A3D68"/>
    <w:rsid w:val="001A4831"/>
    <w:rsid w:val="001A49B8"/>
    <w:rsid w:val="001A5221"/>
    <w:rsid w:val="001A61A0"/>
    <w:rsid w:val="001A6624"/>
    <w:rsid w:val="001B0DBF"/>
    <w:rsid w:val="001B11E3"/>
    <w:rsid w:val="001B3138"/>
    <w:rsid w:val="001B4328"/>
    <w:rsid w:val="001B43EC"/>
    <w:rsid w:val="001B5759"/>
    <w:rsid w:val="001B72D7"/>
    <w:rsid w:val="001B76AF"/>
    <w:rsid w:val="001C06F2"/>
    <w:rsid w:val="001C0AC9"/>
    <w:rsid w:val="001C0B38"/>
    <w:rsid w:val="001C1378"/>
    <w:rsid w:val="001C19AF"/>
    <w:rsid w:val="001C26EB"/>
    <w:rsid w:val="001C3D15"/>
    <w:rsid w:val="001C43E0"/>
    <w:rsid w:val="001C4E45"/>
    <w:rsid w:val="001C5B66"/>
    <w:rsid w:val="001C5FFF"/>
    <w:rsid w:val="001C67EA"/>
    <w:rsid w:val="001C6C39"/>
    <w:rsid w:val="001C7210"/>
    <w:rsid w:val="001C7F47"/>
    <w:rsid w:val="001D0851"/>
    <w:rsid w:val="001D1BF7"/>
    <w:rsid w:val="001D2316"/>
    <w:rsid w:val="001D303D"/>
    <w:rsid w:val="001D373E"/>
    <w:rsid w:val="001D3928"/>
    <w:rsid w:val="001D3C2D"/>
    <w:rsid w:val="001D410E"/>
    <w:rsid w:val="001D5A69"/>
    <w:rsid w:val="001D5A7B"/>
    <w:rsid w:val="001D6044"/>
    <w:rsid w:val="001E0780"/>
    <w:rsid w:val="001E0BC3"/>
    <w:rsid w:val="001E1C21"/>
    <w:rsid w:val="001E34FB"/>
    <w:rsid w:val="001E3B81"/>
    <w:rsid w:val="001E54F7"/>
    <w:rsid w:val="001E7009"/>
    <w:rsid w:val="001E722D"/>
    <w:rsid w:val="001E7855"/>
    <w:rsid w:val="001F0449"/>
    <w:rsid w:val="001F07D0"/>
    <w:rsid w:val="001F0800"/>
    <w:rsid w:val="001F0E1D"/>
    <w:rsid w:val="001F2151"/>
    <w:rsid w:val="001F21D0"/>
    <w:rsid w:val="001F3991"/>
    <w:rsid w:val="001F4A41"/>
    <w:rsid w:val="001F4B9B"/>
    <w:rsid w:val="001F515B"/>
    <w:rsid w:val="001F5A9C"/>
    <w:rsid w:val="001F627E"/>
    <w:rsid w:val="001F736F"/>
    <w:rsid w:val="001F7663"/>
    <w:rsid w:val="00200326"/>
    <w:rsid w:val="002019F4"/>
    <w:rsid w:val="00201AD4"/>
    <w:rsid w:val="00202FB7"/>
    <w:rsid w:val="002032A2"/>
    <w:rsid w:val="00203490"/>
    <w:rsid w:val="002039A3"/>
    <w:rsid w:val="00203B2A"/>
    <w:rsid w:val="00211BCB"/>
    <w:rsid w:val="00212237"/>
    <w:rsid w:val="0021633C"/>
    <w:rsid w:val="00216D06"/>
    <w:rsid w:val="00216D72"/>
    <w:rsid w:val="002176E3"/>
    <w:rsid w:val="00220BF1"/>
    <w:rsid w:val="00223C8A"/>
    <w:rsid w:val="00225C6B"/>
    <w:rsid w:val="00226B2D"/>
    <w:rsid w:val="00230C33"/>
    <w:rsid w:val="00231E13"/>
    <w:rsid w:val="00232346"/>
    <w:rsid w:val="00232B1B"/>
    <w:rsid w:val="0023313D"/>
    <w:rsid w:val="0023321A"/>
    <w:rsid w:val="00233AFB"/>
    <w:rsid w:val="00234ED3"/>
    <w:rsid w:val="00235A85"/>
    <w:rsid w:val="00236015"/>
    <w:rsid w:val="002368EF"/>
    <w:rsid w:val="0023706A"/>
    <w:rsid w:val="002375AC"/>
    <w:rsid w:val="002421B2"/>
    <w:rsid w:val="00242302"/>
    <w:rsid w:val="00242680"/>
    <w:rsid w:val="002437D6"/>
    <w:rsid w:val="00245762"/>
    <w:rsid w:val="00245865"/>
    <w:rsid w:val="00247955"/>
    <w:rsid w:val="00250871"/>
    <w:rsid w:val="0025134D"/>
    <w:rsid w:val="00252365"/>
    <w:rsid w:val="0025340A"/>
    <w:rsid w:val="0025385B"/>
    <w:rsid w:val="002563B4"/>
    <w:rsid w:val="0025701B"/>
    <w:rsid w:val="002605AC"/>
    <w:rsid w:val="00260FCA"/>
    <w:rsid w:val="00260FCF"/>
    <w:rsid w:val="00261742"/>
    <w:rsid w:val="002627B5"/>
    <w:rsid w:val="00263042"/>
    <w:rsid w:val="002631F8"/>
    <w:rsid w:val="002637BE"/>
    <w:rsid w:val="00265D08"/>
    <w:rsid w:val="00266776"/>
    <w:rsid w:val="00271105"/>
    <w:rsid w:val="002736A8"/>
    <w:rsid w:val="0027445D"/>
    <w:rsid w:val="00276767"/>
    <w:rsid w:val="00276BC2"/>
    <w:rsid w:val="00276F84"/>
    <w:rsid w:val="0027737A"/>
    <w:rsid w:val="00280E91"/>
    <w:rsid w:val="00280FFD"/>
    <w:rsid w:val="00281893"/>
    <w:rsid w:val="00281F90"/>
    <w:rsid w:val="00282605"/>
    <w:rsid w:val="00283ADB"/>
    <w:rsid w:val="00283B20"/>
    <w:rsid w:val="00287903"/>
    <w:rsid w:val="002915B5"/>
    <w:rsid w:val="00291816"/>
    <w:rsid w:val="0029333B"/>
    <w:rsid w:val="00293C75"/>
    <w:rsid w:val="002954EE"/>
    <w:rsid w:val="002A073D"/>
    <w:rsid w:val="002A1A9B"/>
    <w:rsid w:val="002A1BF9"/>
    <w:rsid w:val="002A1E69"/>
    <w:rsid w:val="002A2526"/>
    <w:rsid w:val="002A272F"/>
    <w:rsid w:val="002A27F8"/>
    <w:rsid w:val="002A6330"/>
    <w:rsid w:val="002A68DC"/>
    <w:rsid w:val="002B0566"/>
    <w:rsid w:val="002B12BB"/>
    <w:rsid w:val="002B12E7"/>
    <w:rsid w:val="002B14F7"/>
    <w:rsid w:val="002B18B1"/>
    <w:rsid w:val="002B2160"/>
    <w:rsid w:val="002B2CAC"/>
    <w:rsid w:val="002B4096"/>
    <w:rsid w:val="002B45F5"/>
    <w:rsid w:val="002B47CD"/>
    <w:rsid w:val="002B4CE1"/>
    <w:rsid w:val="002B5696"/>
    <w:rsid w:val="002B59E4"/>
    <w:rsid w:val="002B6334"/>
    <w:rsid w:val="002B6391"/>
    <w:rsid w:val="002B752D"/>
    <w:rsid w:val="002B7A80"/>
    <w:rsid w:val="002B7BFA"/>
    <w:rsid w:val="002C0826"/>
    <w:rsid w:val="002C0C7B"/>
    <w:rsid w:val="002C1814"/>
    <w:rsid w:val="002C25FE"/>
    <w:rsid w:val="002C3F20"/>
    <w:rsid w:val="002C4596"/>
    <w:rsid w:val="002C4CB8"/>
    <w:rsid w:val="002C527F"/>
    <w:rsid w:val="002C59EF"/>
    <w:rsid w:val="002C5FA4"/>
    <w:rsid w:val="002C62F7"/>
    <w:rsid w:val="002C6BAB"/>
    <w:rsid w:val="002D1850"/>
    <w:rsid w:val="002D2791"/>
    <w:rsid w:val="002D52B4"/>
    <w:rsid w:val="002D60F3"/>
    <w:rsid w:val="002D70F3"/>
    <w:rsid w:val="002D77A1"/>
    <w:rsid w:val="002D7F57"/>
    <w:rsid w:val="002E143D"/>
    <w:rsid w:val="002E20CD"/>
    <w:rsid w:val="002E424A"/>
    <w:rsid w:val="002E4810"/>
    <w:rsid w:val="002E54ED"/>
    <w:rsid w:val="002E6D61"/>
    <w:rsid w:val="002E7D1E"/>
    <w:rsid w:val="002F06E4"/>
    <w:rsid w:val="002F4224"/>
    <w:rsid w:val="002F44ED"/>
    <w:rsid w:val="002F5945"/>
    <w:rsid w:val="002F628C"/>
    <w:rsid w:val="002F6FC4"/>
    <w:rsid w:val="00301401"/>
    <w:rsid w:val="00302093"/>
    <w:rsid w:val="003039C1"/>
    <w:rsid w:val="00304234"/>
    <w:rsid w:val="00304E26"/>
    <w:rsid w:val="0031077F"/>
    <w:rsid w:val="0031164A"/>
    <w:rsid w:val="00313E7A"/>
    <w:rsid w:val="0031415F"/>
    <w:rsid w:val="0031441C"/>
    <w:rsid w:val="00314C1B"/>
    <w:rsid w:val="0031522E"/>
    <w:rsid w:val="003166EE"/>
    <w:rsid w:val="00317826"/>
    <w:rsid w:val="00317C11"/>
    <w:rsid w:val="00320429"/>
    <w:rsid w:val="00320690"/>
    <w:rsid w:val="00321615"/>
    <w:rsid w:val="00321747"/>
    <w:rsid w:val="003237EC"/>
    <w:rsid w:val="00323B4E"/>
    <w:rsid w:val="00324399"/>
    <w:rsid w:val="00324865"/>
    <w:rsid w:val="00325976"/>
    <w:rsid w:val="00325DA3"/>
    <w:rsid w:val="0032609F"/>
    <w:rsid w:val="00326B10"/>
    <w:rsid w:val="003276FC"/>
    <w:rsid w:val="003306D9"/>
    <w:rsid w:val="003314D9"/>
    <w:rsid w:val="00331FD9"/>
    <w:rsid w:val="00332109"/>
    <w:rsid w:val="00333120"/>
    <w:rsid w:val="00333E82"/>
    <w:rsid w:val="0033653A"/>
    <w:rsid w:val="003369E8"/>
    <w:rsid w:val="003378B9"/>
    <w:rsid w:val="00337FEA"/>
    <w:rsid w:val="0034317C"/>
    <w:rsid w:val="00343E16"/>
    <w:rsid w:val="003442BA"/>
    <w:rsid w:val="003457BE"/>
    <w:rsid w:val="00345969"/>
    <w:rsid w:val="0034690E"/>
    <w:rsid w:val="003479A0"/>
    <w:rsid w:val="00347AB1"/>
    <w:rsid w:val="00347CEE"/>
    <w:rsid w:val="0035000B"/>
    <w:rsid w:val="00351748"/>
    <w:rsid w:val="003517AF"/>
    <w:rsid w:val="0035217F"/>
    <w:rsid w:val="0035385A"/>
    <w:rsid w:val="00353953"/>
    <w:rsid w:val="00353E70"/>
    <w:rsid w:val="00357481"/>
    <w:rsid w:val="003614B4"/>
    <w:rsid w:val="003630FA"/>
    <w:rsid w:val="00363825"/>
    <w:rsid w:val="00364357"/>
    <w:rsid w:val="00365BCE"/>
    <w:rsid w:val="00365FCB"/>
    <w:rsid w:val="00366D76"/>
    <w:rsid w:val="00367DDD"/>
    <w:rsid w:val="0037009D"/>
    <w:rsid w:val="00370415"/>
    <w:rsid w:val="00370A61"/>
    <w:rsid w:val="00372322"/>
    <w:rsid w:val="00374EF9"/>
    <w:rsid w:val="00375606"/>
    <w:rsid w:val="00375640"/>
    <w:rsid w:val="003762D5"/>
    <w:rsid w:val="00382B8F"/>
    <w:rsid w:val="00384B89"/>
    <w:rsid w:val="00384DC3"/>
    <w:rsid w:val="003851FC"/>
    <w:rsid w:val="003862B7"/>
    <w:rsid w:val="003865FB"/>
    <w:rsid w:val="00386FFB"/>
    <w:rsid w:val="00387377"/>
    <w:rsid w:val="0038794F"/>
    <w:rsid w:val="0038798C"/>
    <w:rsid w:val="0039011C"/>
    <w:rsid w:val="00390A91"/>
    <w:rsid w:val="00390BBB"/>
    <w:rsid w:val="00390E0E"/>
    <w:rsid w:val="00391290"/>
    <w:rsid w:val="0039145C"/>
    <w:rsid w:val="00391C30"/>
    <w:rsid w:val="00391F63"/>
    <w:rsid w:val="003936D6"/>
    <w:rsid w:val="00393733"/>
    <w:rsid w:val="00393B56"/>
    <w:rsid w:val="003961B3"/>
    <w:rsid w:val="00396416"/>
    <w:rsid w:val="0039662C"/>
    <w:rsid w:val="00397AF9"/>
    <w:rsid w:val="00397F07"/>
    <w:rsid w:val="003A107B"/>
    <w:rsid w:val="003A5EC3"/>
    <w:rsid w:val="003A7A6E"/>
    <w:rsid w:val="003B1CE2"/>
    <w:rsid w:val="003B3006"/>
    <w:rsid w:val="003B3D0B"/>
    <w:rsid w:val="003B40D8"/>
    <w:rsid w:val="003B4196"/>
    <w:rsid w:val="003B43D3"/>
    <w:rsid w:val="003B54E4"/>
    <w:rsid w:val="003B5717"/>
    <w:rsid w:val="003B5753"/>
    <w:rsid w:val="003B5D96"/>
    <w:rsid w:val="003B68E1"/>
    <w:rsid w:val="003B6F82"/>
    <w:rsid w:val="003B7868"/>
    <w:rsid w:val="003C2537"/>
    <w:rsid w:val="003C2C70"/>
    <w:rsid w:val="003C2C79"/>
    <w:rsid w:val="003C2F91"/>
    <w:rsid w:val="003C3FED"/>
    <w:rsid w:val="003C4645"/>
    <w:rsid w:val="003C4C9F"/>
    <w:rsid w:val="003C4ED1"/>
    <w:rsid w:val="003C6044"/>
    <w:rsid w:val="003D08BB"/>
    <w:rsid w:val="003D0FB2"/>
    <w:rsid w:val="003D101D"/>
    <w:rsid w:val="003D4E5C"/>
    <w:rsid w:val="003D51E0"/>
    <w:rsid w:val="003D5300"/>
    <w:rsid w:val="003D75F6"/>
    <w:rsid w:val="003D78FB"/>
    <w:rsid w:val="003E0154"/>
    <w:rsid w:val="003E0832"/>
    <w:rsid w:val="003E0C25"/>
    <w:rsid w:val="003E0D7A"/>
    <w:rsid w:val="003E101A"/>
    <w:rsid w:val="003E144D"/>
    <w:rsid w:val="003E17CC"/>
    <w:rsid w:val="003E3A1D"/>
    <w:rsid w:val="003E3D3E"/>
    <w:rsid w:val="003E53E8"/>
    <w:rsid w:val="003E5589"/>
    <w:rsid w:val="003E621B"/>
    <w:rsid w:val="003E63A3"/>
    <w:rsid w:val="003E655A"/>
    <w:rsid w:val="003E6AFA"/>
    <w:rsid w:val="003E6BFC"/>
    <w:rsid w:val="003E72C9"/>
    <w:rsid w:val="003E773A"/>
    <w:rsid w:val="003E7BB8"/>
    <w:rsid w:val="003F04A3"/>
    <w:rsid w:val="003F0F97"/>
    <w:rsid w:val="003F1232"/>
    <w:rsid w:val="003F1A3F"/>
    <w:rsid w:val="003F1DE8"/>
    <w:rsid w:val="003F1EE5"/>
    <w:rsid w:val="003F27FA"/>
    <w:rsid w:val="003F3BC2"/>
    <w:rsid w:val="003F3ED3"/>
    <w:rsid w:val="003F4E1F"/>
    <w:rsid w:val="003F52B9"/>
    <w:rsid w:val="003F56E7"/>
    <w:rsid w:val="003F635B"/>
    <w:rsid w:val="003F662A"/>
    <w:rsid w:val="00401A1E"/>
    <w:rsid w:val="00401F7B"/>
    <w:rsid w:val="004024D2"/>
    <w:rsid w:val="004030D3"/>
    <w:rsid w:val="0040361E"/>
    <w:rsid w:val="00404040"/>
    <w:rsid w:val="0040550D"/>
    <w:rsid w:val="00405585"/>
    <w:rsid w:val="0040595C"/>
    <w:rsid w:val="00406F39"/>
    <w:rsid w:val="00407910"/>
    <w:rsid w:val="00411389"/>
    <w:rsid w:val="00411A32"/>
    <w:rsid w:val="00411D43"/>
    <w:rsid w:val="00411EC8"/>
    <w:rsid w:val="004125E7"/>
    <w:rsid w:val="00413793"/>
    <w:rsid w:val="00413B18"/>
    <w:rsid w:val="00413EDF"/>
    <w:rsid w:val="0041648C"/>
    <w:rsid w:val="0041699F"/>
    <w:rsid w:val="00417AA7"/>
    <w:rsid w:val="00417D04"/>
    <w:rsid w:val="00417F0A"/>
    <w:rsid w:val="00420E91"/>
    <w:rsid w:val="0042336A"/>
    <w:rsid w:val="00423A76"/>
    <w:rsid w:val="004244B1"/>
    <w:rsid w:val="00426F5D"/>
    <w:rsid w:val="00426F7C"/>
    <w:rsid w:val="00427AEB"/>
    <w:rsid w:val="00430F96"/>
    <w:rsid w:val="00432423"/>
    <w:rsid w:val="00432906"/>
    <w:rsid w:val="00432C00"/>
    <w:rsid w:val="00433CBE"/>
    <w:rsid w:val="00434158"/>
    <w:rsid w:val="00435FC3"/>
    <w:rsid w:val="00436688"/>
    <w:rsid w:val="00440548"/>
    <w:rsid w:val="0044068C"/>
    <w:rsid w:val="004418B5"/>
    <w:rsid w:val="00441D31"/>
    <w:rsid w:val="00443531"/>
    <w:rsid w:val="00445CE4"/>
    <w:rsid w:val="00446EC3"/>
    <w:rsid w:val="004473BB"/>
    <w:rsid w:val="00452511"/>
    <w:rsid w:val="004526EB"/>
    <w:rsid w:val="00452E77"/>
    <w:rsid w:val="004555B1"/>
    <w:rsid w:val="004557C6"/>
    <w:rsid w:val="00455CC7"/>
    <w:rsid w:val="00456626"/>
    <w:rsid w:val="00456B6A"/>
    <w:rsid w:val="004574A8"/>
    <w:rsid w:val="00460A0C"/>
    <w:rsid w:val="0046101B"/>
    <w:rsid w:val="00462A10"/>
    <w:rsid w:val="00462D47"/>
    <w:rsid w:val="00462DDA"/>
    <w:rsid w:val="00464C73"/>
    <w:rsid w:val="00465A21"/>
    <w:rsid w:val="00465AA4"/>
    <w:rsid w:val="00465DDE"/>
    <w:rsid w:val="00465F33"/>
    <w:rsid w:val="00465FF9"/>
    <w:rsid w:val="0046725F"/>
    <w:rsid w:val="004676D6"/>
    <w:rsid w:val="00470831"/>
    <w:rsid w:val="004708E0"/>
    <w:rsid w:val="00472F19"/>
    <w:rsid w:val="004738E3"/>
    <w:rsid w:val="00474185"/>
    <w:rsid w:val="004743AB"/>
    <w:rsid w:val="00474E49"/>
    <w:rsid w:val="0047549B"/>
    <w:rsid w:val="004760DB"/>
    <w:rsid w:val="00476191"/>
    <w:rsid w:val="00476A3E"/>
    <w:rsid w:val="00480A66"/>
    <w:rsid w:val="00482580"/>
    <w:rsid w:val="00483002"/>
    <w:rsid w:val="00483630"/>
    <w:rsid w:val="00483684"/>
    <w:rsid w:val="0048646A"/>
    <w:rsid w:val="00486BDD"/>
    <w:rsid w:val="0049001A"/>
    <w:rsid w:val="004902F9"/>
    <w:rsid w:val="00490428"/>
    <w:rsid w:val="00490628"/>
    <w:rsid w:val="00490FCD"/>
    <w:rsid w:val="00491042"/>
    <w:rsid w:val="00493978"/>
    <w:rsid w:val="00494851"/>
    <w:rsid w:val="00494F50"/>
    <w:rsid w:val="00495D6C"/>
    <w:rsid w:val="00496411"/>
    <w:rsid w:val="00496AD5"/>
    <w:rsid w:val="00496FC3"/>
    <w:rsid w:val="00497659"/>
    <w:rsid w:val="004977AF"/>
    <w:rsid w:val="004A0B75"/>
    <w:rsid w:val="004A0F89"/>
    <w:rsid w:val="004A2E8B"/>
    <w:rsid w:val="004A3816"/>
    <w:rsid w:val="004A486A"/>
    <w:rsid w:val="004A536C"/>
    <w:rsid w:val="004A5638"/>
    <w:rsid w:val="004A5B95"/>
    <w:rsid w:val="004A7D42"/>
    <w:rsid w:val="004B0996"/>
    <w:rsid w:val="004B1FBC"/>
    <w:rsid w:val="004B21F6"/>
    <w:rsid w:val="004B280B"/>
    <w:rsid w:val="004B3146"/>
    <w:rsid w:val="004B3981"/>
    <w:rsid w:val="004B3A93"/>
    <w:rsid w:val="004B4EC2"/>
    <w:rsid w:val="004B5CD7"/>
    <w:rsid w:val="004B5FF8"/>
    <w:rsid w:val="004B622D"/>
    <w:rsid w:val="004B72BD"/>
    <w:rsid w:val="004C0044"/>
    <w:rsid w:val="004C019E"/>
    <w:rsid w:val="004C1F7E"/>
    <w:rsid w:val="004C27D9"/>
    <w:rsid w:val="004C3708"/>
    <w:rsid w:val="004C3D9E"/>
    <w:rsid w:val="004C496C"/>
    <w:rsid w:val="004C50FC"/>
    <w:rsid w:val="004C51B9"/>
    <w:rsid w:val="004C596C"/>
    <w:rsid w:val="004C693D"/>
    <w:rsid w:val="004C744F"/>
    <w:rsid w:val="004C7A35"/>
    <w:rsid w:val="004D0F47"/>
    <w:rsid w:val="004D111F"/>
    <w:rsid w:val="004D1F01"/>
    <w:rsid w:val="004D262F"/>
    <w:rsid w:val="004D2E36"/>
    <w:rsid w:val="004D30B7"/>
    <w:rsid w:val="004D30D2"/>
    <w:rsid w:val="004D48FF"/>
    <w:rsid w:val="004D595A"/>
    <w:rsid w:val="004D639F"/>
    <w:rsid w:val="004D643C"/>
    <w:rsid w:val="004E19B1"/>
    <w:rsid w:val="004E3DF3"/>
    <w:rsid w:val="004E4C8F"/>
    <w:rsid w:val="004E67E4"/>
    <w:rsid w:val="004E6E2D"/>
    <w:rsid w:val="004E7659"/>
    <w:rsid w:val="004F0FB8"/>
    <w:rsid w:val="004F11F3"/>
    <w:rsid w:val="004F17EC"/>
    <w:rsid w:val="004F1CA5"/>
    <w:rsid w:val="004F22E7"/>
    <w:rsid w:val="004F3B79"/>
    <w:rsid w:val="004F45F3"/>
    <w:rsid w:val="004F474A"/>
    <w:rsid w:val="004F48D1"/>
    <w:rsid w:val="004F49D9"/>
    <w:rsid w:val="004F606C"/>
    <w:rsid w:val="004F63BD"/>
    <w:rsid w:val="00500DCA"/>
    <w:rsid w:val="0050168B"/>
    <w:rsid w:val="00502A51"/>
    <w:rsid w:val="005040DE"/>
    <w:rsid w:val="00504A84"/>
    <w:rsid w:val="0050602E"/>
    <w:rsid w:val="00510572"/>
    <w:rsid w:val="005105AB"/>
    <w:rsid w:val="005105F6"/>
    <w:rsid w:val="00510F48"/>
    <w:rsid w:val="00511019"/>
    <w:rsid w:val="00511814"/>
    <w:rsid w:val="005124BB"/>
    <w:rsid w:val="00512E4B"/>
    <w:rsid w:val="00512FAB"/>
    <w:rsid w:val="005137F6"/>
    <w:rsid w:val="00513C8D"/>
    <w:rsid w:val="00513ED0"/>
    <w:rsid w:val="0051480A"/>
    <w:rsid w:val="00515839"/>
    <w:rsid w:val="00516C0B"/>
    <w:rsid w:val="00516E45"/>
    <w:rsid w:val="005170EA"/>
    <w:rsid w:val="00517C3C"/>
    <w:rsid w:val="00520297"/>
    <w:rsid w:val="0052042D"/>
    <w:rsid w:val="0052061D"/>
    <w:rsid w:val="0052078C"/>
    <w:rsid w:val="005208B0"/>
    <w:rsid w:val="00521E21"/>
    <w:rsid w:val="00525157"/>
    <w:rsid w:val="0052610D"/>
    <w:rsid w:val="00530E92"/>
    <w:rsid w:val="00531FC3"/>
    <w:rsid w:val="00532E1A"/>
    <w:rsid w:val="0053309A"/>
    <w:rsid w:val="005331A8"/>
    <w:rsid w:val="005343A7"/>
    <w:rsid w:val="0053462A"/>
    <w:rsid w:val="00536933"/>
    <w:rsid w:val="00537C9D"/>
    <w:rsid w:val="00540328"/>
    <w:rsid w:val="00540E4E"/>
    <w:rsid w:val="0054110B"/>
    <w:rsid w:val="00543215"/>
    <w:rsid w:val="0054342E"/>
    <w:rsid w:val="00544A50"/>
    <w:rsid w:val="0054560B"/>
    <w:rsid w:val="005456BA"/>
    <w:rsid w:val="005462E7"/>
    <w:rsid w:val="005468AB"/>
    <w:rsid w:val="00546DAE"/>
    <w:rsid w:val="00547383"/>
    <w:rsid w:val="00550B25"/>
    <w:rsid w:val="00550BA9"/>
    <w:rsid w:val="00551FC2"/>
    <w:rsid w:val="0055331B"/>
    <w:rsid w:val="0055379B"/>
    <w:rsid w:val="00554041"/>
    <w:rsid w:val="005556FA"/>
    <w:rsid w:val="005561EB"/>
    <w:rsid w:val="00557700"/>
    <w:rsid w:val="00561519"/>
    <w:rsid w:val="005618B9"/>
    <w:rsid w:val="00562E9F"/>
    <w:rsid w:val="005638A9"/>
    <w:rsid w:val="0056606A"/>
    <w:rsid w:val="00570650"/>
    <w:rsid w:val="005708E8"/>
    <w:rsid w:val="00574CDC"/>
    <w:rsid w:val="00576254"/>
    <w:rsid w:val="00576AD8"/>
    <w:rsid w:val="00577B31"/>
    <w:rsid w:val="00580A3B"/>
    <w:rsid w:val="00581014"/>
    <w:rsid w:val="005820F2"/>
    <w:rsid w:val="0058369D"/>
    <w:rsid w:val="005857AF"/>
    <w:rsid w:val="0058644A"/>
    <w:rsid w:val="0058669F"/>
    <w:rsid w:val="00591CB7"/>
    <w:rsid w:val="00592617"/>
    <w:rsid w:val="00593032"/>
    <w:rsid w:val="00593674"/>
    <w:rsid w:val="00593C2B"/>
    <w:rsid w:val="005945CD"/>
    <w:rsid w:val="00594A36"/>
    <w:rsid w:val="005954B2"/>
    <w:rsid w:val="00596045"/>
    <w:rsid w:val="005A0527"/>
    <w:rsid w:val="005A0B92"/>
    <w:rsid w:val="005A0EA2"/>
    <w:rsid w:val="005A1331"/>
    <w:rsid w:val="005A1414"/>
    <w:rsid w:val="005A1CC9"/>
    <w:rsid w:val="005A1D62"/>
    <w:rsid w:val="005A2619"/>
    <w:rsid w:val="005A32A2"/>
    <w:rsid w:val="005A33CD"/>
    <w:rsid w:val="005A3538"/>
    <w:rsid w:val="005A45A4"/>
    <w:rsid w:val="005A58ED"/>
    <w:rsid w:val="005A5D60"/>
    <w:rsid w:val="005A6172"/>
    <w:rsid w:val="005A66C1"/>
    <w:rsid w:val="005A7B12"/>
    <w:rsid w:val="005B0969"/>
    <w:rsid w:val="005B1F54"/>
    <w:rsid w:val="005B3063"/>
    <w:rsid w:val="005B3FEB"/>
    <w:rsid w:val="005B47BF"/>
    <w:rsid w:val="005B5398"/>
    <w:rsid w:val="005B6A40"/>
    <w:rsid w:val="005C00ED"/>
    <w:rsid w:val="005C0261"/>
    <w:rsid w:val="005C07FC"/>
    <w:rsid w:val="005C273E"/>
    <w:rsid w:val="005C295C"/>
    <w:rsid w:val="005C29B7"/>
    <w:rsid w:val="005C32DC"/>
    <w:rsid w:val="005C4EAD"/>
    <w:rsid w:val="005C5AF0"/>
    <w:rsid w:val="005C5CEC"/>
    <w:rsid w:val="005C669F"/>
    <w:rsid w:val="005C6DBE"/>
    <w:rsid w:val="005C7472"/>
    <w:rsid w:val="005D11B9"/>
    <w:rsid w:val="005D18E5"/>
    <w:rsid w:val="005D3EE0"/>
    <w:rsid w:val="005D5432"/>
    <w:rsid w:val="005D5AE7"/>
    <w:rsid w:val="005D5BC5"/>
    <w:rsid w:val="005D7604"/>
    <w:rsid w:val="005D788D"/>
    <w:rsid w:val="005D7D3A"/>
    <w:rsid w:val="005E03C0"/>
    <w:rsid w:val="005E1116"/>
    <w:rsid w:val="005E123B"/>
    <w:rsid w:val="005E486D"/>
    <w:rsid w:val="005E5B41"/>
    <w:rsid w:val="005E5B77"/>
    <w:rsid w:val="005E66E2"/>
    <w:rsid w:val="005E693A"/>
    <w:rsid w:val="005E6C99"/>
    <w:rsid w:val="005E6DCE"/>
    <w:rsid w:val="005E7381"/>
    <w:rsid w:val="005F002D"/>
    <w:rsid w:val="005F020F"/>
    <w:rsid w:val="005F16BF"/>
    <w:rsid w:val="005F276A"/>
    <w:rsid w:val="005F31D5"/>
    <w:rsid w:val="005F4BBA"/>
    <w:rsid w:val="005F5343"/>
    <w:rsid w:val="005F58DA"/>
    <w:rsid w:val="005F632D"/>
    <w:rsid w:val="005F6AF5"/>
    <w:rsid w:val="005F773E"/>
    <w:rsid w:val="0060166D"/>
    <w:rsid w:val="00601877"/>
    <w:rsid w:val="00601ACD"/>
    <w:rsid w:val="006032A7"/>
    <w:rsid w:val="00603466"/>
    <w:rsid w:val="00603AFF"/>
    <w:rsid w:val="006048D1"/>
    <w:rsid w:val="006054B2"/>
    <w:rsid w:val="00605BAB"/>
    <w:rsid w:val="00605D7A"/>
    <w:rsid w:val="00606508"/>
    <w:rsid w:val="0060764E"/>
    <w:rsid w:val="00610ADA"/>
    <w:rsid w:val="00610ECF"/>
    <w:rsid w:val="006116AE"/>
    <w:rsid w:val="00613A7C"/>
    <w:rsid w:val="00613C0A"/>
    <w:rsid w:val="00614543"/>
    <w:rsid w:val="006157A0"/>
    <w:rsid w:val="00615B16"/>
    <w:rsid w:val="00616A44"/>
    <w:rsid w:val="00617DAD"/>
    <w:rsid w:val="006220EC"/>
    <w:rsid w:val="006228FB"/>
    <w:rsid w:val="006237CA"/>
    <w:rsid w:val="00623821"/>
    <w:rsid w:val="00623B51"/>
    <w:rsid w:val="0062479A"/>
    <w:rsid w:val="00624D46"/>
    <w:rsid w:val="00624F24"/>
    <w:rsid w:val="006254EA"/>
    <w:rsid w:val="00626B30"/>
    <w:rsid w:val="00626F83"/>
    <w:rsid w:val="00631B8C"/>
    <w:rsid w:val="00633125"/>
    <w:rsid w:val="00633248"/>
    <w:rsid w:val="006339E6"/>
    <w:rsid w:val="00635E77"/>
    <w:rsid w:val="00636A97"/>
    <w:rsid w:val="0063712F"/>
    <w:rsid w:val="0063771E"/>
    <w:rsid w:val="006403E9"/>
    <w:rsid w:val="006411B1"/>
    <w:rsid w:val="0064168D"/>
    <w:rsid w:val="00641F00"/>
    <w:rsid w:val="00642817"/>
    <w:rsid w:val="006435F9"/>
    <w:rsid w:val="00643614"/>
    <w:rsid w:val="00643C9B"/>
    <w:rsid w:val="00643DBF"/>
    <w:rsid w:val="00644491"/>
    <w:rsid w:val="006448F0"/>
    <w:rsid w:val="00645539"/>
    <w:rsid w:val="00645AB1"/>
    <w:rsid w:val="00645D06"/>
    <w:rsid w:val="00646BB1"/>
    <w:rsid w:val="00646C43"/>
    <w:rsid w:val="00647016"/>
    <w:rsid w:val="00647073"/>
    <w:rsid w:val="006479A4"/>
    <w:rsid w:val="0065032F"/>
    <w:rsid w:val="006512CE"/>
    <w:rsid w:val="00651993"/>
    <w:rsid w:val="00652566"/>
    <w:rsid w:val="006525E9"/>
    <w:rsid w:val="006531C0"/>
    <w:rsid w:val="00653D3A"/>
    <w:rsid w:val="006568C8"/>
    <w:rsid w:val="00657A5E"/>
    <w:rsid w:val="00661CB0"/>
    <w:rsid w:val="00662BDE"/>
    <w:rsid w:val="00662C02"/>
    <w:rsid w:val="00663B07"/>
    <w:rsid w:val="006640BE"/>
    <w:rsid w:val="00664404"/>
    <w:rsid w:val="006645F3"/>
    <w:rsid w:val="00665A4E"/>
    <w:rsid w:val="006672EE"/>
    <w:rsid w:val="006679AA"/>
    <w:rsid w:val="006679CB"/>
    <w:rsid w:val="00667A69"/>
    <w:rsid w:val="00670E2F"/>
    <w:rsid w:val="006721E5"/>
    <w:rsid w:val="00672CF5"/>
    <w:rsid w:val="006739AC"/>
    <w:rsid w:val="00673BA7"/>
    <w:rsid w:val="006750B4"/>
    <w:rsid w:val="00675DBB"/>
    <w:rsid w:val="00676370"/>
    <w:rsid w:val="00680AD0"/>
    <w:rsid w:val="00681496"/>
    <w:rsid w:val="00682104"/>
    <w:rsid w:val="00682112"/>
    <w:rsid w:val="00682833"/>
    <w:rsid w:val="00682E68"/>
    <w:rsid w:val="00683E4B"/>
    <w:rsid w:val="00684130"/>
    <w:rsid w:val="00691E77"/>
    <w:rsid w:val="00692862"/>
    <w:rsid w:val="006928EB"/>
    <w:rsid w:val="006932D8"/>
    <w:rsid w:val="006952D6"/>
    <w:rsid w:val="0069689C"/>
    <w:rsid w:val="006973A4"/>
    <w:rsid w:val="006A1263"/>
    <w:rsid w:val="006A16D8"/>
    <w:rsid w:val="006A1728"/>
    <w:rsid w:val="006A1DCB"/>
    <w:rsid w:val="006A3205"/>
    <w:rsid w:val="006A3676"/>
    <w:rsid w:val="006A3843"/>
    <w:rsid w:val="006A39C1"/>
    <w:rsid w:val="006A5489"/>
    <w:rsid w:val="006A6B82"/>
    <w:rsid w:val="006A7A03"/>
    <w:rsid w:val="006B15DB"/>
    <w:rsid w:val="006B1692"/>
    <w:rsid w:val="006B1D17"/>
    <w:rsid w:val="006B1EE3"/>
    <w:rsid w:val="006B2AF7"/>
    <w:rsid w:val="006B3725"/>
    <w:rsid w:val="006B3F39"/>
    <w:rsid w:val="006B4652"/>
    <w:rsid w:val="006B4D06"/>
    <w:rsid w:val="006B5E47"/>
    <w:rsid w:val="006B72B6"/>
    <w:rsid w:val="006B77CF"/>
    <w:rsid w:val="006B7AAA"/>
    <w:rsid w:val="006B7B01"/>
    <w:rsid w:val="006C3C81"/>
    <w:rsid w:val="006C550F"/>
    <w:rsid w:val="006C62F9"/>
    <w:rsid w:val="006C79B6"/>
    <w:rsid w:val="006C7F49"/>
    <w:rsid w:val="006D0376"/>
    <w:rsid w:val="006D1F44"/>
    <w:rsid w:val="006D2D2E"/>
    <w:rsid w:val="006D3EC3"/>
    <w:rsid w:val="006D4BF9"/>
    <w:rsid w:val="006D4C9C"/>
    <w:rsid w:val="006D4ED0"/>
    <w:rsid w:val="006D75D6"/>
    <w:rsid w:val="006D7865"/>
    <w:rsid w:val="006D7D16"/>
    <w:rsid w:val="006E00A6"/>
    <w:rsid w:val="006E2E33"/>
    <w:rsid w:val="006E37B4"/>
    <w:rsid w:val="006E5833"/>
    <w:rsid w:val="006E6806"/>
    <w:rsid w:val="006E7C21"/>
    <w:rsid w:val="006F0CF4"/>
    <w:rsid w:val="006F143C"/>
    <w:rsid w:val="006F1F25"/>
    <w:rsid w:val="006F1F68"/>
    <w:rsid w:val="006F3E79"/>
    <w:rsid w:val="006F3ED8"/>
    <w:rsid w:val="006F41CD"/>
    <w:rsid w:val="006F50A7"/>
    <w:rsid w:val="006F65A9"/>
    <w:rsid w:val="006F6A6F"/>
    <w:rsid w:val="006F7137"/>
    <w:rsid w:val="00700B22"/>
    <w:rsid w:val="00700FDD"/>
    <w:rsid w:val="007019F5"/>
    <w:rsid w:val="00702B6C"/>
    <w:rsid w:val="00703BCB"/>
    <w:rsid w:val="00704120"/>
    <w:rsid w:val="00704EEA"/>
    <w:rsid w:val="00704F6D"/>
    <w:rsid w:val="00705755"/>
    <w:rsid w:val="00705C84"/>
    <w:rsid w:val="0070699E"/>
    <w:rsid w:val="00706DB5"/>
    <w:rsid w:val="007112C9"/>
    <w:rsid w:val="00711462"/>
    <w:rsid w:val="00712D3F"/>
    <w:rsid w:val="00713854"/>
    <w:rsid w:val="00713E28"/>
    <w:rsid w:val="007142BD"/>
    <w:rsid w:val="007149B5"/>
    <w:rsid w:val="00714ACB"/>
    <w:rsid w:val="00716775"/>
    <w:rsid w:val="0072229E"/>
    <w:rsid w:val="00722541"/>
    <w:rsid w:val="00723EC8"/>
    <w:rsid w:val="00724CF1"/>
    <w:rsid w:val="00725DC8"/>
    <w:rsid w:val="00725F97"/>
    <w:rsid w:val="0072656F"/>
    <w:rsid w:val="00730405"/>
    <w:rsid w:val="00730D39"/>
    <w:rsid w:val="00731A06"/>
    <w:rsid w:val="00731C7E"/>
    <w:rsid w:val="0073295B"/>
    <w:rsid w:val="00733BAA"/>
    <w:rsid w:val="00733CE6"/>
    <w:rsid w:val="007349ED"/>
    <w:rsid w:val="00735048"/>
    <w:rsid w:val="0073518F"/>
    <w:rsid w:val="007356B4"/>
    <w:rsid w:val="00736571"/>
    <w:rsid w:val="007400F8"/>
    <w:rsid w:val="007425AA"/>
    <w:rsid w:val="00742B28"/>
    <w:rsid w:val="00744621"/>
    <w:rsid w:val="00744AD3"/>
    <w:rsid w:val="00745B7A"/>
    <w:rsid w:val="00746180"/>
    <w:rsid w:val="00747ACB"/>
    <w:rsid w:val="00750AB6"/>
    <w:rsid w:val="00750E3C"/>
    <w:rsid w:val="0075181F"/>
    <w:rsid w:val="007534EB"/>
    <w:rsid w:val="00755441"/>
    <w:rsid w:val="00755A5D"/>
    <w:rsid w:val="007606CC"/>
    <w:rsid w:val="00760731"/>
    <w:rsid w:val="00760966"/>
    <w:rsid w:val="007613A7"/>
    <w:rsid w:val="00761CC3"/>
    <w:rsid w:val="00763F56"/>
    <w:rsid w:val="00764976"/>
    <w:rsid w:val="007659A8"/>
    <w:rsid w:val="00766815"/>
    <w:rsid w:val="007709EA"/>
    <w:rsid w:val="00772075"/>
    <w:rsid w:val="00772D24"/>
    <w:rsid w:val="00774291"/>
    <w:rsid w:val="00774ED0"/>
    <w:rsid w:val="00775113"/>
    <w:rsid w:val="007753C9"/>
    <w:rsid w:val="00775968"/>
    <w:rsid w:val="00777334"/>
    <w:rsid w:val="007775FA"/>
    <w:rsid w:val="00782434"/>
    <w:rsid w:val="00784044"/>
    <w:rsid w:val="007847AA"/>
    <w:rsid w:val="00785954"/>
    <w:rsid w:val="00785B48"/>
    <w:rsid w:val="00785F02"/>
    <w:rsid w:val="00786C13"/>
    <w:rsid w:val="007872A1"/>
    <w:rsid w:val="00787CB4"/>
    <w:rsid w:val="00792FF9"/>
    <w:rsid w:val="00793EF7"/>
    <w:rsid w:val="0079414E"/>
    <w:rsid w:val="007950D0"/>
    <w:rsid w:val="007963B9"/>
    <w:rsid w:val="00796D21"/>
    <w:rsid w:val="00797434"/>
    <w:rsid w:val="007A02F8"/>
    <w:rsid w:val="007A153F"/>
    <w:rsid w:val="007A192A"/>
    <w:rsid w:val="007A1A52"/>
    <w:rsid w:val="007A29E5"/>
    <w:rsid w:val="007A3706"/>
    <w:rsid w:val="007A44EA"/>
    <w:rsid w:val="007A54F7"/>
    <w:rsid w:val="007A5CCF"/>
    <w:rsid w:val="007A64F1"/>
    <w:rsid w:val="007A7551"/>
    <w:rsid w:val="007B2011"/>
    <w:rsid w:val="007B2E44"/>
    <w:rsid w:val="007B39ED"/>
    <w:rsid w:val="007B3B92"/>
    <w:rsid w:val="007B4569"/>
    <w:rsid w:val="007B7D75"/>
    <w:rsid w:val="007C0933"/>
    <w:rsid w:val="007C1290"/>
    <w:rsid w:val="007C3639"/>
    <w:rsid w:val="007C3DBF"/>
    <w:rsid w:val="007C492D"/>
    <w:rsid w:val="007C5889"/>
    <w:rsid w:val="007C5A48"/>
    <w:rsid w:val="007C64EF"/>
    <w:rsid w:val="007C6670"/>
    <w:rsid w:val="007C70BF"/>
    <w:rsid w:val="007C7651"/>
    <w:rsid w:val="007C797C"/>
    <w:rsid w:val="007C7DA6"/>
    <w:rsid w:val="007D055D"/>
    <w:rsid w:val="007D098F"/>
    <w:rsid w:val="007D3E78"/>
    <w:rsid w:val="007D4ED4"/>
    <w:rsid w:val="007E0005"/>
    <w:rsid w:val="007E1E70"/>
    <w:rsid w:val="007E39EF"/>
    <w:rsid w:val="007E4692"/>
    <w:rsid w:val="007E60A4"/>
    <w:rsid w:val="007E6C8A"/>
    <w:rsid w:val="007E7807"/>
    <w:rsid w:val="007F252F"/>
    <w:rsid w:val="007F2E13"/>
    <w:rsid w:val="007F3965"/>
    <w:rsid w:val="007F3B95"/>
    <w:rsid w:val="007F4440"/>
    <w:rsid w:val="007F446D"/>
    <w:rsid w:val="007F5215"/>
    <w:rsid w:val="007F53E6"/>
    <w:rsid w:val="007F68DD"/>
    <w:rsid w:val="007F6D3F"/>
    <w:rsid w:val="00800593"/>
    <w:rsid w:val="008008C9"/>
    <w:rsid w:val="0080133F"/>
    <w:rsid w:val="00802C45"/>
    <w:rsid w:val="00803264"/>
    <w:rsid w:val="00804054"/>
    <w:rsid w:val="008048D0"/>
    <w:rsid w:val="00805286"/>
    <w:rsid w:val="0080535E"/>
    <w:rsid w:val="008053D6"/>
    <w:rsid w:val="008057D0"/>
    <w:rsid w:val="008067B9"/>
    <w:rsid w:val="00806CE9"/>
    <w:rsid w:val="00807103"/>
    <w:rsid w:val="008071DA"/>
    <w:rsid w:val="008079E1"/>
    <w:rsid w:val="00810902"/>
    <w:rsid w:val="00812914"/>
    <w:rsid w:val="008133BA"/>
    <w:rsid w:val="00813810"/>
    <w:rsid w:val="00813B60"/>
    <w:rsid w:val="00816CF0"/>
    <w:rsid w:val="00817E67"/>
    <w:rsid w:val="00820B25"/>
    <w:rsid w:val="00820C14"/>
    <w:rsid w:val="00821A92"/>
    <w:rsid w:val="0082255F"/>
    <w:rsid w:val="008228F1"/>
    <w:rsid w:val="0082340C"/>
    <w:rsid w:val="008234D7"/>
    <w:rsid w:val="008236E3"/>
    <w:rsid w:val="0082386E"/>
    <w:rsid w:val="00823CEA"/>
    <w:rsid w:val="0082610C"/>
    <w:rsid w:val="00826B7F"/>
    <w:rsid w:val="008303C4"/>
    <w:rsid w:val="00830E6D"/>
    <w:rsid w:val="00831011"/>
    <w:rsid w:val="00832EB0"/>
    <w:rsid w:val="00833258"/>
    <w:rsid w:val="008335E3"/>
    <w:rsid w:val="00834421"/>
    <w:rsid w:val="00834AAF"/>
    <w:rsid w:val="00834E59"/>
    <w:rsid w:val="00835CBE"/>
    <w:rsid w:val="008362D1"/>
    <w:rsid w:val="008364F7"/>
    <w:rsid w:val="00837843"/>
    <w:rsid w:val="008401F2"/>
    <w:rsid w:val="008437CB"/>
    <w:rsid w:val="00844D4D"/>
    <w:rsid w:val="00851CE8"/>
    <w:rsid w:val="00851E7C"/>
    <w:rsid w:val="00853738"/>
    <w:rsid w:val="00853F52"/>
    <w:rsid w:val="008552F5"/>
    <w:rsid w:val="008553CE"/>
    <w:rsid w:val="00856544"/>
    <w:rsid w:val="0085659E"/>
    <w:rsid w:val="008572A5"/>
    <w:rsid w:val="00857A2E"/>
    <w:rsid w:val="00857E49"/>
    <w:rsid w:val="0086047B"/>
    <w:rsid w:val="00861FDE"/>
    <w:rsid w:val="008626B4"/>
    <w:rsid w:val="00864870"/>
    <w:rsid w:val="00864CAE"/>
    <w:rsid w:val="00865895"/>
    <w:rsid w:val="00867223"/>
    <w:rsid w:val="008679B8"/>
    <w:rsid w:val="00867CCA"/>
    <w:rsid w:val="00870F66"/>
    <w:rsid w:val="00873AAA"/>
    <w:rsid w:val="00873B03"/>
    <w:rsid w:val="00873B6F"/>
    <w:rsid w:val="00873FC3"/>
    <w:rsid w:val="00874810"/>
    <w:rsid w:val="008749EE"/>
    <w:rsid w:val="00874CDC"/>
    <w:rsid w:val="008751C7"/>
    <w:rsid w:val="00877179"/>
    <w:rsid w:val="008772C1"/>
    <w:rsid w:val="00877717"/>
    <w:rsid w:val="0087778B"/>
    <w:rsid w:val="00881626"/>
    <w:rsid w:val="008818FE"/>
    <w:rsid w:val="00882165"/>
    <w:rsid w:val="008829AF"/>
    <w:rsid w:val="00882A8A"/>
    <w:rsid w:val="0088360A"/>
    <w:rsid w:val="00883F02"/>
    <w:rsid w:val="0088461C"/>
    <w:rsid w:val="008854CC"/>
    <w:rsid w:val="0088562F"/>
    <w:rsid w:val="00885D1D"/>
    <w:rsid w:val="00885EEE"/>
    <w:rsid w:val="00886408"/>
    <w:rsid w:val="00886C1C"/>
    <w:rsid w:val="00890081"/>
    <w:rsid w:val="0089130C"/>
    <w:rsid w:val="00893CFF"/>
    <w:rsid w:val="00896A2D"/>
    <w:rsid w:val="00896F80"/>
    <w:rsid w:val="00897BDD"/>
    <w:rsid w:val="008A01EE"/>
    <w:rsid w:val="008A141E"/>
    <w:rsid w:val="008A1E74"/>
    <w:rsid w:val="008A3053"/>
    <w:rsid w:val="008A4E17"/>
    <w:rsid w:val="008A4E62"/>
    <w:rsid w:val="008A5B4E"/>
    <w:rsid w:val="008A677E"/>
    <w:rsid w:val="008A6E25"/>
    <w:rsid w:val="008B0330"/>
    <w:rsid w:val="008B11AE"/>
    <w:rsid w:val="008B269D"/>
    <w:rsid w:val="008B26D1"/>
    <w:rsid w:val="008B2BD2"/>
    <w:rsid w:val="008B4B1A"/>
    <w:rsid w:val="008B648B"/>
    <w:rsid w:val="008B6AE9"/>
    <w:rsid w:val="008B76B7"/>
    <w:rsid w:val="008C0446"/>
    <w:rsid w:val="008C0619"/>
    <w:rsid w:val="008C0A73"/>
    <w:rsid w:val="008C0B13"/>
    <w:rsid w:val="008C0D6B"/>
    <w:rsid w:val="008C1710"/>
    <w:rsid w:val="008C19F2"/>
    <w:rsid w:val="008C2320"/>
    <w:rsid w:val="008C2BB7"/>
    <w:rsid w:val="008C4BA6"/>
    <w:rsid w:val="008C580C"/>
    <w:rsid w:val="008C63FF"/>
    <w:rsid w:val="008C73B7"/>
    <w:rsid w:val="008C7407"/>
    <w:rsid w:val="008C76FA"/>
    <w:rsid w:val="008C7A97"/>
    <w:rsid w:val="008D2278"/>
    <w:rsid w:val="008D3E4A"/>
    <w:rsid w:val="008D5FDF"/>
    <w:rsid w:val="008D73F1"/>
    <w:rsid w:val="008E0824"/>
    <w:rsid w:val="008E1087"/>
    <w:rsid w:val="008E2074"/>
    <w:rsid w:val="008E24CC"/>
    <w:rsid w:val="008E33E5"/>
    <w:rsid w:val="008E3C2D"/>
    <w:rsid w:val="008E44A1"/>
    <w:rsid w:val="008E4976"/>
    <w:rsid w:val="008E530D"/>
    <w:rsid w:val="008E61EE"/>
    <w:rsid w:val="008E67C8"/>
    <w:rsid w:val="008E7D4D"/>
    <w:rsid w:val="008F0336"/>
    <w:rsid w:val="008F03AE"/>
    <w:rsid w:val="008F0E20"/>
    <w:rsid w:val="008F1B71"/>
    <w:rsid w:val="008F2105"/>
    <w:rsid w:val="008F3B2F"/>
    <w:rsid w:val="008F4199"/>
    <w:rsid w:val="008F43D8"/>
    <w:rsid w:val="008F5047"/>
    <w:rsid w:val="008F618B"/>
    <w:rsid w:val="008F66FA"/>
    <w:rsid w:val="008F7542"/>
    <w:rsid w:val="00901471"/>
    <w:rsid w:val="00901776"/>
    <w:rsid w:val="009025E3"/>
    <w:rsid w:val="00902A45"/>
    <w:rsid w:val="00902A89"/>
    <w:rsid w:val="009038F6"/>
    <w:rsid w:val="009046CB"/>
    <w:rsid w:val="0090541D"/>
    <w:rsid w:val="00906CCA"/>
    <w:rsid w:val="009072B9"/>
    <w:rsid w:val="009079A3"/>
    <w:rsid w:val="009100C7"/>
    <w:rsid w:val="009107A7"/>
    <w:rsid w:val="0091103D"/>
    <w:rsid w:val="00911139"/>
    <w:rsid w:val="0091208E"/>
    <w:rsid w:val="009131FD"/>
    <w:rsid w:val="00913FFB"/>
    <w:rsid w:val="00916451"/>
    <w:rsid w:val="00916ADA"/>
    <w:rsid w:val="00917C84"/>
    <w:rsid w:val="00921DB7"/>
    <w:rsid w:val="009224EB"/>
    <w:rsid w:val="00922D0F"/>
    <w:rsid w:val="0092406A"/>
    <w:rsid w:val="00924342"/>
    <w:rsid w:val="0092593C"/>
    <w:rsid w:val="009259FC"/>
    <w:rsid w:val="00925B32"/>
    <w:rsid w:val="00925E2D"/>
    <w:rsid w:val="009260F0"/>
    <w:rsid w:val="00926E66"/>
    <w:rsid w:val="0092785F"/>
    <w:rsid w:val="00927F05"/>
    <w:rsid w:val="0093224D"/>
    <w:rsid w:val="00932F97"/>
    <w:rsid w:val="00934510"/>
    <w:rsid w:val="00934CA1"/>
    <w:rsid w:val="00935087"/>
    <w:rsid w:val="009352A7"/>
    <w:rsid w:val="0093537A"/>
    <w:rsid w:val="00935470"/>
    <w:rsid w:val="0093625A"/>
    <w:rsid w:val="00937382"/>
    <w:rsid w:val="00937D4A"/>
    <w:rsid w:val="00940321"/>
    <w:rsid w:val="00940B52"/>
    <w:rsid w:val="00941804"/>
    <w:rsid w:val="00941EE1"/>
    <w:rsid w:val="009439BD"/>
    <w:rsid w:val="00945265"/>
    <w:rsid w:val="0094654B"/>
    <w:rsid w:val="00947616"/>
    <w:rsid w:val="0095090A"/>
    <w:rsid w:val="00950F01"/>
    <w:rsid w:val="00951D39"/>
    <w:rsid w:val="00952392"/>
    <w:rsid w:val="009534BE"/>
    <w:rsid w:val="0095514B"/>
    <w:rsid w:val="00955419"/>
    <w:rsid w:val="00955A94"/>
    <w:rsid w:val="00955C02"/>
    <w:rsid w:val="009569E8"/>
    <w:rsid w:val="00956A11"/>
    <w:rsid w:val="009579A8"/>
    <w:rsid w:val="00960844"/>
    <w:rsid w:val="00960FF8"/>
    <w:rsid w:val="0096316A"/>
    <w:rsid w:val="009635D8"/>
    <w:rsid w:val="00964590"/>
    <w:rsid w:val="009659D4"/>
    <w:rsid w:val="00966CB4"/>
    <w:rsid w:val="009672EC"/>
    <w:rsid w:val="00967625"/>
    <w:rsid w:val="00967D8A"/>
    <w:rsid w:val="00970181"/>
    <w:rsid w:val="009705BF"/>
    <w:rsid w:val="009715B0"/>
    <w:rsid w:val="00971794"/>
    <w:rsid w:val="00971860"/>
    <w:rsid w:val="00971941"/>
    <w:rsid w:val="0097206D"/>
    <w:rsid w:val="0097217B"/>
    <w:rsid w:val="00973CE0"/>
    <w:rsid w:val="009748C6"/>
    <w:rsid w:val="00974D7F"/>
    <w:rsid w:val="009755BE"/>
    <w:rsid w:val="00975C49"/>
    <w:rsid w:val="00976505"/>
    <w:rsid w:val="009800CC"/>
    <w:rsid w:val="00980943"/>
    <w:rsid w:val="009809D5"/>
    <w:rsid w:val="009838F7"/>
    <w:rsid w:val="00983B90"/>
    <w:rsid w:val="009842D8"/>
    <w:rsid w:val="009846F3"/>
    <w:rsid w:val="0098485A"/>
    <w:rsid w:val="009861C1"/>
    <w:rsid w:val="009874BB"/>
    <w:rsid w:val="00990007"/>
    <w:rsid w:val="009937EC"/>
    <w:rsid w:val="00994855"/>
    <w:rsid w:val="00994F55"/>
    <w:rsid w:val="009951E7"/>
    <w:rsid w:val="00995A50"/>
    <w:rsid w:val="00995B3F"/>
    <w:rsid w:val="009964D2"/>
    <w:rsid w:val="009966CA"/>
    <w:rsid w:val="009969D5"/>
    <w:rsid w:val="009A3D1E"/>
    <w:rsid w:val="009A6034"/>
    <w:rsid w:val="009B00A8"/>
    <w:rsid w:val="009B0ADA"/>
    <w:rsid w:val="009B20D5"/>
    <w:rsid w:val="009B23A2"/>
    <w:rsid w:val="009B2D1B"/>
    <w:rsid w:val="009B3FF5"/>
    <w:rsid w:val="009B6F8C"/>
    <w:rsid w:val="009B7371"/>
    <w:rsid w:val="009B7805"/>
    <w:rsid w:val="009C2190"/>
    <w:rsid w:val="009C292F"/>
    <w:rsid w:val="009C33F2"/>
    <w:rsid w:val="009C364E"/>
    <w:rsid w:val="009C4325"/>
    <w:rsid w:val="009C48EF"/>
    <w:rsid w:val="009C4F07"/>
    <w:rsid w:val="009C586D"/>
    <w:rsid w:val="009C6065"/>
    <w:rsid w:val="009C60C2"/>
    <w:rsid w:val="009C6E35"/>
    <w:rsid w:val="009C7DE0"/>
    <w:rsid w:val="009D0557"/>
    <w:rsid w:val="009D05A1"/>
    <w:rsid w:val="009D0C70"/>
    <w:rsid w:val="009D1D20"/>
    <w:rsid w:val="009D20CD"/>
    <w:rsid w:val="009D2A9A"/>
    <w:rsid w:val="009D2AE9"/>
    <w:rsid w:val="009D4364"/>
    <w:rsid w:val="009D4E46"/>
    <w:rsid w:val="009D701E"/>
    <w:rsid w:val="009D79E3"/>
    <w:rsid w:val="009D7DB1"/>
    <w:rsid w:val="009E0320"/>
    <w:rsid w:val="009E063F"/>
    <w:rsid w:val="009E1942"/>
    <w:rsid w:val="009E2286"/>
    <w:rsid w:val="009E3F41"/>
    <w:rsid w:val="009E4590"/>
    <w:rsid w:val="009E52ED"/>
    <w:rsid w:val="009F0489"/>
    <w:rsid w:val="009F0923"/>
    <w:rsid w:val="009F0B85"/>
    <w:rsid w:val="009F0C0D"/>
    <w:rsid w:val="009F0D49"/>
    <w:rsid w:val="009F19CE"/>
    <w:rsid w:val="009F3187"/>
    <w:rsid w:val="009F3998"/>
    <w:rsid w:val="009F4A77"/>
    <w:rsid w:val="009F60E5"/>
    <w:rsid w:val="009F6888"/>
    <w:rsid w:val="009F69C0"/>
    <w:rsid w:val="00A01B46"/>
    <w:rsid w:val="00A01C88"/>
    <w:rsid w:val="00A0211C"/>
    <w:rsid w:val="00A027BE"/>
    <w:rsid w:val="00A04326"/>
    <w:rsid w:val="00A04636"/>
    <w:rsid w:val="00A04823"/>
    <w:rsid w:val="00A067E8"/>
    <w:rsid w:val="00A07354"/>
    <w:rsid w:val="00A078C8"/>
    <w:rsid w:val="00A07A1B"/>
    <w:rsid w:val="00A07C38"/>
    <w:rsid w:val="00A105DC"/>
    <w:rsid w:val="00A11257"/>
    <w:rsid w:val="00A12279"/>
    <w:rsid w:val="00A12FDD"/>
    <w:rsid w:val="00A13A12"/>
    <w:rsid w:val="00A15513"/>
    <w:rsid w:val="00A16CE8"/>
    <w:rsid w:val="00A204EB"/>
    <w:rsid w:val="00A21409"/>
    <w:rsid w:val="00A22410"/>
    <w:rsid w:val="00A22A86"/>
    <w:rsid w:val="00A22CAA"/>
    <w:rsid w:val="00A25070"/>
    <w:rsid w:val="00A25F44"/>
    <w:rsid w:val="00A26E5E"/>
    <w:rsid w:val="00A27F09"/>
    <w:rsid w:val="00A31944"/>
    <w:rsid w:val="00A3235A"/>
    <w:rsid w:val="00A324EB"/>
    <w:rsid w:val="00A338D2"/>
    <w:rsid w:val="00A34720"/>
    <w:rsid w:val="00A3530A"/>
    <w:rsid w:val="00A35CCB"/>
    <w:rsid w:val="00A362AC"/>
    <w:rsid w:val="00A37ECA"/>
    <w:rsid w:val="00A37F11"/>
    <w:rsid w:val="00A40640"/>
    <w:rsid w:val="00A40B36"/>
    <w:rsid w:val="00A40F96"/>
    <w:rsid w:val="00A4159F"/>
    <w:rsid w:val="00A41881"/>
    <w:rsid w:val="00A41E28"/>
    <w:rsid w:val="00A42478"/>
    <w:rsid w:val="00A42BD9"/>
    <w:rsid w:val="00A43347"/>
    <w:rsid w:val="00A435FC"/>
    <w:rsid w:val="00A46336"/>
    <w:rsid w:val="00A5054D"/>
    <w:rsid w:val="00A50981"/>
    <w:rsid w:val="00A50CA1"/>
    <w:rsid w:val="00A5118C"/>
    <w:rsid w:val="00A51297"/>
    <w:rsid w:val="00A51A3A"/>
    <w:rsid w:val="00A53A83"/>
    <w:rsid w:val="00A53EB7"/>
    <w:rsid w:val="00A547B8"/>
    <w:rsid w:val="00A55A2A"/>
    <w:rsid w:val="00A55E0D"/>
    <w:rsid w:val="00A5745D"/>
    <w:rsid w:val="00A5747C"/>
    <w:rsid w:val="00A57923"/>
    <w:rsid w:val="00A57A69"/>
    <w:rsid w:val="00A60751"/>
    <w:rsid w:val="00A612F9"/>
    <w:rsid w:val="00A61455"/>
    <w:rsid w:val="00A63806"/>
    <w:rsid w:val="00A64F81"/>
    <w:rsid w:val="00A6694E"/>
    <w:rsid w:val="00A674CB"/>
    <w:rsid w:val="00A7006C"/>
    <w:rsid w:val="00A705C4"/>
    <w:rsid w:val="00A70B44"/>
    <w:rsid w:val="00A718D6"/>
    <w:rsid w:val="00A71FE8"/>
    <w:rsid w:val="00A7232F"/>
    <w:rsid w:val="00A72EEF"/>
    <w:rsid w:val="00A73B94"/>
    <w:rsid w:val="00A73DEE"/>
    <w:rsid w:val="00A755B5"/>
    <w:rsid w:val="00A75678"/>
    <w:rsid w:val="00A769B2"/>
    <w:rsid w:val="00A76A8E"/>
    <w:rsid w:val="00A8058E"/>
    <w:rsid w:val="00A80CFC"/>
    <w:rsid w:val="00A83CE5"/>
    <w:rsid w:val="00A83EDF"/>
    <w:rsid w:val="00A83EE0"/>
    <w:rsid w:val="00A85636"/>
    <w:rsid w:val="00A874CF"/>
    <w:rsid w:val="00A90BCE"/>
    <w:rsid w:val="00A93007"/>
    <w:rsid w:val="00A94933"/>
    <w:rsid w:val="00A94C05"/>
    <w:rsid w:val="00A95D3C"/>
    <w:rsid w:val="00A973B8"/>
    <w:rsid w:val="00AA077E"/>
    <w:rsid w:val="00AA1300"/>
    <w:rsid w:val="00AA3142"/>
    <w:rsid w:val="00AA46F4"/>
    <w:rsid w:val="00AA6239"/>
    <w:rsid w:val="00AA72E4"/>
    <w:rsid w:val="00AA7419"/>
    <w:rsid w:val="00AB0C91"/>
    <w:rsid w:val="00AB3379"/>
    <w:rsid w:val="00AB3C61"/>
    <w:rsid w:val="00AB60FF"/>
    <w:rsid w:val="00AB64DB"/>
    <w:rsid w:val="00AB71AA"/>
    <w:rsid w:val="00AC043A"/>
    <w:rsid w:val="00AC1476"/>
    <w:rsid w:val="00AC20D1"/>
    <w:rsid w:val="00AC2A73"/>
    <w:rsid w:val="00AC6EC9"/>
    <w:rsid w:val="00AC7640"/>
    <w:rsid w:val="00AC77DE"/>
    <w:rsid w:val="00AD057B"/>
    <w:rsid w:val="00AD15C3"/>
    <w:rsid w:val="00AD1969"/>
    <w:rsid w:val="00AD2936"/>
    <w:rsid w:val="00AD31FB"/>
    <w:rsid w:val="00AD3C1A"/>
    <w:rsid w:val="00AD3FA5"/>
    <w:rsid w:val="00AE09B9"/>
    <w:rsid w:val="00AE2093"/>
    <w:rsid w:val="00AE21C9"/>
    <w:rsid w:val="00AE31F4"/>
    <w:rsid w:val="00AE36E6"/>
    <w:rsid w:val="00AE440F"/>
    <w:rsid w:val="00AE73BA"/>
    <w:rsid w:val="00AE7CCE"/>
    <w:rsid w:val="00AF1F82"/>
    <w:rsid w:val="00AF3463"/>
    <w:rsid w:val="00AF4DBC"/>
    <w:rsid w:val="00B01292"/>
    <w:rsid w:val="00B0131E"/>
    <w:rsid w:val="00B0184F"/>
    <w:rsid w:val="00B02190"/>
    <w:rsid w:val="00B07575"/>
    <w:rsid w:val="00B07FDD"/>
    <w:rsid w:val="00B104E8"/>
    <w:rsid w:val="00B105BE"/>
    <w:rsid w:val="00B1064C"/>
    <w:rsid w:val="00B116EC"/>
    <w:rsid w:val="00B11D5E"/>
    <w:rsid w:val="00B12536"/>
    <w:rsid w:val="00B12837"/>
    <w:rsid w:val="00B12951"/>
    <w:rsid w:val="00B129D9"/>
    <w:rsid w:val="00B1512D"/>
    <w:rsid w:val="00B15186"/>
    <w:rsid w:val="00B155CA"/>
    <w:rsid w:val="00B1562D"/>
    <w:rsid w:val="00B16A51"/>
    <w:rsid w:val="00B173DD"/>
    <w:rsid w:val="00B17670"/>
    <w:rsid w:val="00B17CA1"/>
    <w:rsid w:val="00B17F66"/>
    <w:rsid w:val="00B20C56"/>
    <w:rsid w:val="00B2159C"/>
    <w:rsid w:val="00B225D2"/>
    <w:rsid w:val="00B22FAC"/>
    <w:rsid w:val="00B23542"/>
    <w:rsid w:val="00B23753"/>
    <w:rsid w:val="00B23D0C"/>
    <w:rsid w:val="00B2423C"/>
    <w:rsid w:val="00B27C17"/>
    <w:rsid w:val="00B3074A"/>
    <w:rsid w:val="00B3214F"/>
    <w:rsid w:val="00B32F12"/>
    <w:rsid w:val="00B33877"/>
    <w:rsid w:val="00B36063"/>
    <w:rsid w:val="00B36EA4"/>
    <w:rsid w:val="00B36ECC"/>
    <w:rsid w:val="00B402CF"/>
    <w:rsid w:val="00B40437"/>
    <w:rsid w:val="00B40EA9"/>
    <w:rsid w:val="00B41DEA"/>
    <w:rsid w:val="00B4356F"/>
    <w:rsid w:val="00B43833"/>
    <w:rsid w:val="00B43850"/>
    <w:rsid w:val="00B44AD1"/>
    <w:rsid w:val="00B45726"/>
    <w:rsid w:val="00B47997"/>
    <w:rsid w:val="00B47F97"/>
    <w:rsid w:val="00B51646"/>
    <w:rsid w:val="00B51E74"/>
    <w:rsid w:val="00B524A5"/>
    <w:rsid w:val="00B52855"/>
    <w:rsid w:val="00B52FED"/>
    <w:rsid w:val="00B54295"/>
    <w:rsid w:val="00B54BE4"/>
    <w:rsid w:val="00B54E47"/>
    <w:rsid w:val="00B55043"/>
    <w:rsid w:val="00B551B7"/>
    <w:rsid w:val="00B5520C"/>
    <w:rsid w:val="00B552A7"/>
    <w:rsid w:val="00B5584B"/>
    <w:rsid w:val="00B55CD0"/>
    <w:rsid w:val="00B56BD9"/>
    <w:rsid w:val="00B571FF"/>
    <w:rsid w:val="00B5727C"/>
    <w:rsid w:val="00B607B4"/>
    <w:rsid w:val="00B60EC2"/>
    <w:rsid w:val="00B63E6A"/>
    <w:rsid w:val="00B6501A"/>
    <w:rsid w:val="00B6647D"/>
    <w:rsid w:val="00B666FF"/>
    <w:rsid w:val="00B66912"/>
    <w:rsid w:val="00B66958"/>
    <w:rsid w:val="00B66B7D"/>
    <w:rsid w:val="00B702C5"/>
    <w:rsid w:val="00B714D7"/>
    <w:rsid w:val="00B715B8"/>
    <w:rsid w:val="00B71A71"/>
    <w:rsid w:val="00B71F51"/>
    <w:rsid w:val="00B721BB"/>
    <w:rsid w:val="00B73C13"/>
    <w:rsid w:val="00B7429A"/>
    <w:rsid w:val="00B7560C"/>
    <w:rsid w:val="00B759E7"/>
    <w:rsid w:val="00B75F7B"/>
    <w:rsid w:val="00B769E0"/>
    <w:rsid w:val="00B771D8"/>
    <w:rsid w:val="00B8512A"/>
    <w:rsid w:val="00B8516A"/>
    <w:rsid w:val="00B85DDD"/>
    <w:rsid w:val="00B85EE2"/>
    <w:rsid w:val="00B86C15"/>
    <w:rsid w:val="00B900B4"/>
    <w:rsid w:val="00B9045C"/>
    <w:rsid w:val="00B90814"/>
    <w:rsid w:val="00B90B75"/>
    <w:rsid w:val="00B92F9E"/>
    <w:rsid w:val="00B9382D"/>
    <w:rsid w:val="00B942AC"/>
    <w:rsid w:val="00B94945"/>
    <w:rsid w:val="00B97273"/>
    <w:rsid w:val="00BA0524"/>
    <w:rsid w:val="00BA1102"/>
    <w:rsid w:val="00BA1908"/>
    <w:rsid w:val="00BA234A"/>
    <w:rsid w:val="00BA335B"/>
    <w:rsid w:val="00BA3C13"/>
    <w:rsid w:val="00BA467E"/>
    <w:rsid w:val="00BA4DE6"/>
    <w:rsid w:val="00BA518A"/>
    <w:rsid w:val="00BA5437"/>
    <w:rsid w:val="00BA55AE"/>
    <w:rsid w:val="00BA6898"/>
    <w:rsid w:val="00BA7698"/>
    <w:rsid w:val="00BA7C2A"/>
    <w:rsid w:val="00BB19F3"/>
    <w:rsid w:val="00BB32E9"/>
    <w:rsid w:val="00BB4ED6"/>
    <w:rsid w:val="00BB53AF"/>
    <w:rsid w:val="00BB615C"/>
    <w:rsid w:val="00BB70E1"/>
    <w:rsid w:val="00BB7287"/>
    <w:rsid w:val="00BB74C2"/>
    <w:rsid w:val="00BB78A3"/>
    <w:rsid w:val="00BB7DDD"/>
    <w:rsid w:val="00BC0632"/>
    <w:rsid w:val="00BC073F"/>
    <w:rsid w:val="00BC1752"/>
    <w:rsid w:val="00BC5C7F"/>
    <w:rsid w:val="00BC7DEF"/>
    <w:rsid w:val="00BD2430"/>
    <w:rsid w:val="00BD3B7D"/>
    <w:rsid w:val="00BD3ECA"/>
    <w:rsid w:val="00BD45F8"/>
    <w:rsid w:val="00BD6A6D"/>
    <w:rsid w:val="00BD6F56"/>
    <w:rsid w:val="00BD7382"/>
    <w:rsid w:val="00BD7533"/>
    <w:rsid w:val="00BE2515"/>
    <w:rsid w:val="00BE46C4"/>
    <w:rsid w:val="00BE5918"/>
    <w:rsid w:val="00BE5FEB"/>
    <w:rsid w:val="00BE6D8F"/>
    <w:rsid w:val="00BE7451"/>
    <w:rsid w:val="00BF2177"/>
    <w:rsid w:val="00BF27B2"/>
    <w:rsid w:val="00BF2A7F"/>
    <w:rsid w:val="00BF2BD5"/>
    <w:rsid w:val="00BF32F1"/>
    <w:rsid w:val="00BF346D"/>
    <w:rsid w:val="00BF3855"/>
    <w:rsid w:val="00BF3ACE"/>
    <w:rsid w:val="00BF4D78"/>
    <w:rsid w:val="00BF4DB6"/>
    <w:rsid w:val="00BF6B9F"/>
    <w:rsid w:val="00BF752A"/>
    <w:rsid w:val="00BF7738"/>
    <w:rsid w:val="00C00881"/>
    <w:rsid w:val="00C01CDA"/>
    <w:rsid w:val="00C01D6D"/>
    <w:rsid w:val="00C01DAB"/>
    <w:rsid w:val="00C01ED7"/>
    <w:rsid w:val="00C03C80"/>
    <w:rsid w:val="00C04A65"/>
    <w:rsid w:val="00C04CE8"/>
    <w:rsid w:val="00C100D6"/>
    <w:rsid w:val="00C10509"/>
    <w:rsid w:val="00C10541"/>
    <w:rsid w:val="00C1105B"/>
    <w:rsid w:val="00C12112"/>
    <w:rsid w:val="00C12293"/>
    <w:rsid w:val="00C139F0"/>
    <w:rsid w:val="00C13B87"/>
    <w:rsid w:val="00C14E4B"/>
    <w:rsid w:val="00C15322"/>
    <w:rsid w:val="00C15496"/>
    <w:rsid w:val="00C17990"/>
    <w:rsid w:val="00C202A2"/>
    <w:rsid w:val="00C22103"/>
    <w:rsid w:val="00C2214C"/>
    <w:rsid w:val="00C2261E"/>
    <w:rsid w:val="00C2269A"/>
    <w:rsid w:val="00C23F5B"/>
    <w:rsid w:val="00C2401E"/>
    <w:rsid w:val="00C249FE"/>
    <w:rsid w:val="00C25164"/>
    <w:rsid w:val="00C25C3C"/>
    <w:rsid w:val="00C26B27"/>
    <w:rsid w:val="00C31102"/>
    <w:rsid w:val="00C32D58"/>
    <w:rsid w:val="00C32DFD"/>
    <w:rsid w:val="00C33AC8"/>
    <w:rsid w:val="00C3403E"/>
    <w:rsid w:val="00C34C45"/>
    <w:rsid w:val="00C35D1A"/>
    <w:rsid w:val="00C36B3E"/>
    <w:rsid w:val="00C404E2"/>
    <w:rsid w:val="00C40E6F"/>
    <w:rsid w:val="00C42B39"/>
    <w:rsid w:val="00C4349D"/>
    <w:rsid w:val="00C447EF"/>
    <w:rsid w:val="00C500F3"/>
    <w:rsid w:val="00C51590"/>
    <w:rsid w:val="00C51A06"/>
    <w:rsid w:val="00C51F30"/>
    <w:rsid w:val="00C52018"/>
    <w:rsid w:val="00C52126"/>
    <w:rsid w:val="00C52357"/>
    <w:rsid w:val="00C53A48"/>
    <w:rsid w:val="00C55E02"/>
    <w:rsid w:val="00C56305"/>
    <w:rsid w:val="00C564D8"/>
    <w:rsid w:val="00C56C5C"/>
    <w:rsid w:val="00C56EB5"/>
    <w:rsid w:val="00C604E1"/>
    <w:rsid w:val="00C604F9"/>
    <w:rsid w:val="00C6212B"/>
    <w:rsid w:val="00C62BEA"/>
    <w:rsid w:val="00C65DBA"/>
    <w:rsid w:val="00C66619"/>
    <w:rsid w:val="00C67343"/>
    <w:rsid w:val="00C67AEA"/>
    <w:rsid w:val="00C70257"/>
    <w:rsid w:val="00C70848"/>
    <w:rsid w:val="00C70F1E"/>
    <w:rsid w:val="00C742F6"/>
    <w:rsid w:val="00C745BC"/>
    <w:rsid w:val="00C74D6B"/>
    <w:rsid w:val="00C7586C"/>
    <w:rsid w:val="00C759A8"/>
    <w:rsid w:val="00C75A0C"/>
    <w:rsid w:val="00C75CCB"/>
    <w:rsid w:val="00C76337"/>
    <w:rsid w:val="00C7729F"/>
    <w:rsid w:val="00C77DBB"/>
    <w:rsid w:val="00C80580"/>
    <w:rsid w:val="00C8340C"/>
    <w:rsid w:val="00C83BA2"/>
    <w:rsid w:val="00C8570C"/>
    <w:rsid w:val="00C87871"/>
    <w:rsid w:val="00C87E7C"/>
    <w:rsid w:val="00C9025A"/>
    <w:rsid w:val="00C91660"/>
    <w:rsid w:val="00C92D46"/>
    <w:rsid w:val="00C94E40"/>
    <w:rsid w:val="00C9555F"/>
    <w:rsid w:val="00C95692"/>
    <w:rsid w:val="00C96D66"/>
    <w:rsid w:val="00C97455"/>
    <w:rsid w:val="00C97552"/>
    <w:rsid w:val="00CA1FF0"/>
    <w:rsid w:val="00CA254B"/>
    <w:rsid w:val="00CA3180"/>
    <w:rsid w:val="00CA447C"/>
    <w:rsid w:val="00CA4551"/>
    <w:rsid w:val="00CA5168"/>
    <w:rsid w:val="00CA5C0E"/>
    <w:rsid w:val="00CA6224"/>
    <w:rsid w:val="00CA65D1"/>
    <w:rsid w:val="00CA6AF0"/>
    <w:rsid w:val="00CA738D"/>
    <w:rsid w:val="00CA7B39"/>
    <w:rsid w:val="00CA7C0A"/>
    <w:rsid w:val="00CB14D4"/>
    <w:rsid w:val="00CB1EF7"/>
    <w:rsid w:val="00CB3777"/>
    <w:rsid w:val="00CB6C67"/>
    <w:rsid w:val="00CB6E7E"/>
    <w:rsid w:val="00CB72F8"/>
    <w:rsid w:val="00CB7B5E"/>
    <w:rsid w:val="00CC2433"/>
    <w:rsid w:val="00CC2CAE"/>
    <w:rsid w:val="00CC367F"/>
    <w:rsid w:val="00CC5F49"/>
    <w:rsid w:val="00CC5FD7"/>
    <w:rsid w:val="00CC7D78"/>
    <w:rsid w:val="00CD27B5"/>
    <w:rsid w:val="00CD4131"/>
    <w:rsid w:val="00CD441D"/>
    <w:rsid w:val="00CD47D6"/>
    <w:rsid w:val="00CD4E8E"/>
    <w:rsid w:val="00CD680B"/>
    <w:rsid w:val="00CD6B3F"/>
    <w:rsid w:val="00CD7083"/>
    <w:rsid w:val="00CE067D"/>
    <w:rsid w:val="00CE08D8"/>
    <w:rsid w:val="00CE0F99"/>
    <w:rsid w:val="00CE2D51"/>
    <w:rsid w:val="00CE4186"/>
    <w:rsid w:val="00CE477C"/>
    <w:rsid w:val="00CE4CD4"/>
    <w:rsid w:val="00CE5484"/>
    <w:rsid w:val="00CE57CD"/>
    <w:rsid w:val="00CE59E9"/>
    <w:rsid w:val="00CE5A30"/>
    <w:rsid w:val="00CE60E9"/>
    <w:rsid w:val="00CF1C40"/>
    <w:rsid w:val="00CF2B38"/>
    <w:rsid w:val="00CF30BC"/>
    <w:rsid w:val="00CF5BA3"/>
    <w:rsid w:val="00CF7059"/>
    <w:rsid w:val="00CF70E3"/>
    <w:rsid w:val="00CF737E"/>
    <w:rsid w:val="00D01723"/>
    <w:rsid w:val="00D019D8"/>
    <w:rsid w:val="00D023FC"/>
    <w:rsid w:val="00D03D11"/>
    <w:rsid w:val="00D046A8"/>
    <w:rsid w:val="00D04A54"/>
    <w:rsid w:val="00D057CD"/>
    <w:rsid w:val="00D05845"/>
    <w:rsid w:val="00D05E57"/>
    <w:rsid w:val="00D06FC5"/>
    <w:rsid w:val="00D06FD0"/>
    <w:rsid w:val="00D074B4"/>
    <w:rsid w:val="00D07BEB"/>
    <w:rsid w:val="00D07ED9"/>
    <w:rsid w:val="00D11EB5"/>
    <w:rsid w:val="00D127F9"/>
    <w:rsid w:val="00D12859"/>
    <w:rsid w:val="00D159F9"/>
    <w:rsid w:val="00D16075"/>
    <w:rsid w:val="00D16F89"/>
    <w:rsid w:val="00D16FA7"/>
    <w:rsid w:val="00D208CB"/>
    <w:rsid w:val="00D2246E"/>
    <w:rsid w:val="00D23BEE"/>
    <w:rsid w:val="00D23F52"/>
    <w:rsid w:val="00D24350"/>
    <w:rsid w:val="00D24C14"/>
    <w:rsid w:val="00D251C1"/>
    <w:rsid w:val="00D25D80"/>
    <w:rsid w:val="00D260A1"/>
    <w:rsid w:val="00D30EAB"/>
    <w:rsid w:val="00D3256C"/>
    <w:rsid w:val="00D32657"/>
    <w:rsid w:val="00D336A9"/>
    <w:rsid w:val="00D343AE"/>
    <w:rsid w:val="00D34AC5"/>
    <w:rsid w:val="00D359A6"/>
    <w:rsid w:val="00D3656F"/>
    <w:rsid w:val="00D36EB7"/>
    <w:rsid w:val="00D3713D"/>
    <w:rsid w:val="00D4205E"/>
    <w:rsid w:val="00D4346D"/>
    <w:rsid w:val="00D44C8A"/>
    <w:rsid w:val="00D45225"/>
    <w:rsid w:val="00D50391"/>
    <w:rsid w:val="00D50F67"/>
    <w:rsid w:val="00D51109"/>
    <w:rsid w:val="00D52227"/>
    <w:rsid w:val="00D5242F"/>
    <w:rsid w:val="00D53C8D"/>
    <w:rsid w:val="00D5489B"/>
    <w:rsid w:val="00D551F1"/>
    <w:rsid w:val="00D55204"/>
    <w:rsid w:val="00D558D0"/>
    <w:rsid w:val="00D57458"/>
    <w:rsid w:val="00D60096"/>
    <w:rsid w:val="00D60FCB"/>
    <w:rsid w:val="00D6205B"/>
    <w:rsid w:val="00D6247E"/>
    <w:rsid w:val="00D62670"/>
    <w:rsid w:val="00D62EFB"/>
    <w:rsid w:val="00D650F6"/>
    <w:rsid w:val="00D6522A"/>
    <w:rsid w:val="00D71E3A"/>
    <w:rsid w:val="00D72173"/>
    <w:rsid w:val="00D72434"/>
    <w:rsid w:val="00D72F30"/>
    <w:rsid w:val="00D755E0"/>
    <w:rsid w:val="00D80542"/>
    <w:rsid w:val="00D8096A"/>
    <w:rsid w:val="00D8122D"/>
    <w:rsid w:val="00D8218A"/>
    <w:rsid w:val="00D827FC"/>
    <w:rsid w:val="00D83AA3"/>
    <w:rsid w:val="00D83AFA"/>
    <w:rsid w:val="00D86510"/>
    <w:rsid w:val="00D870CC"/>
    <w:rsid w:val="00D8739D"/>
    <w:rsid w:val="00D8778B"/>
    <w:rsid w:val="00D90182"/>
    <w:rsid w:val="00D90792"/>
    <w:rsid w:val="00D91D53"/>
    <w:rsid w:val="00D92611"/>
    <w:rsid w:val="00D93B8E"/>
    <w:rsid w:val="00D93EE2"/>
    <w:rsid w:val="00D94788"/>
    <w:rsid w:val="00D94C4D"/>
    <w:rsid w:val="00D97222"/>
    <w:rsid w:val="00D97B64"/>
    <w:rsid w:val="00D97D12"/>
    <w:rsid w:val="00DA0A6D"/>
    <w:rsid w:val="00DA187F"/>
    <w:rsid w:val="00DA1B94"/>
    <w:rsid w:val="00DA1D9E"/>
    <w:rsid w:val="00DA2086"/>
    <w:rsid w:val="00DA2C17"/>
    <w:rsid w:val="00DA37C3"/>
    <w:rsid w:val="00DA4578"/>
    <w:rsid w:val="00DA4ED1"/>
    <w:rsid w:val="00DA55BB"/>
    <w:rsid w:val="00DA576E"/>
    <w:rsid w:val="00DA5789"/>
    <w:rsid w:val="00DA6276"/>
    <w:rsid w:val="00DA69C4"/>
    <w:rsid w:val="00DA6DB7"/>
    <w:rsid w:val="00DA7112"/>
    <w:rsid w:val="00DA7F71"/>
    <w:rsid w:val="00DB10A7"/>
    <w:rsid w:val="00DB1FA1"/>
    <w:rsid w:val="00DB2632"/>
    <w:rsid w:val="00DB677F"/>
    <w:rsid w:val="00DB73C1"/>
    <w:rsid w:val="00DB76A3"/>
    <w:rsid w:val="00DC11E6"/>
    <w:rsid w:val="00DC2099"/>
    <w:rsid w:val="00DC2408"/>
    <w:rsid w:val="00DC2B1A"/>
    <w:rsid w:val="00DC36C8"/>
    <w:rsid w:val="00DC4597"/>
    <w:rsid w:val="00DC4B5D"/>
    <w:rsid w:val="00DC5D2E"/>
    <w:rsid w:val="00DC5EB7"/>
    <w:rsid w:val="00DD0DB1"/>
    <w:rsid w:val="00DD12DF"/>
    <w:rsid w:val="00DD149B"/>
    <w:rsid w:val="00DD1AFA"/>
    <w:rsid w:val="00DD1D8C"/>
    <w:rsid w:val="00DD3322"/>
    <w:rsid w:val="00DD3F6F"/>
    <w:rsid w:val="00DD4982"/>
    <w:rsid w:val="00DD5984"/>
    <w:rsid w:val="00DD6D63"/>
    <w:rsid w:val="00DD7096"/>
    <w:rsid w:val="00DD7CFA"/>
    <w:rsid w:val="00DE0F08"/>
    <w:rsid w:val="00DE1559"/>
    <w:rsid w:val="00DE2625"/>
    <w:rsid w:val="00DE3F51"/>
    <w:rsid w:val="00DE4395"/>
    <w:rsid w:val="00DE4CBC"/>
    <w:rsid w:val="00DE51D5"/>
    <w:rsid w:val="00DE5378"/>
    <w:rsid w:val="00DE5A7D"/>
    <w:rsid w:val="00DE6186"/>
    <w:rsid w:val="00DE7649"/>
    <w:rsid w:val="00DE7947"/>
    <w:rsid w:val="00DF035C"/>
    <w:rsid w:val="00DF0B9C"/>
    <w:rsid w:val="00DF216A"/>
    <w:rsid w:val="00DF3659"/>
    <w:rsid w:val="00DF4554"/>
    <w:rsid w:val="00DF55FF"/>
    <w:rsid w:val="00DF5A5A"/>
    <w:rsid w:val="00DF5DBA"/>
    <w:rsid w:val="00DF5EE1"/>
    <w:rsid w:val="00DF69E7"/>
    <w:rsid w:val="00DF73FD"/>
    <w:rsid w:val="00DF7B60"/>
    <w:rsid w:val="00E0018D"/>
    <w:rsid w:val="00E00855"/>
    <w:rsid w:val="00E00E67"/>
    <w:rsid w:val="00E01E9C"/>
    <w:rsid w:val="00E03CF9"/>
    <w:rsid w:val="00E046CF"/>
    <w:rsid w:val="00E0697E"/>
    <w:rsid w:val="00E06C78"/>
    <w:rsid w:val="00E0794A"/>
    <w:rsid w:val="00E1006D"/>
    <w:rsid w:val="00E101C7"/>
    <w:rsid w:val="00E12F3F"/>
    <w:rsid w:val="00E15169"/>
    <w:rsid w:val="00E1516C"/>
    <w:rsid w:val="00E152FA"/>
    <w:rsid w:val="00E1732C"/>
    <w:rsid w:val="00E17EA3"/>
    <w:rsid w:val="00E217E7"/>
    <w:rsid w:val="00E219C9"/>
    <w:rsid w:val="00E21D43"/>
    <w:rsid w:val="00E226A7"/>
    <w:rsid w:val="00E24399"/>
    <w:rsid w:val="00E243FC"/>
    <w:rsid w:val="00E24436"/>
    <w:rsid w:val="00E2494B"/>
    <w:rsid w:val="00E25052"/>
    <w:rsid w:val="00E25064"/>
    <w:rsid w:val="00E25A65"/>
    <w:rsid w:val="00E25BA6"/>
    <w:rsid w:val="00E31762"/>
    <w:rsid w:val="00E32776"/>
    <w:rsid w:val="00E340E1"/>
    <w:rsid w:val="00E347F8"/>
    <w:rsid w:val="00E34A8F"/>
    <w:rsid w:val="00E34E8A"/>
    <w:rsid w:val="00E3513D"/>
    <w:rsid w:val="00E3569C"/>
    <w:rsid w:val="00E36820"/>
    <w:rsid w:val="00E36BDA"/>
    <w:rsid w:val="00E402EB"/>
    <w:rsid w:val="00E410B5"/>
    <w:rsid w:val="00E411B7"/>
    <w:rsid w:val="00E42062"/>
    <w:rsid w:val="00E4213D"/>
    <w:rsid w:val="00E423C9"/>
    <w:rsid w:val="00E42CE9"/>
    <w:rsid w:val="00E43AB4"/>
    <w:rsid w:val="00E45F0A"/>
    <w:rsid w:val="00E47D81"/>
    <w:rsid w:val="00E50051"/>
    <w:rsid w:val="00E510FE"/>
    <w:rsid w:val="00E533AC"/>
    <w:rsid w:val="00E535A0"/>
    <w:rsid w:val="00E550A7"/>
    <w:rsid w:val="00E5583C"/>
    <w:rsid w:val="00E55950"/>
    <w:rsid w:val="00E604F3"/>
    <w:rsid w:val="00E622D7"/>
    <w:rsid w:val="00E63553"/>
    <w:rsid w:val="00E6362B"/>
    <w:rsid w:val="00E6414B"/>
    <w:rsid w:val="00E65273"/>
    <w:rsid w:val="00E66C4C"/>
    <w:rsid w:val="00E66EA1"/>
    <w:rsid w:val="00E67314"/>
    <w:rsid w:val="00E708D4"/>
    <w:rsid w:val="00E712E4"/>
    <w:rsid w:val="00E7158A"/>
    <w:rsid w:val="00E71BF4"/>
    <w:rsid w:val="00E73953"/>
    <w:rsid w:val="00E755E9"/>
    <w:rsid w:val="00E760BE"/>
    <w:rsid w:val="00E7797E"/>
    <w:rsid w:val="00E77F7B"/>
    <w:rsid w:val="00E8075B"/>
    <w:rsid w:val="00E819D0"/>
    <w:rsid w:val="00E84E99"/>
    <w:rsid w:val="00E851C9"/>
    <w:rsid w:val="00E8525B"/>
    <w:rsid w:val="00E855AC"/>
    <w:rsid w:val="00E85C2B"/>
    <w:rsid w:val="00E85CEC"/>
    <w:rsid w:val="00E877C9"/>
    <w:rsid w:val="00E908AC"/>
    <w:rsid w:val="00E915DE"/>
    <w:rsid w:val="00E91ABD"/>
    <w:rsid w:val="00E91C5B"/>
    <w:rsid w:val="00E9228C"/>
    <w:rsid w:val="00E92429"/>
    <w:rsid w:val="00E963C3"/>
    <w:rsid w:val="00E96C1B"/>
    <w:rsid w:val="00EA1C02"/>
    <w:rsid w:val="00EA1E66"/>
    <w:rsid w:val="00EA2505"/>
    <w:rsid w:val="00EA3ADF"/>
    <w:rsid w:val="00EA3BFD"/>
    <w:rsid w:val="00EA3C44"/>
    <w:rsid w:val="00EA50D8"/>
    <w:rsid w:val="00EA5F62"/>
    <w:rsid w:val="00EA65D0"/>
    <w:rsid w:val="00EB1411"/>
    <w:rsid w:val="00EB17D0"/>
    <w:rsid w:val="00EB20AE"/>
    <w:rsid w:val="00EB32DD"/>
    <w:rsid w:val="00EB3950"/>
    <w:rsid w:val="00EB4527"/>
    <w:rsid w:val="00EB7458"/>
    <w:rsid w:val="00EC0539"/>
    <w:rsid w:val="00EC4D06"/>
    <w:rsid w:val="00EC5395"/>
    <w:rsid w:val="00EC556B"/>
    <w:rsid w:val="00ED05DB"/>
    <w:rsid w:val="00ED0A26"/>
    <w:rsid w:val="00ED12CD"/>
    <w:rsid w:val="00ED2044"/>
    <w:rsid w:val="00ED21C9"/>
    <w:rsid w:val="00ED349A"/>
    <w:rsid w:val="00ED3CB9"/>
    <w:rsid w:val="00ED421C"/>
    <w:rsid w:val="00ED4684"/>
    <w:rsid w:val="00ED5E2E"/>
    <w:rsid w:val="00ED5E8C"/>
    <w:rsid w:val="00ED638E"/>
    <w:rsid w:val="00ED69FE"/>
    <w:rsid w:val="00ED776F"/>
    <w:rsid w:val="00EE0BE3"/>
    <w:rsid w:val="00EE183D"/>
    <w:rsid w:val="00EE1AFB"/>
    <w:rsid w:val="00EE3516"/>
    <w:rsid w:val="00EE39A5"/>
    <w:rsid w:val="00EE4C3E"/>
    <w:rsid w:val="00EE4C84"/>
    <w:rsid w:val="00EE4DBE"/>
    <w:rsid w:val="00EE60FD"/>
    <w:rsid w:val="00EE7BE1"/>
    <w:rsid w:val="00EF27E2"/>
    <w:rsid w:val="00EF3394"/>
    <w:rsid w:val="00EF594B"/>
    <w:rsid w:val="00EF6548"/>
    <w:rsid w:val="00EF6CBE"/>
    <w:rsid w:val="00F009BD"/>
    <w:rsid w:val="00F0117B"/>
    <w:rsid w:val="00F01B52"/>
    <w:rsid w:val="00F01BE7"/>
    <w:rsid w:val="00F01ED5"/>
    <w:rsid w:val="00F04102"/>
    <w:rsid w:val="00F05A73"/>
    <w:rsid w:val="00F05F30"/>
    <w:rsid w:val="00F06158"/>
    <w:rsid w:val="00F06188"/>
    <w:rsid w:val="00F0653D"/>
    <w:rsid w:val="00F06BD2"/>
    <w:rsid w:val="00F07537"/>
    <w:rsid w:val="00F10214"/>
    <w:rsid w:val="00F110D3"/>
    <w:rsid w:val="00F12095"/>
    <w:rsid w:val="00F139DE"/>
    <w:rsid w:val="00F13B17"/>
    <w:rsid w:val="00F15BD0"/>
    <w:rsid w:val="00F15CF7"/>
    <w:rsid w:val="00F17520"/>
    <w:rsid w:val="00F202F1"/>
    <w:rsid w:val="00F22522"/>
    <w:rsid w:val="00F23889"/>
    <w:rsid w:val="00F25202"/>
    <w:rsid w:val="00F2555D"/>
    <w:rsid w:val="00F255C5"/>
    <w:rsid w:val="00F2581C"/>
    <w:rsid w:val="00F25E92"/>
    <w:rsid w:val="00F2615D"/>
    <w:rsid w:val="00F26A01"/>
    <w:rsid w:val="00F26D8B"/>
    <w:rsid w:val="00F277CB"/>
    <w:rsid w:val="00F279F5"/>
    <w:rsid w:val="00F306F0"/>
    <w:rsid w:val="00F32283"/>
    <w:rsid w:val="00F329E8"/>
    <w:rsid w:val="00F341A8"/>
    <w:rsid w:val="00F34351"/>
    <w:rsid w:val="00F35315"/>
    <w:rsid w:val="00F35872"/>
    <w:rsid w:val="00F35E1C"/>
    <w:rsid w:val="00F35FBD"/>
    <w:rsid w:val="00F379F3"/>
    <w:rsid w:val="00F37B20"/>
    <w:rsid w:val="00F40182"/>
    <w:rsid w:val="00F40ADB"/>
    <w:rsid w:val="00F40B47"/>
    <w:rsid w:val="00F4114B"/>
    <w:rsid w:val="00F4165C"/>
    <w:rsid w:val="00F42EF3"/>
    <w:rsid w:val="00F43FAD"/>
    <w:rsid w:val="00F46072"/>
    <w:rsid w:val="00F4661A"/>
    <w:rsid w:val="00F50302"/>
    <w:rsid w:val="00F5106D"/>
    <w:rsid w:val="00F510EC"/>
    <w:rsid w:val="00F51FD5"/>
    <w:rsid w:val="00F520FC"/>
    <w:rsid w:val="00F52E88"/>
    <w:rsid w:val="00F53C62"/>
    <w:rsid w:val="00F56E5A"/>
    <w:rsid w:val="00F57B4B"/>
    <w:rsid w:val="00F6058A"/>
    <w:rsid w:val="00F61A88"/>
    <w:rsid w:val="00F62730"/>
    <w:rsid w:val="00F630C6"/>
    <w:rsid w:val="00F635E5"/>
    <w:rsid w:val="00F6426D"/>
    <w:rsid w:val="00F64271"/>
    <w:rsid w:val="00F64EB9"/>
    <w:rsid w:val="00F652CA"/>
    <w:rsid w:val="00F65DFB"/>
    <w:rsid w:val="00F666E0"/>
    <w:rsid w:val="00F70601"/>
    <w:rsid w:val="00F70F9F"/>
    <w:rsid w:val="00F71326"/>
    <w:rsid w:val="00F725AF"/>
    <w:rsid w:val="00F72C95"/>
    <w:rsid w:val="00F734C5"/>
    <w:rsid w:val="00F74044"/>
    <w:rsid w:val="00F741E5"/>
    <w:rsid w:val="00F74F8F"/>
    <w:rsid w:val="00F76A9E"/>
    <w:rsid w:val="00F76E83"/>
    <w:rsid w:val="00F774FF"/>
    <w:rsid w:val="00F80525"/>
    <w:rsid w:val="00F81E5B"/>
    <w:rsid w:val="00F82ADA"/>
    <w:rsid w:val="00F84176"/>
    <w:rsid w:val="00F84B64"/>
    <w:rsid w:val="00F84CAA"/>
    <w:rsid w:val="00F84CEA"/>
    <w:rsid w:val="00F84EDB"/>
    <w:rsid w:val="00F854B3"/>
    <w:rsid w:val="00F876BE"/>
    <w:rsid w:val="00F920A1"/>
    <w:rsid w:val="00F9222D"/>
    <w:rsid w:val="00F92C06"/>
    <w:rsid w:val="00F94A1D"/>
    <w:rsid w:val="00F94B2F"/>
    <w:rsid w:val="00F96B4B"/>
    <w:rsid w:val="00FA145D"/>
    <w:rsid w:val="00FA2C52"/>
    <w:rsid w:val="00FA2F4E"/>
    <w:rsid w:val="00FA40AD"/>
    <w:rsid w:val="00FA440F"/>
    <w:rsid w:val="00FA5C9C"/>
    <w:rsid w:val="00FA7161"/>
    <w:rsid w:val="00FA7CBF"/>
    <w:rsid w:val="00FB0F07"/>
    <w:rsid w:val="00FB0FF8"/>
    <w:rsid w:val="00FB1745"/>
    <w:rsid w:val="00FB1A13"/>
    <w:rsid w:val="00FB2C27"/>
    <w:rsid w:val="00FB468F"/>
    <w:rsid w:val="00FB52E9"/>
    <w:rsid w:val="00FB6502"/>
    <w:rsid w:val="00FB6B9B"/>
    <w:rsid w:val="00FB7DB7"/>
    <w:rsid w:val="00FC0683"/>
    <w:rsid w:val="00FC13B3"/>
    <w:rsid w:val="00FC159D"/>
    <w:rsid w:val="00FC41A3"/>
    <w:rsid w:val="00FC653C"/>
    <w:rsid w:val="00FC6900"/>
    <w:rsid w:val="00FC7B7E"/>
    <w:rsid w:val="00FD0512"/>
    <w:rsid w:val="00FD0530"/>
    <w:rsid w:val="00FD09C3"/>
    <w:rsid w:val="00FD0E4C"/>
    <w:rsid w:val="00FD1C15"/>
    <w:rsid w:val="00FD2011"/>
    <w:rsid w:val="00FD37DC"/>
    <w:rsid w:val="00FD3907"/>
    <w:rsid w:val="00FD428D"/>
    <w:rsid w:val="00FD45F0"/>
    <w:rsid w:val="00FD481D"/>
    <w:rsid w:val="00FD5FFE"/>
    <w:rsid w:val="00FD64EA"/>
    <w:rsid w:val="00FD7AD8"/>
    <w:rsid w:val="00FE06F1"/>
    <w:rsid w:val="00FE08E9"/>
    <w:rsid w:val="00FE152E"/>
    <w:rsid w:val="00FE1A03"/>
    <w:rsid w:val="00FE2021"/>
    <w:rsid w:val="00FE4282"/>
    <w:rsid w:val="00FE5B9F"/>
    <w:rsid w:val="00FE5F84"/>
    <w:rsid w:val="00FE6AAF"/>
    <w:rsid w:val="00FE70E9"/>
    <w:rsid w:val="00FE773E"/>
    <w:rsid w:val="00FE7E64"/>
    <w:rsid w:val="00FF11C2"/>
    <w:rsid w:val="00FF17C3"/>
    <w:rsid w:val="00FF1AB2"/>
    <w:rsid w:val="00FF2078"/>
    <w:rsid w:val="00FF49FF"/>
    <w:rsid w:val="00FF5564"/>
    <w:rsid w:val="00FF59D5"/>
    <w:rsid w:val="00FF6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F6E850-658B-4CAA-8AE5-99971726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szCs w:val="24"/>
    </w:rPr>
  </w:style>
  <w:style w:type="paragraph" w:styleId="1">
    <w:name w:val="heading 1"/>
    <w:basedOn w:val="a"/>
    <w:next w:val="a"/>
    <w:link w:val="10"/>
    <w:uiPriority w:val="9"/>
    <w:qFormat/>
    <w:rsid w:val="00332109"/>
    <w:pPr>
      <w:keepNext/>
      <w:keepLines/>
      <w:numPr>
        <w:numId w:val="14"/>
      </w:numPr>
      <w:spacing w:before="240" w:after="120" w:line="276" w:lineRule="auto"/>
      <w:jc w:val="center"/>
      <w:outlineLvl w:val="0"/>
    </w:pPr>
    <w:rPr>
      <w:b/>
      <w:bCs/>
      <w:szCs w:val="28"/>
    </w:rPr>
  </w:style>
  <w:style w:type="paragraph" w:styleId="2">
    <w:name w:val="heading 2"/>
    <w:basedOn w:val="a"/>
    <w:next w:val="a"/>
    <w:link w:val="20"/>
    <w:uiPriority w:val="9"/>
    <w:qFormat/>
    <w:rsid w:val="00332109"/>
    <w:pPr>
      <w:numPr>
        <w:ilvl w:val="1"/>
        <w:numId w:val="14"/>
      </w:numPr>
      <w:spacing w:before="120" w:after="120" w:line="276" w:lineRule="auto"/>
      <w:ind w:firstLine="482"/>
      <w:outlineLvl w:val="1"/>
    </w:pPr>
    <w:rPr>
      <w:bCs/>
      <w:sz w:val="22"/>
      <w:szCs w:val="26"/>
    </w:rPr>
  </w:style>
  <w:style w:type="paragraph" w:styleId="3">
    <w:name w:val="heading 3"/>
    <w:basedOn w:val="a"/>
    <w:next w:val="a"/>
    <w:link w:val="30"/>
    <w:uiPriority w:val="9"/>
    <w:qFormat/>
    <w:rsid w:val="00332109"/>
    <w:pPr>
      <w:numPr>
        <w:ilvl w:val="2"/>
        <w:numId w:val="14"/>
      </w:numPr>
      <w:spacing w:before="120" w:after="120" w:line="276" w:lineRule="auto"/>
      <w:ind w:firstLine="482"/>
      <w:outlineLvl w:val="2"/>
    </w:pPr>
    <w:rPr>
      <w:bCs/>
      <w:sz w:val="22"/>
      <w:szCs w:val="22"/>
    </w:rPr>
  </w:style>
  <w:style w:type="paragraph" w:styleId="4">
    <w:name w:val="heading 4"/>
    <w:basedOn w:val="a"/>
    <w:next w:val="a"/>
    <w:link w:val="40"/>
    <w:uiPriority w:val="9"/>
    <w:qFormat/>
    <w:rsid w:val="00332109"/>
    <w:pPr>
      <w:numPr>
        <w:ilvl w:val="3"/>
        <w:numId w:val="14"/>
      </w:numPr>
      <w:spacing w:before="120" w:after="120" w:line="276" w:lineRule="auto"/>
      <w:ind w:firstLine="482"/>
      <w:outlineLvl w:val="3"/>
    </w:pPr>
    <w:rPr>
      <w:bCs/>
      <w:iCs/>
      <w:sz w:val="22"/>
      <w:szCs w:val="22"/>
    </w:rPr>
  </w:style>
  <w:style w:type="paragraph" w:styleId="5">
    <w:name w:val="heading 5"/>
    <w:basedOn w:val="a"/>
    <w:next w:val="a"/>
    <w:link w:val="50"/>
    <w:uiPriority w:val="9"/>
    <w:qFormat/>
    <w:rsid w:val="00332109"/>
    <w:pPr>
      <w:keepNext/>
      <w:keepLines/>
      <w:numPr>
        <w:ilvl w:val="4"/>
        <w:numId w:val="14"/>
      </w:numPr>
      <w:spacing w:before="200" w:line="276" w:lineRule="auto"/>
      <w:ind w:firstLine="482"/>
      <w:outlineLvl w:val="4"/>
    </w:pPr>
    <w:rPr>
      <w:sz w:val="22"/>
      <w:szCs w:val="22"/>
    </w:rPr>
  </w:style>
  <w:style w:type="paragraph" w:styleId="6">
    <w:name w:val="heading 6"/>
    <w:basedOn w:val="a"/>
    <w:next w:val="a"/>
    <w:link w:val="60"/>
    <w:uiPriority w:val="9"/>
    <w:qFormat/>
    <w:rsid w:val="00332109"/>
    <w:pPr>
      <w:keepNext/>
      <w:keepLines/>
      <w:numPr>
        <w:ilvl w:val="5"/>
        <w:numId w:val="14"/>
      </w:numPr>
      <w:spacing w:before="200" w:line="276" w:lineRule="auto"/>
      <w:ind w:firstLine="482"/>
      <w:outlineLvl w:val="5"/>
    </w:pPr>
    <w:rPr>
      <w:i/>
      <w:iCs/>
      <w:color w:val="243F60"/>
      <w:sz w:val="22"/>
      <w:szCs w:val="22"/>
    </w:rPr>
  </w:style>
  <w:style w:type="paragraph" w:styleId="7">
    <w:name w:val="heading 7"/>
    <w:basedOn w:val="a"/>
    <w:next w:val="a"/>
    <w:link w:val="70"/>
    <w:uiPriority w:val="9"/>
    <w:qFormat/>
    <w:rsid w:val="00332109"/>
    <w:pPr>
      <w:keepNext/>
      <w:keepLines/>
      <w:numPr>
        <w:ilvl w:val="6"/>
        <w:numId w:val="14"/>
      </w:numPr>
      <w:spacing w:before="200" w:line="276" w:lineRule="auto"/>
      <w:ind w:firstLine="482"/>
      <w:outlineLvl w:val="6"/>
    </w:pPr>
    <w:rPr>
      <w:i/>
      <w:iCs/>
      <w:color w:val="404040"/>
      <w:sz w:val="22"/>
      <w:szCs w:val="22"/>
    </w:rPr>
  </w:style>
  <w:style w:type="paragraph" w:styleId="8">
    <w:name w:val="heading 8"/>
    <w:basedOn w:val="a"/>
    <w:next w:val="a"/>
    <w:link w:val="80"/>
    <w:uiPriority w:val="9"/>
    <w:qFormat/>
    <w:rsid w:val="00332109"/>
    <w:pPr>
      <w:keepNext/>
      <w:keepLines/>
      <w:numPr>
        <w:ilvl w:val="7"/>
        <w:numId w:val="14"/>
      </w:numPr>
      <w:spacing w:before="200" w:line="276" w:lineRule="auto"/>
      <w:ind w:firstLine="482"/>
      <w:outlineLvl w:val="7"/>
    </w:pPr>
    <w:rPr>
      <w:color w:val="4F81BD"/>
      <w:sz w:val="22"/>
      <w:szCs w:val="20"/>
    </w:rPr>
  </w:style>
  <w:style w:type="paragraph" w:styleId="9">
    <w:name w:val="heading 9"/>
    <w:basedOn w:val="a"/>
    <w:next w:val="a"/>
    <w:link w:val="90"/>
    <w:uiPriority w:val="9"/>
    <w:qFormat/>
    <w:rsid w:val="00332109"/>
    <w:pPr>
      <w:keepNext/>
      <w:keepLines/>
      <w:numPr>
        <w:ilvl w:val="8"/>
        <w:numId w:val="14"/>
      </w:numPr>
      <w:spacing w:before="200" w:line="276" w:lineRule="auto"/>
      <w:ind w:firstLine="482"/>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Indent"/>
    <w:basedOn w:val="a"/>
    <w:pPr>
      <w:ind w:left="426" w:hanging="426"/>
    </w:pPr>
    <w:rPr>
      <w:szCs w:val="20"/>
    </w:rPr>
  </w:style>
  <w:style w:type="paragraph" w:styleId="21">
    <w:name w:val="Body Text Indent 2"/>
    <w:basedOn w:val="a"/>
    <w:pPr>
      <w:ind w:left="720" w:firstLine="720"/>
    </w:pPr>
    <w:rPr>
      <w:szCs w:val="20"/>
    </w:rPr>
  </w:style>
  <w:style w:type="paragraph" w:customStyle="1" w:styleId="ConsNormal">
    <w:name w:val="ConsNormal"/>
    <w:pPr>
      <w:autoSpaceDE w:val="0"/>
      <w:autoSpaceDN w:val="0"/>
      <w:adjustRightInd w:val="0"/>
      <w:ind w:right="19772" w:firstLine="720"/>
      <w:jc w:val="both"/>
    </w:pPr>
    <w:rPr>
      <w:rFonts w:ascii="Arial" w:hAnsi="Arial" w:cs="Arial"/>
      <w:sz w:val="28"/>
      <w:szCs w:val="28"/>
    </w:rPr>
  </w:style>
  <w:style w:type="paragraph" w:styleId="a5">
    <w:name w:val="footer"/>
    <w:basedOn w:val="a"/>
    <w:pPr>
      <w:tabs>
        <w:tab w:val="center" w:pos="4677"/>
        <w:tab w:val="right" w:pos="9355"/>
      </w:tabs>
    </w:pPr>
  </w:style>
  <w:style w:type="character" w:styleId="a6">
    <w:name w:val="page number"/>
    <w:basedOn w:val="a0"/>
  </w:style>
  <w:style w:type="paragraph" w:styleId="a7">
    <w:name w:val="Body Text"/>
    <w:basedOn w:val="a"/>
    <w:pPr>
      <w:spacing w:after="120"/>
    </w:pPr>
  </w:style>
  <w:style w:type="paragraph" w:styleId="22">
    <w:name w:val="Body Text 2"/>
    <w:basedOn w:val="a"/>
    <w:pPr>
      <w:spacing w:after="120" w:line="480" w:lineRule="auto"/>
    </w:pPr>
  </w:style>
  <w:style w:type="paragraph" w:styleId="31">
    <w:name w:val="Body Text Indent 3"/>
    <w:basedOn w:val="a"/>
    <w:pPr>
      <w:spacing w:after="120"/>
      <w:ind w:left="283"/>
    </w:pPr>
    <w:rPr>
      <w:sz w:val="16"/>
      <w:szCs w:val="16"/>
    </w:rPr>
  </w:style>
  <w:style w:type="paragraph" w:styleId="a8">
    <w:name w:val="Block Text"/>
    <w:basedOn w:val="a"/>
    <w:pPr>
      <w:ind w:left="540" w:right="45"/>
    </w:pPr>
  </w:style>
  <w:style w:type="paragraph" w:customStyle="1" w:styleId="ConsPlusNormal">
    <w:name w:val="ConsPlusNormal"/>
    <w:rsid w:val="00D4205E"/>
    <w:pPr>
      <w:autoSpaceDE w:val="0"/>
      <w:autoSpaceDN w:val="0"/>
      <w:adjustRightInd w:val="0"/>
      <w:ind w:firstLine="720"/>
      <w:jc w:val="both"/>
    </w:pPr>
    <w:rPr>
      <w:rFonts w:ascii="Arial" w:hAnsi="Arial" w:cs="Arial"/>
    </w:rPr>
  </w:style>
  <w:style w:type="paragraph" w:styleId="a9">
    <w:name w:val="header"/>
    <w:basedOn w:val="a"/>
    <w:link w:val="aa"/>
    <w:uiPriority w:val="99"/>
    <w:rsid w:val="009F69C0"/>
    <w:pPr>
      <w:tabs>
        <w:tab w:val="center" w:pos="4677"/>
        <w:tab w:val="right" w:pos="9355"/>
      </w:tabs>
    </w:pPr>
  </w:style>
  <w:style w:type="paragraph" w:styleId="32">
    <w:name w:val="Body Text 3"/>
    <w:basedOn w:val="a"/>
    <w:rsid w:val="00F84176"/>
    <w:pPr>
      <w:spacing w:after="120"/>
    </w:pPr>
    <w:rPr>
      <w:sz w:val="16"/>
      <w:szCs w:val="16"/>
    </w:rPr>
  </w:style>
  <w:style w:type="table" w:styleId="ab">
    <w:name w:val="Table Grid"/>
    <w:basedOn w:val="a1"/>
    <w:uiPriority w:val="39"/>
    <w:rsid w:val="009B23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rsid w:val="006D7D16"/>
    <w:rPr>
      <w:rFonts w:ascii="Tahoma" w:hAnsi="Tahoma"/>
      <w:sz w:val="16"/>
      <w:szCs w:val="16"/>
    </w:rPr>
  </w:style>
  <w:style w:type="character" w:customStyle="1" w:styleId="ad">
    <w:name w:val="Текст выноски Знак"/>
    <w:link w:val="ac"/>
    <w:rsid w:val="006D7D16"/>
    <w:rPr>
      <w:rFonts w:ascii="Tahoma" w:hAnsi="Tahoma" w:cs="Tahoma"/>
      <w:sz w:val="16"/>
      <w:szCs w:val="16"/>
    </w:rPr>
  </w:style>
  <w:style w:type="paragraph" w:styleId="ae">
    <w:name w:val="List Paragraph"/>
    <w:basedOn w:val="a"/>
    <w:uiPriority w:val="34"/>
    <w:qFormat/>
    <w:rsid w:val="00667A69"/>
    <w:pPr>
      <w:spacing w:after="200" w:line="276" w:lineRule="auto"/>
      <w:ind w:left="720"/>
      <w:contextualSpacing/>
    </w:pPr>
    <w:rPr>
      <w:rFonts w:ascii="Calibri" w:hAnsi="Calibri"/>
      <w:sz w:val="22"/>
      <w:szCs w:val="22"/>
    </w:rPr>
  </w:style>
  <w:style w:type="character" w:styleId="af">
    <w:name w:val="Hyperlink"/>
    <w:unhideWhenUsed/>
    <w:rsid w:val="00FF11C2"/>
    <w:rPr>
      <w:color w:val="0000FF"/>
      <w:u w:val="single"/>
    </w:rPr>
  </w:style>
  <w:style w:type="character" w:customStyle="1" w:styleId="10">
    <w:name w:val="Заголовок 1 Знак"/>
    <w:basedOn w:val="a0"/>
    <w:link w:val="1"/>
    <w:uiPriority w:val="9"/>
    <w:rsid w:val="00332109"/>
    <w:rPr>
      <w:b/>
      <w:bCs/>
      <w:sz w:val="24"/>
      <w:szCs w:val="28"/>
    </w:rPr>
  </w:style>
  <w:style w:type="character" w:customStyle="1" w:styleId="20">
    <w:name w:val="Заголовок 2 Знак"/>
    <w:basedOn w:val="a0"/>
    <w:link w:val="2"/>
    <w:uiPriority w:val="9"/>
    <w:rsid w:val="00332109"/>
    <w:rPr>
      <w:bCs/>
      <w:sz w:val="22"/>
      <w:szCs w:val="26"/>
    </w:rPr>
  </w:style>
  <w:style w:type="character" w:customStyle="1" w:styleId="30">
    <w:name w:val="Заголовок 3 Знак"/>
    <w:basedOn w:val="a0"/>
    <w:link w:val="3"/>
    <w:uiPriority w:val="9"/>
    <w:rsid w:val="00332109"/>
    <w:rPr>
      <w:bCs/>
      <w:sz w:val="22"/>
      <w:szCs w:val="22"/>
    </w:rPr>
  </w:style>
  <w:style w:type="character" w:customStyle="1" w:styleId="40">
    <w:name w:val="Заголовок 4 Знак"/>
    <w:basedOn w:val="a0"/>
    <w:link w:val="4"/>
    <w:uiPriority w:val="9"/>
    <w:rsid w:val="00332109"/>
    <w:rPr>
      <w:bCs/>
      <w:iCs/>
      <w:sz w:val="22"/>
      <w:szCs w:val="22"/>
    </w:rPr>
  </w:style>
  <w:style w:type="character" w:customStyle="1" w:styleId="50">
    <w:name w:val="Заголовок 5 Знак"/>
    <w:basedOn w:val="a0"/>
    <w:link w:val="5"/>
    <w:uiPriority w:val="9"/>
    <w:rsid w:val="00332109"/>
    <w:rPr>
      <w:sz w:val="22"/>
      <w:szCs w:val="22"/>
    </w:rPr>
  </w:style>
  <w:style w:type="character" w:customStyle="1" w:styleId="60">
    <w:name w:val="Заголовок 6 Знак"/>
    <w:basedOn w:val="a0"/>
    <w:link w:val="6"/>
    <w:uiPriority w:val="9"/>
    <w:rsid w:val="00332109"/>
    <w:rPr>
      <w:i/>
      <w:iCs/>
      <w:color w:val="243F60"/>
      <w:sz w:val="22"/>
      <w:szCs w:val="22"/>
    </w:rPr>
  </w:style>
  <w:style w:type="character" w:customStyle="1" w:styleId="70">
    <w:name w:val="Заголовок 7 Знак"/>
    <w:basedOn w:val="a0"/>
    <w:link w:val="7"/>
    <w:uiPriority w:val="9"/>
    <w:rsid w:val="00332109"/>
    <w:rPr>
      <w:i/>
      <w:iCs/>
      <w:color w:val="404040"/>
      <w:sz w:val="22"/>
      <w:szCs w:val="22"/>
    </w:rPr>
  </w:style>
  <w:style w:type="character" w:customStyle="1" w:styleId="80">
    <w:name w:val="Заголовок 8 Знак"/>
    <w:basedOn w:val="a0"/>
    <w:link w:val="8"/>
    <w:uiPriority w:val="9"/>
    <w:rsid w:val="00332109"/>
    <w:rPr>
      <w:color w:val="4F81BD"/>
      <w:sz w:val="22"/>
    </w:rPr>
  </w:style>
  <w:style w:type="character" w:customStyle="1" w:styleId="90">
    <w:name w:val="Заголовок 9 Знак"/>
    <w:basedOn w:val="a0"/>
    <w:link w:val="9"/>
    <w:uiPriority w:val="9"/>
    <w:rsid w:val="00332109"/>
    <w:rPr>
      <w:i/>
      <w:iCs/>
      <w:color w:val="404040"/>
      <w:sz w:val="22"/>
    </w:rPr>
  </w:style>
  <w:style w:type="character" w:customStyle="1" w:styleId="aa">
    <w:name w:val="Верхний колонтитул Знак"/>
    <w:basedOn w:val="a0"/>
    <w:link w:val="a9"/>
    <w:uiPriority w:val="99"/>
    <w:rsid w:val="00460A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55855">
      <w:bodyDiv w:val="1"/>
      <w:marLeft w:val="0"/>
      <w:marRight w:val="0"/>
      <w:marTop w:val="0"/>
      <w:marBottom w:val="0"/>
      <w:divBdr>
        <w:top w:val="none" w:sz="0" w:space="0" w:color="auto"/>
        <w:left w:val="none" w:sz="0" w:space="0" w:color="auto"/>
        <w:bottom w:val="none" w:sz="0" w:space="0" w:color="auto"/>
        <w:right w:val="none" w:sz="0" w:space="0" w:color="auto"/>
      </w:divBdr>
    </w:div>
    <w:div w:id="991984042">
      <w:bodyDiv w:val="1"/>
      <w:marLeft w:val="0"/>
      <w:marRight w:val="0"/>
      <w:marTop w:val="0"/>
      <w:marBottom w:val="0"/>
      <w:divBdr>
        <w:top w:val="none" w:sz="0" w:space="0" w:color="auto"/>
        <w:left w:val="none" w:sz="0" w:space="0" w:color="auto"/>
        <w:bottom w:val="none" w:sz="0" w:space="0" w:color="auto"/>
        <w:right w:val="none" w:sz="0" w:space="0" w:color="auto"/>
      </w:divBdr>
    </w:div>
    <w:div w:id="117715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21"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2"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47"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63"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68" Type="http://schemas.openxmlformats.org/officeDocument/2006/relationships/hyperlink" Target="consultantplus://offline/ref=9D8161AA42813FF2C5CEF20345109A18045E915A4D486592BF0D91A3DD55F1698951AD87C989255BD5FBE092C10199654393C4422B6702763792395C742FD6988BDD4C4BBB23d1R3M" TargetMode="External"/><Relationship Id="rId2" Type="http://schemas.openxmlformats.org/officeDocument/2006/relationships/numbering" Target="numbering.xml"/><Relationship Id="rId16"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29"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11" Type="http://schemas.openxmlformats.org/officeDocument/2006/relationships/hyperlink" Target="consultantplus://offline/ref=9D8161AA42813FF2C5CEF20345109A18045E915A4D486592BF0D91A3DD55F1698951AD87C989255BD5FAE996C40490654393C4422B6702763792395C742FD69E8EDC4717EA615CE677B5d6R0M" TargetMode="External"/><Relationship Id="rId24"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32"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37"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40"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45"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53"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58"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66" Type="http://schemas.openxmlformats.org/officeDocument/2006/relationships/hyperlink" Target="consultantplus://offline/ref=38BB0B0EFE12E24AE5768C5DC25CB5CAF0877AA990FF176ABDCDB638D83D358D35DBEDBFD56761F0AE1A7B4CF521FBC5376E17B1A5C90B48w415I" TargetMode="External"/><Relationship Id="rId74"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consultantplus://offline/ref=9D8161AA42813FF2C5CEF20345109A18045E915A4D486592BF0D91A3DD55F1698951AD87C989255BD5FAED90C30191654393C4422B6702763792395C742FD69E8FDD4C43BB2402B724F73A4029D403E6C1ADE60AF36CdFRFM" TargetMode="External"/><Relationship Id="rId19"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14"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22"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27"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30"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35"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43"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48"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56"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64"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69" Type="http://schemas.openxmlformats.org/officeDocument/2006/relationships/hyperlink" Target="consultantplus://offline/ref=9D8161AA42813FF2C5CEF20345109A18045E915A4D486592BF0D91A3DD55F1698951AD87C989255BD5FBE092C10199654393C4422B6702763792395C742FD6988BD44C4BBB23d1R3M" TargetMode="External"/><Relationship Id="rId8" Type="http://schemas.openxmlformats.org/officeDocument/2006/relationships/image" Target="media/image1.jpeg"/><Relationship Id="rId51"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7"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25"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33"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38"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46"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59"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67"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20"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1"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54"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62"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70" Type="http://schemas.openxmlformats.org/officeDocument/2006/relationships/hyperlink" Target="consultantplus://offline/ref=3CC4DEF3F9F2B28B5A1099E8087A2B6485B6ACD5A32B3C385E292ABE71640D28189D3411AA4C5DF4FA753C7A79FDCD39F3E7D8888E41772EV7mDL"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23"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28"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36"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49"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57"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10"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31"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44"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52"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60" Type="http://schemas.openxmlformats.org/officeDocument/2006/relationships/hyperlink" Target="consultantplus://offline/ref=9D8161AA42813FF2C5CEF20345109A18045E915A4D486592BF0D91A3DD55F1698951AD87C989255BD5FAED90C30191654393C4422B6702763792395C742FD69E8FDD4C43BB2402B724F73A4029D403E6C1ADE60AF36CdFRFM" TargetMode="External"/><Relationship Id="rId65" Type="http://schemas.openxmlformats.org/officeDocument/2006/relationships/hyperlink" Target="consultantplus://offline/ref=38BB0B0EFE12E24AE5768C5DC25CB5CAF0877AA990FF176ABDCDB638D83D358D35DBEDBFD56761FEAD1A7B4CF521FBC5376E17B1A5C90B48w415I"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13"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8"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39"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34"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50"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55"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E53830115F65052770248D05438D77B137D54B2D7B902301C3210BB0D831D0604EE9BA7E3234B0A54424F45947ED94BEC7D6FAF7B4AD495DV1X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BC1F5-235A-45FE-8CE3-525B0727D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13104</Words>
  <Characters>74697</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Приказ</vt:lpstr>
    </vt:vector>
  </TitlesOfParts>
  <Manager>ЗФР</Manager>
  <Company>ЗАО "АВВ Консалтинг"</Company>
  <LinksUpToDate>false</LinksUpToDate>
  <CharactersWithSpaces>87626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subject>Учетная политика 2008 года</dc:subject>
  <dc:creator>ВАВ</dc:creator>
  <cp:lastModifiedBy>Татьяна Побежимова</cp:lastModifiedBy>
  <cp:revision>9</cp:revision>
  <cp:lastPrinted>2020-12-07T09:21:00Z</cp:lastPrinted>
  <dcterms:created xsi:type="dcterms:W3CDTF">2020-12-07T08:44:00Z</dcterms:created>
  <dcterms:modified xsi:type="dcterms:W3CDTF">2020-12-22T07:18:00Z</dcterms:modified>
</cp:coreProperties>
</file>