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0F" w:rsidRPr="0031630F" w:rsidRDefault="0031630F" w:rsidP="0031630F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9"/>
          <w:szCs w:val="29"/>
        </w:rPr>
      </w:pPr>
      <w:r w:rsidRPr="0031630F"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9"/>
          <w:szCs w:val="29"/>
        </w:rPr>
        <w:t>На законодательном уровне в Российской Федерации продолжена борьба с незаконным оборотом наркотических средств, психотропных и сильнодействующих веществ.</w:t>
      </w:r>
    </w:p>
    <w:p w:rsidR="0031630F" w:rsidRPr="0031630F" w:rsidRDefault="0031630F" w:rsidP="0031630F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4027D">
        <w:rPr>
          <w:rFonts w:ascii="Times New Roman" w:eastAsia="Times New Roman" w:hAnsi="Times New Roman" w:cs="Times New Roman"/>
          <w:color w:val="555555"/>
          <w:sz w:val="18"/>
        </w:rPr>
        <w:t> </w:t>
      </w:r>
    </w:p>
    <w:p w:rsidR="0031630F" w:rsidRPr="0031630F" w:rsidRDefault="0031630F" w:rsidP="00316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30F">
        <w:rPr>
          <w:rFonts w:ascii="Times New Roman" w:eastAsia="Times New Roman" w:hAnsi="Times New Roman" w:cs="Times New Roman"/>
          <w:sz w:val="28"/>
          <w:szCs w:val="28"/>
        </w:rPr>
        <w:t>С 01.07.2019 вступил в силу Федеральный закон от 6 июня 2019 года №132-ФЗ «О внесении изменения в статью 72.1 Уголовного кодекса Российской Федерации». В соответствии с Федеральным законом порядок контроля за исполнением осужденными обязанности пройти лечение от наркомании и медицинскую или социальную реабилитацию будет определяться ранее осуществлявшим такой контроль Минюстом России совместно с Минздравом России.</w:t>
      </w:r>
    </w:p>
    <w:p w:rsidR="0031630F" w:rsidRPr="0031630F" w:rsidRDefault="0031630F" w:rsidP="00316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30F">
        <w:rPr>
          <w:rFonts w:ascii="Times New Roman" w:eastAsia="Times New Roman" w:hAnsi="Times New Roman" w:cs="Times New Roman"/>
          <w:sz w:val="28"/>
          <w:szCs w:val="28"/>
        </w:rPr>
        <w:t>Кроме того, </w:t>
      </w:r>
      <w:hyperlink r:id="rId4" w:history="1">
        <w:r w:rsidRPr="0031630F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от 29 декабря 2007 года №964</w:t>
        </w:r>
      </w:hyperlink>
      <w:r w:rsidRPr="0031630F">
        <w:rPr>
          <w:rFonts w:ascii="Times New Roman" w:eastAsia="Times New Roman" w:hAnsi="Times New Roman" w:cs="Times New Roman"/>
          <w:sz w:val="28"/>
          <w:szCs w:val="28"/>
        </w:rPr>
        <w:t> утверждены списки (далее – список) сильнодействующих и ядовитых веществ для целей статьи 234 и других статей Уголовного кодекса Российской Федерации, а также крупный размер сильнодействующих веществ для целей статьи 234 Уголовного кодекса Российской Федерации — незаконный оборот сильнодействующих или ядовитых веществ в целях сбыта. В свою очередь постановлением Правительства РФ от 27 мая 2019 года №667 указанный список дополнен лекарственными средствами с международными непатентованными наименованиями: прегабалин, тапентадол и тропикамид.</w:t>
      </w:r>
    </w:p>
    <w:p w:rsidR="0031630F" w:rsidRPr="0031630F" w:rsidRDefault="0031630F" w:rsidP="00316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30F">
        <w:rPr>
          <w:rFonts w:ascii="Times New Roman" w:eastAsia="Times New Roman" w:hAnsi="Times New Roman" w:cs="Times New Roman"/>
          <w:sz w:val="28"/>
          <w:szCs w:val="28"/>
        </w:rPr>
        <w:t>В силу своих свойств прегабалин, тапентадол и тропикамид являются объектами злоупотреблений, в том числе привлекают лиц, страдающих наркотической зависимостью.</w:t>
      </w:r>
    </w:p>
    <w:p w:rsidR="0031630F" w:rsidRPr="0031630F" w:rsidRDefault="0031630F" w:rsidP="00316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30F">
        <w:rPr>
          <w:rFonts w:ascii="Times New Roman" w:eastAsia="Times New Roman" w:hAnsi="Times New Roman" w:cs="Times New Roman"/>
          <w:sz w:val="28"/>
          <w:szCs w:val="28"/>
        </w:rPr>
        <w:t>За нарушения, связанные с оборотом этих препаратов, с 01.12.2019 также будет предусмотрена уголовная ответственность.</w:t>
      </w:r>
    </w:p>
    <w:p w:rsidR="00000000" w:rsidRDefault="009D1002">
      <w:r>
        <w:t xml:space="preserve">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1630F"/>
    <w:rsid w:val="0031630F"/>
    <w:rsid w:val="009D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v.garant.ru/document?id=12058202&amp;byPar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2019-08-30T14:20:00Z</dcterms:created>
  <dcterms:modified xsi:type="dcterms:W3CDTF">2019-08-30T14:23:00Z</dcterms:modified>
</cp:coreProperties>
</file>