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9A" w:rsidRPr="00454A87" w:rsidRDefault="00454A87" w:rsidP="00454A87">
      <w:pPr>
        <w:spacing w:after="0" w:line="240" w:lineRule="auto"/>
        <w:ind w:right="-1"/>
        <w:contextualSpacing/>
        <w:jc w:val="center"/>
        <w:rPr>
          <w:rFonts w:ascii="Times New Roman" w:eastAsia="Times New Roman" w:hAnsi="Times New Roman" w:cs="Arial"/>
          <w:sz w:val="28"/>
          <w:szCs w:val="28"/>
          <w:lang w:eastAsia="ru-RU"/>
        </w:rPr>
      </w:pPr>
      <w:bookmarkStart w:id="0" w:name="_Toc473648633"/>
      <w:bookmarkStart w:id="1" w:name="_Toc496619623"/>
      <w:r>
        <w:rPr>
          <w:rFonts w:ascii="Times New Roman" w:eastAsia="Times New Roman" w:hAnsi="Times New Roman" w:cs="Arial"/>
          <w:sz w:val="28"/>
          <w:szCs w:val="28"/>
          <w:lang w:eastAsia="ru-RU"/>
        </w:rPr>
        <w:t>АДМИНИСТРАЦИЯ</w:t>
      </w:r>
      <w:r w:rsidR="00645E9A" w:rsidRPr="00454A87">
        <w:rPr>
          <w:rFonts w:ascii="Times New Roman" w:eastAsia="Times New Roman" w:hAnsi="Times New Roman" w:cs="Arial"/>
          <w:sz w:val="28"/>
          <w:szCs w:val="28"/>
          <w:lang w:eastAsia="ru-RU"/>
        </w:rPr>
        <w:t xml:space="preserve"> ГОРОДСКОГО ОКРУГА ЭЛЕКТРОСТАЛЬ</w:t>
      </w:r>
    </w:p>
    <w:p w:rsidR="00645E9A" w:rsidRPr="00454A87" w:rsidRDefault="00645E9A" w:rsidP="00454A87">
      <w:pPr>
        <w:spacing w:after="0" w:line="240" w:lineRule="auto"/>
        <w:ind w:right="-1"/>
        <w:contextualSpacing/>
        <w:jc w:val="center"/>
        <w:rPr>
          <w:rFonts w:ascii="Times New Roman" w:eastAsia="Times New Roman" w:hAnsi="Times New Roman" w:cs="Arial"/>
          <w:sz w:val="28"/>
          <w:szCs w:val="28"/>
          <w:lang w:eastAsia="ru-RU"/>
        </w:rPr>
      </w:pPr>
    </w:p>
    <w:p w:rsidR="00645E9A" w:rsidRPr="00454A87" w:rsidRDefault="00454A87" w:rsidP="00454A87">
      <w:pPr>
        <w:spacing w:after="0" w:line="240"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645E9A" w:rsidRPr="00454A87">
        <w:rPr>
          <w:rFonts w:ascii="Times New Roman" w:eastAsia="Times New Roman" w:hAnsi="Times New Roman" w:cs="Arial"/>
          <w:sz w:val="28"/>
          <w:szCs w:val="28"/>
          <w:lang w:eastAsia="ru-RU"/>
        </w:rPr>
        <w:t>ОБЛАСТИ</w:t>
      </w:r>
    </w:p>
    <w:p w:rsidR="00645E9A" w:rsidRPr="00454A87" w:rsidRDefault="00645E9A" w:rsidP="00454A87">
      <w:pPr>
        <w:spacing w:after="0" w:line="240" w:lineRule="auto"/>
        <w:ind w:right="-1"/>
        <w:contextualSpacing/>
        <w:jc w:val="center"/>
        <w:rPr>
          <w:rFonts w:ascii="Times New Roman" w:eastAsia="Times New Roman" w:hAnsi="Times New Roman" w:cs="Arial"/>
          <w:sz w:val="28"/>
          <w:szCs w:val="28"/>
          <w:lang w:eastAsia="ru-RU"/>
        </w:rPr>
      </w:pPr>
    </w:p>
    <w:p w:rsidR="00645E9A" w:rsidRPr="00454A87" w:rsidRDefault="00645E9A" w:rsidP="00454A87">
      <w:pPr>
        <w:spacing w:after="0" w:line="240" w:lineRule="auto"/>
        <w:ind w:right="-1"/>
        <w:contextualSpacing/>
        <w:jc w:val="center"/>
        <w:rPr>
          <w:rFonts w:ascii="Times New Roman" w:eastAsia="Times New Roman" w:hAnsi="Times New Roman" w:cs="Arial"/>
          <w:sz w:val="44"/>
          <w:szCs w:val="44"/>
          <w:lang w:eastAsia="ru-RU"/>
        </w:rPr>
      </w:pPr>
      <w:r w:rsidRPr="00454A87">
        <w:rPr>
          <w:rFonts w:ascii="Times New Roman" w:eastAsia="Times New Roman" w:hAnsi="Times New Roman" w:cs="Arial"/>
          <w:sz w:val="44"/>
          <w:szCs w:val="44"/>
          <w:lang w:eastAsia="ru-RU"/>
        </w:rPr>
        <w:t>ПОСТАНОВЛЕНИЕ</w:t>
      </w:r>
    </w:p>
    <w:p w:rsidR="00645E9A" w:rsidRPr="00454A87" w:rsidRDefault="00645E9A" w:rsidP="00454A87">
      <w:pPr>
        <w:spacing w:after="0" w:line="240" w:lineRule="auto"/>
        <w:ind w:right="-1"/>
        <w:jc w:val="center"/>
        <w:rPr>
          <w:rFonts w:ascii="Times New Roman" w:eastAsia="Times New Roman" w:hAnsi="Times New Roman" w:cs="Arial"/>
          <w:sz w:val="44"/>
          <w:szCs w:val="44"/>
          <w:lang w:eastAsia="ru-RU"/>
        </w:rPr>
      </w:pPr>
    </w:p>
    <w:p w:rsidR="00645E9A" w:rsidRPr="00645E9A" w:rsidRDefault="00645E9A" w:rsidP="00454A87">
      <w:pPr>
        <w:spacing w:after="0" w:line="240" w:lineRule="auto"/>
        <w:ind w:right="-1"/>
        <w:jc w:val="center"/>
        <w:outlineLvl w:val="0"/>
        <w:rPr>
          <w:rFonts w:ascii="Times New Roman" w:eastAsia="Times New Roman" w:hAnsi="Times New Roman" w:cs="Arial"/>
          <w:sz w:val="24"/>
          <w:szCs w:val="24"/>
          <w:lang w:eastAsia="ru-RU"/>
        </w:rPr>
      </w:pPr>
      <w:r w:rsidRPr="00454A87">
        <w:rPr>
          <w:rFonts w:ascii="Times New Roman" w:eastAsia="Times New Roman" w:hAnsi="Times New Roman" w:cs="Arial"/>
          <w:sz w:val="24"/>
          <w:szCs w:val="24"/>
          <w:lang w:eastAsia="ru-RU"/>
        </w:rPr>
        <w:t>08.11.2018</w:t>
      </w:r>
      <w:r w:rsidRPr="00645E9A">
        <w:rPr>
          <w:rFonts w:ascii="Times New Roman" w:eastAsia="Times New Roman" w:hAnsi="Times New Roman" w:cs="Arial"/>
          <w:sz w:val="24"/>
          <w:szCs w:val="24"/>
          <w:lang w:eastAsia="ru-RU"/>
        </w:rPr>
        <w:t xml:space="preserve"> № </w:t>
      </w:r>
      <w:r w:rsidRPr="00454A87">
        <w:rPr>
          <w:rFonts w:ascii="Times New Roman" w:eastAsia="Times New Roman" w:hAnsi="Times New Roman" w:cs="Arial"/>
          <w:sz w:val="24"/>
          <w:szCs w:val="24"/>
          <w:lang w:eastAsia="ru-RU"/>
        </w:rPr>
        <w:t>1030/11</w:t>
      </w:r>
    </w:p>
    <w:p w:rsidR="00645E9A" w:rsidRPr="00645E9A" w:rsidRDefault="00645E9A" w:rsidP="00645E9A">
      <w:pPr>
        <w:spacing w:after="0" w:line="240" w:lineRule="auto"/>
        <w:outlineLvl w:val="0"/>
        <w:rPr>
          <w:rFonts w:ascii="Times New Roman" w:eastAsia="Times New Roman" w:hAnsi="Times New Roman" w:cs="Arial"/>
          <w:sz w:val="24"/>
          <w:szCs w:val="24"/>
          <w:lang w:eastAsia="ru-RU"/>
        </w:rPr>
      </w:pPr>
    </w:p>
    <w:p w:rsidR="00645E9A" w:rsidRPr="00645E9A" w:rsidRDefault="00645E9A" w:rsidP="00645E9A">
      <w:pPr>
        <w:spacing w:after="0" w:line="240" w:lineRule="auto"/>
        <w:outlineLvl w:val="0"/>
        <w:rPr>
          <w:rFonts w:ascii="Times New Roman" w:eastAsia="Times New Roman" w:hAnsi="Times New Roman" w:cs="Arial"/>
          <w:sz w:val="24"/>
          <w:szCs w:val="24"/>
          <w:lang w:eastAsia="ru-RU"/>
        </w:rPr>
      </w:pPr>
    </w:p>
    <w:p w:rsidR="00645E9A" w:rsidRPr="00645E9A" w:rsidRDefault="00645E9A" w:rsidP="00645E9A">
      <w:pPr>
        <w:spacing w:after="0" w:line="240" w:lineRule="auto"/>
        <w:jc w:val="center"/>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645E9A" w:rsidRDefault="00645E9A" w:rsidP="00645E9A">
      <w:pPr>
        <w:spacing w:after="0" w:line="240" w:lineRule="auto"/>
        <w:rPr>
          <w:rFonts w:ascii="Times New Roman" w:eastAsia="Times New Roman" w:hAnsi="Times New Roman" w:cs="Arial"/>
          <w:sz w:val="24"/>
          <w:szCs w:val="24"/>
          <w:lang w:eastAsia="ru-RU"/>
        </w:rPr>
      </w:pPr>
    </w:p>
    <w:p w:rsidR="00454A87" w:rsidRPr="00645E9A" w:rsidRDefault="00454A87" w:rsidP="00645E9A">
      <w:pPr>
        <w:spacing w:after="0" w:line="240" w:lineRule="auto"/>
        <w:rPr>
          <w:rFonts w:ascii="Times New Roman" w:eastAsia="Times New Roman" w:hAnsi="Times New Roman" w:cs="Arial"/>
          <w:sz w:val="24"/>
          <w:szCs w:val="24"/>
          <w:lang w:eastAsia="ru-RU"/>
        </w:rPr>
      </w:pPr>
    </w:p>
    <w:p w:rsidR="00645E9A" w:rsidRPr="00645E9A" w:rsidRDefault="00645E9A" w:rsidP="00645E9A">
      <w:pPr>
        <w:spacing w:before="100" w:beforeAutospacing="1" w:after="0" w:line="240" w:lineRule="auto"/>
        <w:jc w:val="both"/>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645E9A" w:rsidRPr="00645E9A" w:rsidRDefault="00645E9A" w:rsidP="00645E9A">
      <w:pPr>
        <w:numPr>
          <w:ilvl w:val="0"/>
          <w:numId w:val="28"/>
        </w:numPr>
        <w:spacing w:after="0" w:line="240" w:lineRule="auto"/>
        <w:ind w:left="0" w:firstLine="708"/>
        <w:contextualSpacing/>
        <w:jc w:val="both"/>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645E9A" w:rsidRPr="00645E9A" w:rsidRDefault="00645E9A" w:rsidP="00645E9A">
      <w:pPr>
        <w:numPr>
          <w:ilvl w:val="0"/>
          <w:numId w:val="28"/>
        </w:numPr>
        <w:spacing w:after="0" w:line="240" w:lineRule="auto"/>
        <w:ind w:left="0" w:firstLine="708"/>
        <w:jc w:val="both"/>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Признать утратившим силу постановление Администрации городского округа Электросталь Московской области от 27.07.2018 № 698/7 «Об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645E9A" w:rsidRPr="00645E9A" w:rsidRDefault="005C07C1" w:rsidP="00645E9A">
      <w:pPr>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Pr>
          <w:rFonts w:ascii="Times New Roman" w:eastAsia="Times New Roman" w:hAnsi="Times New Roman" w:cs="Arial"/>
          <w:sz w:val="24"/>
          <w:szCs w:val="24"/>
          <w:lang w:eastAsia="ru-RU"/>
        </w:rPr>
        <w:tab/>
      </w:r>
      <w:r w:rsidR="00454A87">
        <w:rPr>
          <w:rFonts w:ascii="Times New Roman" w:eastAsia="Times New Roman" w:hAnsi="Times New Roman" w:cs="Arial"/>
          <w:sz w:val="24"/>
          <w:szCs w:val="24"/>
          <w:lang w:eastAsia="ru-RU"/>
        </w:rPr>
        <w:t xml:space="preserve">Опубликовать </w:t>
      </w:r>
      <w:r>
        <w:rPr>
          <w:rFonts w:ascii="Times New Roman" w:eastAsia="Times New Roman" w:hAnsi="Times New Roman" w:cs="Arial"/>
          <w:sz w:val="24"/>
          <w:szCs w:val="24"/>
          <w:lang w:eastAsia="ru-RU"/>
        </w:rPr>
        <w:t xml:space="preserve">настоящее постановление в газете «Официальный вестник» и разместить на официальном </w:t>
      </w:r>
      <w:r w:rsidR="00645E9A" w:rsidRPr="00645E9A">
        <w:rPr>
          <w:rFonts w:ascii="Times New Roman" w:eastAsia="Times New Roman" w:hAnsi="Times New Roman" w:cs="Arial"/>
          <w:sz w:val="24"/>
          <w:szCs w:val="24"/>
          <w:lang w:eastAsia="ru-RU"/>
        </w:rPr>
        <w:t xml:space="preserve">сайте городского округа Электросталь Московской области </w:t>
      </w:r>
      <w:hyperlink r:id="rId9" w:history="1">
        <w:r w:rsidR="00645E9A" w:rsidRPr="00645E9A">
          <w:rPr>
            <w:rFonts w:ascii="Times New Roman" w:eastAsia="Times New Roman" w:hAnsi="Times New Roman" w:cs="Arial"/>
            <w:color w:val="000000"/>
            <w:sz w:val="24"/>
            <w:szCs w:val="24"/>
            <w:lang w:eastAsia="ru-RU"/>
          </w:rPr>
          <w:t>www.electrostal.ru</w:t>
        </w:r>
      </w:hyperlink>
      <w:r w:rsidR="00645E9A" w:rsidRPr="00645E9A">
        <w:rPr>
          <w:rFonts w:ascii="Times New Roman" w:eastAsia="Times New Roman" w:hAnsi="Times New Roman" w:cs="Arial"/>
          <w:sz w:val="24"/>
          <w:szCs w:val="24"/>
          <w:lang w:eastAsia="ru-RU"/>
        </w:rPr>
        <w:t>.</w:t>
      </w:r>
    </w:p>
    <w:p w:rsidR="00645E9A" w:rsidRPr="00645E9A" w:rsidRDefault="005C07C1" w:rsidP="00645E9A">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4.</w:t>
      </w:r>
      <w:r>
        <w:rPr>
          <w:rFonts w:ascii="Times New Roman" w:eastAsia="Times New Roman" w:hAnsi="Times New Roman" w:cs="Arial"/>
          <w:sz w:val="24"/>
          <w:szCs w:val="24"/>
          <w:lang w:eastAsia="ru-RU"/>
        </w:rPr>
        <w:tab/>
      </w:r>
      <w:r w:rsidR="00645E9A" w:rsidRPr="00645E9A">
        <w:rPr>
          <w:rFonts w:ascii="Times New Roman" w:eastAsia="Times New Roman" w:hAnsi="Times New Roman" w:cs="Arial"/>
          <w:sz w:val="24"/>
          <w:szCs w:val="24"/>
          <w:lang w:eastAsia="ru-RU"/>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45E9A" w:rsidRPr="00645E9A" w:rsidRDefault="005C07C1" w:rsidP="00645E9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ab/>
        <w:t>5.</w:t>
      </w:r>
      <w:r>
        <w:rPr>
          <w:rFonts w:ascii="Times New Roman" w:eastAsia="Times New Roman" w:hAnsi="Times New Roman" w:cs="Arial"/>
          <w:sz w:val="24"/>
          <w:szCs w:val="24"/>
          <w:lang w:eastAsia="ru-RU"/>
        </w:rPr>
        <w:tab/>
      </w:r>
      <w:r w:rsidR="00645E9A" w:rsidRPr="00645E9A">
        <w:rPr>
          <w:rFonts w:ascii="Times New Roman" w:eastAsia="Times New Roman" w:hAnsi="Times New Roman" w:cs="Arial"/>
          <w:sz w:val="24"/>
          <w:szCs w:val="24"/>
          <w:lang w:eastAsia="ru-RU"/>
        </w:rPr>
        <w:t xml:space="preserve">Контроль за выполнением настоящего постановления возложить на </w:t>
      </w:r>
      <w:r w:rsidR="00645E9A" w:rsidRPr="00645E9A">
        <w:rPr>
          <w:rFonts w:ascii="Times New Roman" w:eastAsia="Times New Roman" w:hAnsi="Times New Roman" w:cs="Arial"/>
          <w:noProof/>
          <w:sz w:val="24"/>
          <w:szCs w:val="24"/>
          <w:lang w:eastAsia="ru-RU"/>
        </w:rPr>
        <w:t xml:space="preserve">Заместителя Главы </w:t>
      </w:r>
      <w:r w:rsidR="00645E9A" w:rsidRPr="00645E9A">
        <w:rPr>
          <w:rFonts w:ascii="Times New Roman" w:eastAsia="Times New Roman" w:hAnsi="Times New Roman" w:cs="Arial"/>
          <w:sz w:val="24"/>
          <w:szCs w:val="24"/>
          <w:lang w:eastAsia="ru-RU"/>
        </w:rPr>
        <w:t xml:space="preserve">Администрации </w:t>
      </w:r>
      <w:r w:rsidR="00645E9A" w:rsidRPr="00645E9A">
        <w:rPr>
          <w:rFonts w:ascii="Times New Roman" w:eastAsia="Times New Roman" w:hAnsi="Times New Roman" w:cs="Arial"/>
          <w:noProof/>
          <w:sz w:val="24"/>
          <w:szCs w:val="24"/>
          <w:lang w:eastAsia="ru-RU"/>
        </w:rPr>
        <w:t xml:space="preserve">городского округа </w:t>
      </w:r>
      <w:r>
        <w:rPr>
          <w:rFonts w:ascii="Times New Roman" w:eastAsia="Times New Roman" w:hAnsi="Times New Roman" w:cs="Arial"/>
          <w:noProof/>
          <w:sz w:val="24"/>
          <w:szCs w:val="24"/>
          <w:lang w:eastAsia="ru-RU"/>
        </w:rPr>
        <w:t>Электросталь Московской области</w:t>
      </w:r>
      <w:r w:rsidR="00645E9A" w:rsidRPr="00645E9A">
        <w:rPr>
          <w:rFonts w:ascii="Times New Roman" w:eastAsia="Times New Roman" w:hAnsi="Times New Roman" w:cs="Arial"/>
          <w:noProof/>
          <w:sz w:val="24"/>
          <w:szCs w:val="24"/>
          <w:lang w:eastAsia="ru-RU"/>
        </w:rPr>
        <w:t xml:space="preserve"> И.Ю. Волкову.</w:t>
      </w:r>
    </w:p>
    <w:p w:rsidR="00645E9A" w:rsidRPr="00645E9A" w:rsidRDefault="00645E9A" w:rsidP="00645E9A">
      <w:pPr>
        <w:spacing w:after="0" w:line="240" w:lineRule="auto"/>
        <w:jc w:val="both"/>
        <w:rPr>
          <w:rFonts w:ascii="Times New Roman" w:eastAsia="Times New Roman" w:hAnsi="Times New Roman" w:cs="Arial"/>
          <w:sz w:val="24"/>
          <w:szCs w:val="24"/>
          <w:lang w:eastAsia="ru-RU"/>
        </w:rPr>
      </w:pPr>
    </w:p>
    <w:p w:rsidR="00645E9A" w:rsidRPr="00645E9A" w:rsidRDefault="00645E9A" w:rsidP="00645E9A">
      <w:pPr>
        <w:spacing w:after="0" w:line="240" w:lineRule="auto"/>
        <w:jc w:val="both"/>
        <w:rPr>
          <w:rFonts w:ascii="Times New Roman" w:eastAsia="Times New Roman" w:hAnsi="Times New Roman" w:cs="Arial"/>
          <w:sz w:val="24"/>
          <w:szCs w:val="24"/>
          <w:lang w:eastAsia="ru-RU"/>
        </w:rPr>
      </w:pPr>
    </w:p>
    <w:p w:rsidR="00645E9A" w:rsidRDefault="00645E9A" w:rsidP="00645E9A">
      <w:pPr>
        <w:spacing w:after="0" w:line="240" w:lineRule="auto"/>
        <w:jc w:val="both"/>
        <w:rPr>
          <w:rFonts w:ascii="Times New Roman" w:eastAsia="Times New Roman" w:hAnsi="Times New Roman" w:cs="Arial"/>
          <w:sz w:val="24"/>
          <w:szCs w:val="24"/>
          <w:lang w:eastAsia="ru-RU"/>
        </w:rPr>
      </w:pPr>
    </w:p>
    <w:p w:rsidR="00454A87" w:rsidRDefault="00454A87" w:rsidP="00645E9A">
      <w:pPr>
        <w:spacing w:after="0" w:line="240" w:lineRule="auto"/>
        <w:jc w:val="both"/>
        <w:rPr>
          <w:rFonts w:ascii="Times New Roman" w:eastAsia="Times New Roman" w:hAnsi="Times New Roman" w:cs="Arial"/>
          <w:sz w:val="24"/>
          <w:szCs w:val="24"/>
          <w:lang w:eastAsia="ru-RU"/>
        </w:rPr>
      </w:pPr>
    </w:p>
    <w:p w:rsidR="00454A87" w:rsidRPr="00645E9A" w:rsidRDefault="00454A87" w:rsidP="00645E9A">
      <w:pPr>
        <w:spacing w:after="0" w:line="240" w:lineRule="auto"/>
        <w:jc w:val="both"/>
        <w:rPr>
          <w:rFonts w:ascii="Times New Roman" w:eastAsia="Times New Roman" w:hAnsi="Times New Roman" w:cs="Arial"/>
          <w:sz w:val="24"/>
          <w:szCs w:val="24"/>
          <w:lang w:eastAsia="ru-RU"/>
        </w:rPr>
      </w:pPr>
    </w:p>
    <w:p w:rsidR="00645E9A" w:rsidRPr="00645E9A" w:rsidRDefault="00645E9A" w:rsidP="00645E9A">
      <w:pPr>
        <w:spacing w:after="0" w:line="240" w:lineRule="auto"/>
        <w:jc w:val="both"/>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Первый заместитель Главы</w:t>
      </w:r>
    </w:p>
    <w:p w:rsidR="00645E9A" w:rsidRPr="00645E9A" w:rsidRDefault="00645E9A" w:rsidP="00645E9A">
      <w:pPr>
        <w:spacing w:after="0" w:line="240" w:lineRule="auto"/>
        <w:jc w:val="both"/>
        <w:rPr>
          <w:rFonts w:ascii="Times New Roman" w:eastAsia="Times New Roman" w:hAnsi="Times New Roman" w:cs="Arial"/>
          <w:sz w:val="24"/>
          <w:szCs w:val="24"/>
          <w:lang w:eastAsia="ru-RU"/>
        </w:rPr>
      </w:pPr>
      <w:r w:rsidRPr="00645E9A">
        <w:rPr>
          <w:rFonts w:ascii="Times New Roman" w:eastAsia="Times New Roman" w:hAnsi="Times New Roman" w:cs="Arial"/>
          <w:sz w:val="24"/>
          <w:szCs w:val="24"/>
          <w:lang w:eastAsia="ru-RU"/>
        </w:rPr>
        <w:t>Администрации городского округа</w:t>
      </w:r>
      <w:r w:rsidRPr="00645E9A">
        <w:rPr>
          <w:rFonts w:ascii="Times New Roman" w:eastAsia="Times New Roman" w:hAnsi="Times New Roman" w:cs="Arial"/>
          <w:sz w:val="24"/>
          <w:szCs w:val="24"/>
          <w:lang w:eastAsia="ru-RU"/>
        </w:rPr>
        <w:tab/>
      </w:r>
      <w:r w:rsidRPr="00645E9A">
        <w:rPr>
          <w:rFonts w:ascii="Times New Roman" w:eastAsia="Times New Roman" w:hAnsi="Times New Roman" w:cs="Arial"/>
          <w:sz w:val="24"/>
          <w:szCs w:val="24"/>
          <w:lang w:eastAsia="ru-RU"/>
        </w:rPr>
        <w:tab/>
        <w:t xml:space="preserve">                                                 А.В. Федоров</w:t>
      </w:r>
    </w:p>
    <w:p w:rsidR="00645E9A" w:rsidRDefault="00645E9A" w:rsidP="00F16B40">
      <w:pPr>
        <w:ind w:left="5670" w:right="-2"/>
        <w:contextualSpacing/>
        <w:rPr>
          <w:rFonts w:ascii="Times New Roman" w:hAnsi="Times New Roman"/>
          <w:sz w:val="24"/>
          <w:szCs w:val="24"/>
        </w:rPr>
      </w:pPr>
    </w:p>
    <w:p w:rsidR="00645E9A" w:rsidRDefault="00645E9A" w:rsidP="00F16B40">
      <w:pPr>
        <w:ind w:left="5670" w:right="-2"/>
        <w:contextualSpacing/>
        <w:rPr>
          <w:rFonts w:ascii="Times New Roman" w:hAnsi="Times New Roman"/>
          <w:sz w:val="24"/>
          <w:szCs w:val="24"/>
        </w:rPr>
      </w:pPr>
    </w:p>
    <w:p w:rsidR="00645E9A" w:rsidRDefault="00645E9A" w:rsidP="00F16B40">
      <w:pPr>
        <w:ind w:left="5670" w:right="-2"/>
        <w:contextualSpacing/>
        <w:rPr>
          <w:rFonts w:ascii="Times New Roman" w:hAnsi="Times New Roman"/>
          <w:sz w:val="24"/>
          <w:szCs w:val="24"/>
        </w:rPr>
      </w:pP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lastRenderedPageBreak/>
        <w:t>УТВЕРЖДЕН</w:t>
      </w:r>
    </w:p>
    <w:p w:rsidR="00F16B40" w:rsidRPr="00BB2882" w:rsidRDefault="00E427CB" w:rsidP="00F16B40">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F16B40">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5C07C1" w:rsidP="00F16B40">
      <w:pPr>
        <w:ind w:left="5670" w:right="-2"/>
        <w:contextualSpacing/>
        <w:rPr>
          <w:rFonts w:ascii="Times New Roman" w:hAnsi="Times New Roman"/>
          <w:sz w:val="24"/>
          <w:szCs w:val="24"/>
        </w:rPr>
      </w:pPr>
      <w:r w:rsidRPr="00454A87">
        <w:rPr>
          <w:rFonts w:ascii="Times New Roman" w:eastAsia="Times New Roman" w:hAnsi="Times New Roman" w:cs="Arial"/>
          <w:sz w:val="24"/>
          <w:szCs w:val="24"/>
          <w:lang w:eastAsia="ru-RU"/>
        </w:rPr>
        <w:t>08.11.2018</w:t>
      </w:r>
      <w:r w:rsidRPr="00645E9A">
        <w:rPr>
          <w:rFonts w:ascii="Times New Roman" w:eastAsia="Times New Roman" w:hAnsi="Times New Roman" w:cs="Arial"/>
          <w:sz w:val="24"/>
          <w:szCs w:val="24"/>
          <w:lang w:eastAsia="ru-RU"/>
        </w:rPr>
        <w:t xml:space="preserve"> № </w:t>
      </w:r>
      <w:r w:rsidRPr="00454A87">
        <w:rPr>
          <w:rFonts w:ascii="Times New Roman" w:eastAsia="Times New Roman" w:hAnsi="Times New Roman" w:cs="Arial"/>
          <w:sz w:val="24"/>
          <w:szCs w:val="24"/>
          <w:lang w:eastAsia="ru-RU"/>
        </w:rPr>
        <w:t>1030/11</w:t>
      </w:r>
      <w:bookmarkStart w:id="2" w:name="_GoBack"/>
      <w:bookmarkEnd w:id="2"/>
    </w:p>
    <w:p w:rsidR="00F16B40" w:rsidRPr="00BB2882" w:rsidRDefault="00F16B40" w:rsidP="00F16B40">
      <w:pPr>
        <w:widowControl w:val="0"/>
        <w:tabs>
          <w:tab w:val="left" w:pos="0"/>
          <w:tab w:val="left" w:pos="1701"/>
          <w:tab w:val="left" w:pos="1843"/>
        </w:tabs>
        <w:autoSpaceDE w:val="0"/>
        <w:autoSpaceDN w:val="0"/>
        <w:adjustRightInd w:val="0"/>
        <w:ind w:left="5670" w:right="-2"/>
        <w:contextualSpacing/>
        <w:rPr>
          <w:rFonts w:ascii="Times New Roman" w:eastAsia="PMingLiU" w:hAnsi="Times New Roman"/>
          <w:b/>
          <w:bCs/>
          <w:sz w:val="24"/>
          <w:szCs w:val="24"/>
        </w:rPr>
      </w:pPr>
    </w:p>
    <w:p w:rsidR="00F16B40" w:rsidRPr="00F16B40" w:rsidRDefault="00F16B40" w:rsidP="00F16B40">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w:t>
      </w:r>
      <w:r w:rsidR="00E427CB">
        <w:rPr>
          <w:rFonts w:ascii="Times New Roman" w:eastAsia="PMingLiU" w:hAnsi="Times New Roman"/>
          <w:bCs/>
          <w:sz w:val="24"/>
          <w:szCs w:val="24"/>
        </w:rPr>
        <w:t xml:space="preserve"> </w:t>
      </w:r>
      <w:r w:rsidR="00F16B40" w:rsidRPr="00E427CB">
        <w:rPr>
          <w:rFonts w:ascii="Times New Roman" w:eastAsia="PMingLiU" w:hAnsi="Times New Roman"/>
          <w:bCs/>
          <w:sz w:val="24"/>
          <w:szCs w:val="24"/>
        </w:rPr>
        <w:t xml:space="preserve">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250D9D">
      <w:pPr>
        <w:widowControl w:val="0"/>
        <w:tabs>
          <w:tab w:val="left" w:pos="0"/>
        </w:tabs>
        <w:autoSpaceDE w:val="0"/>
        <w:autoSpaceDN w:val="0"/>
        <w:adjustRightInd w:val="0"/>
        <w:spacing w:after="0"/>
        <w:ind w:right="-2"/>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w:t>
      </w:r>
      <w:r w:rsidR="00E427CB">
        <w:rPr>
          <w:rFonts w:ascii="Times New Roman" w:eastAsia="PMingLiU" w:hAnsi="Times New Roman"/>
          <w:bCs/>
          <w:sz w:val="24"/>
          <w:szCs w:val="24"/>
        </w:rPr>
        <w:t xml:space="preserve"> </w:t>
      </w:r>
      <w:r w:rsidRPr="00E427CB">
        <w:rPr>
          <w:rFonts w:ascii="Times New Roman" w:eastAsia="PMingLiU" w:hAnsi="Times New Roman"/>
          <w:bCs/>
          <w:sz w:val="24"/>
          <w:szCs w:val="24"/>
        </w:rPr>
        <w:t>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433705">
      <w:pPr>
        <w:pStyle w:val="Default"/>
        <w:tabs>
          <w:tab w:val="left" w:pos="8340"/>
        </w:tabs>
        <w:spacing w:line="276" w:lineRule="auto"/>
        <w:rPr>
          <w:b/>
          <w:color w:val="auto"/>
        </w:rPr>
      </w:pPr>
      <w:r w:rsidRPr="00250D9D">
        <w:rPr>
          <w:b/>
          <w:color w:val="auto"/>
        </w:rPr>
        <w:t>Список разделов</w:t>
      </w:r>
    </w:p>
    <w:p w:rsidR="00433705" w:rsidRPr="00433705" w:rsidRDefault="0021084B" w:rsidP="00433705">
      <w:pPr>
        <w:pStyle w:val="1f3"/>
        <w:rPr>
          <w:rFonts w:asciiTheme="minorHAnsi" w:eastAsiaTheme="minorEastAsia" w:hAnsiTheme="minorHAnsi" w:cstheme="minorBidi"/>
          <w:b w:val="0"/>
          <w:bCs w:val="0"/>
          <w:sz w:val="24"/>
          <w:szCs w:val="24"/>
          <w:lang w:eastAsia="ru-RU"/>
        </w:rPr>
      </w:pPr>
      <w:r w:rsidRPr="00433705">
        <w:rPr>
          <w:b w:val="0"/>
          <w:caps/>
          <w:sz w:val="24"/>
          <w:szCs w:val="24"/>
        </w:rPr>
        <w:fldChar w:fldCharType="begin"/>
      </w:r>
      <w:r w:rsidR="00433705" w:rsidRPr="00433705">
        <w:rPr>
          <w:b w:val="0"/>
          <w:caps/>
          <w:sz w:val="24"/>
          <w:szCs w:val="24"/>
        </w:rPr>
        <w:instrText xml:space="preserve"> TOC \o "1-2" \h \z \u </w:instrText>
      </w:r>
      <w:r w:rsidRPr="00433705">
        <w:rPr>
          <w:b w:val="0"/>
          <w:caps/>
          <w:sz w:val="24"/>
          <w:szCs w:val="24"/>
        </w:rPr>
        <w:fldChar w:fldCharType="separate"/>
      </w:r>
      <w:hyperlink w:anchor="_Toc496619623" w:history="1">
        <w:r w:rsidR="00433705" w:rsidRPr="00433705">
          <w:rPr>
            <w:rStyle w:val="a7"/>
            <w:b w:val="0"/>
            <w:sz w:val="24"/>
            <w:szCs w:val="24"/>
          </w:rPr>
          <w:t>Термины и определения</w:t>
        </w:r>
        <w:r w:rsidR="00433705" w:rsidRPr="00433705">
          <w:rPr>
            <w:b w:val="0"/>
            <w:webHidden/>
            <w:sz w:val="24"/>
            <w:szCs w:val="24"/>
          </w:rPr>
          <w:tab/>
        </w:r>
        <w:r w:rsidR="00353ADB">
          <w:rPr>
            <w:b w:val="0"/>
            <w:webHidden/>
            <w:sz w:val="24"/>
            <w:szCs w:val="24"/>
          </w:rPr>
          <w:t>5</w:t>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24" w:history="1">
        <w:r w:rsidR="00433705" w:rsidRPr="00433705">
          <w:rPr>
            <w:rStyle w:val="a7"/>
            <w:b w:val="0"/>
            <w:sz w:val="24"/>
            <w:szCs w:val="24"/>
            <w:lang w:val="en-US"/>
          </w:rPr>
          <w:t>I</w:t>
        </w:r>
        <w:r w:rsidR="00433705" w:rsidRPr="00433705">
          <w:rPr>
            <w:rStyle w:val="a7"/>
            <w:b w:val="0"/>
            <w:sz w:val="24"/>
            <w:szCs w:val="24"/>
          </w:rPr>
          <w:t>. Общие положения</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5</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25" w:history="1">
        <w:r w:rsidR="00433705" w:rsidRPr="00433705">
          <w:rPr>
            <w:rStyle w:val="a7"/>
            <w:b w:val="0"/>
            <w:sz w:val="24"/>
            <w:szCs w:val="24"/>
          </w:rPr>
          <w:t>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Предмет регулирования Административного регламента</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5</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26" w:history="1">
        <w:r w:rsidR="00433705" w:rsidRPr="00433705">
          <w:rPr>
            <w:rStyle w:val="a7"/>
            <w:b w:val="0"/>
            <w:sz w:val="24"/>
            <w:szCs w:val="24"/>
          </w:rPr>
          <w:t>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Лица, имеющие право на получение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5</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27" w:history="1">
        <w:r w:rsidR="00433705" w:rsidRPr="00433705">
          <w:rPr>
            <w:rStyle w:val="a7"/>
            <w:b w:val="0"/>
            <w:sz w:val="24"/>
            <w:szCs w:val="24"/>
          </w:rPr>
          <w:t>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порядку информирования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5</w:t>
        </w:r>
        <w:r w:rsidR="0021084B" w:rsidRPr="00433705">
          <w:rPr>
            <w:b w:val="0"/>
            <w:webHidden/>
            <w:sz w:val="24"/>
            <w:szCs w:val="24"/>
          </w:rPr>
          <w:fldChar w:fldCharType="end"/>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28" w:history="1">
        <w:r w:rsidR="00433705" w:rsidRPr="00433705">
          <w:rPr>
            <w:rStyle w:val="a7"/>
            <w:b w:val="0"/>
            <w:sz w:val="24"/>
            <w:szCs w:val="24"/>
          </w:rPr>
          <w:t>II. Стандарт предоставления Муниципальной услуги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6</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29" w:history="1">
        <w:r w:rsidR="00433705" w:rsidRPr="00433705">
          <w:rPr>
            <w:rStyle w:val="a7"/>
            <w:b w:val="0"/>
            <w:sz w:val="24"/>
            <w:szCs w:val="24"/>
          </w:rPr>
          <w:t>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Наименование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_Toc496619629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6</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0" w:history="1">
        <w:r w:rsidR="00433705" w:rsidRPr="00433705">
          <w:rPr>
            <w:rStyle w:val="a7"/>
            <w:b w:val="0"/>
            <w:sz w:val="24"/>
            <w:szCs w:val="24"/>
          </w:rPr>
          <w:t>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Органы и организации, участвующие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_Toc496619630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6</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1" w:history="1">
        <w:r w:rsidR="00433705" w:rsidRPr="00433705">
          <w:rPr>
            <w:rStyle w:val="a7"/>
            <w:b w:val="0"/>
            <w:sz w:val="24"/>
            <w:szCs w:val="24"/>
          </w:rPr>
          <w:t>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Основания для обращения и результаты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_Toc496619631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6</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2" w:history="1">
        <w:r w:rsidR="00433705" w:rsidRPr="00433705">
          <w:rPr>
            <w:rStyle w:val="a7"/>
            <w:b w:val="0"/>
            <w:sz w:val="24"/>
            <w:szCs w:val="24"/>
          </w:rPr>
          <w:t>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регистрации заявления</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7</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3" w:history="1">
        <w:r w:rsidR="00433705" w:rsidRPr="00433705">
          <w:rPr>
            <w:rStyle w:val="a7"/>
            <w:b w:val="0"/>
            <w:sz w:val="24"/>
            <w:szCs w:val="24"/>
          </w:rPr>
          <w:t>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Срок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7</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4" w:history="1">
        <w:r w:rsidR="00433705" w:rsidRPr="00433705">
          <w:rPr>
            <w:rStyle w:val="a7"/>
            <w:b w:val="0"/>
            <w:sz w:val="24"/>
            <w:szCs w:val="24"/>
          </w:rPr>
          <w:t>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Правовые основания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7</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5" w:history="1">
        <w:r w:rsidR="00433705" w:rsidRPr="00433705">
          <w:rPr>
            <w:rStyle w:val="a7"/>
            <w:b w:val="0"/>
            <w:sz w:val="24"/>
            <w:szCs w:val="24"/>
          </w:rPr>
          <w:t>10.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7</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6" w:history="1">
        <w:r w:rsidR="00433705" w:rsidRPr="00433705">
          <w:rPr>
            <w:rStyle w:val="a7"/>
            <w:b w:val="0"/>
            <w:sz w:val="24"/>
            <w:szCs w:val="24"/>
          </w:rPr>
          <w:t>11.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8</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7" w:history="1">
        <w:r w:rsidR="00433705" w:rsidRPr="00433705">
          <w:rPr>
            <w:rStyle w:val="a7"/>
            <w:b w:val="0"/>
            <w:sz w:val="24"/>
            <w:szCs w:val="24"/>
          </w:rPr>
          <w:t>12.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8</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8" w:history="1">
        <w:r w:rsidR="00433705" w:rsidRPr="00433705">
          <w:rPr>
            <w:rStyle w:val="a7"/>
            <w:b w:val="0"/>
            <w:sz w:val="24"/>
            <w:szCs w:val="24"/>
          </w:rPr>
          <w:t>13.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Исчерпывающий перечень оснований для отказа в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9</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39" w:history="1">
        <w:r w:rsidR="00433705" w:rsidRPr="00433705">
          <w:rPr>
            <w:rStyle w:val="a7"/>
            <w:b w:val="0"/>
            <w:sz w:val="24"/>
            <w:szCs w:val="24"/>
          </w:rPr>
          <w:t>14.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_Toc496619639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9</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0" w:history="1">
        <w:r w:rsidR="00433705" w:rsidRPr="00433705">
          <w:rPr>
            <w:rStyle w:val="a7"/>
            <w:b w:val="0"/>
            <w:sz w:val="24"/>
            <w:szCs w:val="24"/>
          </w:rPr>
          <w:t>15.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Перечень услуг, необходимых и обязательных для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_Toc496619640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9</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1" w:history="1">
        <w:r w:rsidR="00433705" w:rsidRPr="00433705">
          <w:rPr>
            <w:rStyle w:val="a7"/>
            <w:b w:val="0"/>
            <w:sz w:val="24"/>
            <w:szCs w:val="24"/>
          </w:rPr>
          <w:t>16.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предоставления Заявителем документов, необходимых для получения Муниципальной услуги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_Toc496619641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9</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3" w:history="1">
        <w:r w:rsidR="00433705" w:rsidRPr="00433705">
          <w:rPr>
            <w:rStyle w:val="a7"/>
            <w:b w:val="0"/>
            <w:sz w:val="24"/>
            <w:szCs w:val="24"/>
          </w:rPr>
          <w:t>17.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Способы получения Заявителем результатов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10</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4" w:history="1">
        <w:r w:rsidR="00433705" w:rsidRPr="00433705">
          <w:rPr>
            <w:rStyle w:val="a7"/>
            <w:b w:val="0"/>
            <w:sz w:val="24"/>
            <w:szCs w:val="24"/>
          </w:rPr>
          <w:t>18.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Максимальный срок ожидания в очереди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10</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5" w:history="1">
        <w:r w:rsidR="00433705" w:rsidRPr="00433705">
          <w:rPr>
            <w:rStyle w:val="a7"/>
            <w:b w:val="0"/>
            <w:sz w:val="24"/>
            <w:szCs w:val="24"/>
          </w:rPr>
          <w:t>19.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помещениям, в которых предоставляется Муниципальная услуга</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10</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6" w:history="1">
        <w:r w:rsidR="00433705" w:rsidRPr="00433705">
          <w:rPr>
            <w:rStyle w:val="a7"/>
            <w:b w:val="0"/>
            <w:sz w:val="24"/>
            <w:szCs w:val="24"/>
          </w:rPr>
          <w:t>20.</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hyperlink>
      <w:r w:rsidR="00EA715B">
        <w:rPr>
          <w:b w:val="0"/>
          <w:sz w:val="24"/>
          <w:szCs w:val="24"/>
        </w:rPr>
        <w:t>10</w:t>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7" w:history="1">
        <w:r w:rsidR="00433705" w:rsidRPr="00433705">
          <w:rPr>
            <w:rStyle w:val="a7"/>
            <w:b w:val="0"/>
            <w:sz w:val="24"/>
            <w:szCs w:val="24"/>
          </w:rPr>
          <w:t>21.</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электронной форме</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11</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48" w:history="1">
        <w:r w:rsidR="00433705" w:rsidRPr="00433705">
          <w:rPr>
            <w:rStyle w:val="a7"/>
            <w:b w:val="0"/>
            <w:sz w:val="24"/>
            <w:szCs w:val="24"/>
          </w:rPr>
          <w:t>22.</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Требования к организации предоставления Муниципальной услуги в МФЦ</w:t>
        </w:r>
        <w:r w:rsidR="00433705" w:rsidRPr="00433705">
          <w:rPr>
            <w:b w:val="0"/>
            <w:webHidden/>
            <w:sz w:val="24"/>
            <w:szCs w:val="24"/>
          </w:rPr>
          <w:tab/>
        </w:r>
        <w:r w:rsidR="00353ADB">
          <w:rPr>
            <w:b w:val="0"/>
            <w:webHidden/>
            <w:sz w:val="24"/>
            <w:szCs w:val="24"/>
          </w:rPr>
          <w:t xml:space="preserve">     </w:t>
        </w:r>
        <w:r w:rsidR="00C13135">
          <w:rPr>
            <w:b w:val="0"/>
            <w:webHidden/>
            <w:sz w:val="24"/>
            <w:szCs w:val="24"/>
          </w:rPr>
          <w:t xml:space="preserve">     </w:t>
        </w:r>
        <w:r w:rsidR="0021084B" w:rsidRPr="00433705">
          <w:rPr>
            <w:b w:val="0"/>
            <w:webHidden/>
            <w:sz w:val="24"/>
            <w:szCs w:val="24"/>
          </w:rPr>
          <w:fldChar w:fldCharType="begin"/>
        </w:r>
        <w:r w:rsidR="00433705" w:rsidRPr="00433705">
          <w:rPr>
            <w:b w:val="0"/>
            <w:webHidden/>
            <w:sz w:val="24"/>
            <w:szCs w:val="24"/>
          </w:rPr>
          <w:instrText xml:space="preserve"> PAGEREF _Toc496619648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11</w:t>
        </w:r>
        <w:r w:rsidR="0021084B" w:rsidRPr="00433705">
          <w:rPr>
            <w:b w:val="0"/>
            <w:webHidden/>
            <w:sz w:val="24"/>
            <w:szCs w:val="24"/>
          </w:rPr>
          <w:fldChar w:fldCharType="end"/>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49" w:history="1">
        <w:r w:rsidR="00433705" w:rsidRPr="00433705">
          <w:rPr>
            <w:rStyle w:val="a7"/>
            <w:b w:val="0"/>
            <w:sz w:val="24"/>
            <w:szCs w:val="24"/>
            <w:lang w:val="en-US"/>
          </w:rPr>
          <w:t>III</w:t>
        </w:r>
        <w:r w:rsidR="00433705" w:rsidRPr="00433705">
          <w:rPr>
            <w:rStyle w:val="a7"/>
            <w:b w:val="0"/>
            <w:sz w:val="24"/>
            <w:szCs w:val="24"/>
          </w:rPr>
          <w:t>. Состав, последовательность и сроки выполнения административных процедур, требования к порядку их выполнения</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_Toc496619649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12</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0" w:history="1">
        <w:r w:rsidR="00433705" w:rsidRPr="00433705">
          <w:rPr>
            <w:rStyle w:val="a7"/>
            <w:b w:val="0"/>
            <w:sz w:val="24"/>
            <w:szCs w:val="24"/>
          </w:rPr>
          <w:t>23.</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_Toc496619650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12</w:t>
        </w:r>
        <w:r w:rsidR="0021084B" w:rsidRPr="00433705">
          <w:rPr>
            <w:b w:val="0"/>
            <w:webHidden/>
            <w:sz w:val="24"/>
            <w:szCs w:val="24"/>
          </w:rPr>
          <w:fldChar w:fldCharType="end"/>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51" w:history="1">
        <w:r w:rsidR="00433705" w:rsidRPr="00433705">
          <w:rPr>
            <w:rStyle w:val="a7"/>
            <w:b w:val="0"/>
            <w:sz w:val="24"/>
            <w:szCs w:val="24"/>
            <w:lang w:val="en-US"/>
          </w:rPr>
          <w:t>IV</w:t>
        </w:r>
        <w:r w:rsidR="00433705" w:rsidRPr="00433705">
          <w:rPr>
            <w:rStyle w:val="a7"/>
            <w:b w:val="0"/>
            <w:sz w:val="24"/>
            <w:szCs w:val="24"/>
          </w:rPr>
          <w:t>. Порядок и формы контроля за исполнением Административного регламента</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_Toc496619651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12</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2" w:history="1">
        <w:r w:rsidR="00433705" w:rsidRPr="00433705">
          <w:rPr>
            <w:rStyle w:val="a7"/>
            <w:b w:val="0"/>
            <w:sz w:val="24"/>
            <w:szCs w:val="24"/>
          </w:rPr>
          <w:t>24.</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12</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3" w:history="1">
        <w:r w:rsidR="00433705" w:rsidRPr="00433705">
          <w:rPr>
            <w:rStyle w:val="a7"/>
            <w:b w:val="0"/>
            <w:sz w:val="24"/>
            <w:szCs w:val="24"/>
          </w:rPr>
          <w:t>25.</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13</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4" w:history="1">
        <w:r w:rsidR="00433705" w:rsidRPr="00433705">
          <w:rPr>
            <w:rStyle w:val="a7"/>
            <w:b w:val="0"/>
            <w:sz w:val="24"/>
            <w:szCs w:val="24"/>
          </w:rPr>
          <w:t>26.</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13</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5" w:history="1">
        <w:r w:rsidR="00433705" w:rsidRPr="00433705">
          <w:rPr>
            <w:rStyle w:val="a7"/>
            <w:b w:val="0"/>
            <w:sz w:val="24"/>
            <w:szCs w:val="24"/>
          </w:rPr>
          <w:t>27.</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14</w:t>
        </w:r>
        <w:r w:rsidR="0021084B" w:rsidRPr="00433705">
          <w:rPr>
            <w:b w:val="0"/>
            <w:webHidden/>
            <w:sz w:val="24"/>
            <w:szCs w:val="24"/>
          </w:rPr>
          <w:fldChar w:fldCharType="end"/>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56" w:history="1">
        <w:r w:rsidR="00433705" w:rsidRPr="00433705">
          <w:rPr>
            <w:rStyle w:val="a7"/>
            <w:b w:val="0"/>
            <w:sz w:val="24"/>
            <w:szCs w:val="24"/>
            <w:lang w:val="en-US"/>
          </w:rPr>
          <w:t>V</w:t>
        </w:r>
        <w:r w:rsidR="00433705" w:rsidRPr="00433705">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16</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7" w:history="1">
        <w:r w:rsidR="00433705" w:rsidRPr="00433705">
          <w:rPr>
            <w:rStyle w:val="a7"/>
            <w:b w:val="0"/>
            <w:sz w:val="24"/>
            <w:szCs w:val="24"/>
          </w:rPr>
          <w:t>28.</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433705" w:rsidRPr="00433705">
          <w:rPr>
            <w:rStyle w:val="a7"/>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16</w:t>
        </w:r>
        <w:r w:rsidR="0021084B" w:rsidRPr="00433705">
          <w:rPr>
            <w:b w:val="0"/>
            <w:webHidden/>
            <w:sz w:val="24"/>
            <w:szCs w:val="24"/>
          </w:rPr>
          <w:fldChar w:fldCharType="end"/>
        </w:r>
      </w:hyperlink>
    </w:p>
    <w:p w:rsidR="00433705" w:rsidRPr="00433705" w:rsidRDefault="007D52CB" w:rsidP="00433705">
      <w:pPr>
        <w:pStyle w:val="1f3"/>
        <w:rPr>
          <w:rFonts w:asciiTheme="minorHAnsi" w:eastAsiaTheme="minorEastAsia" w:hAnsiTheme="minorHAnsi" w:cstheme="minorBidi"/>
          <w:b w:val="0"/>
          <w:bCs w:val="0"/>
          <w:sz w:val="24"/>
          <w:szCs w:val="24"/>
          <w:lang w:eastAsia="ru-RU"/>
        </w:rPr>
      </w:pPr>
      <w:hyperlink w:anchor="_Toc496619658" w:history="1">
        <w:r w:rsidR="00433705" w:rsidRPr="00433705">
          <w:rPr>
            <w:rStyle w:val="a7"/>
            <w:b w:val="0"/>
            <w:sz w:val="24"/>
            <w:szCs w:val="24"/>
            <w:lang w:val="en-US"/>
          </w:rPr>
          <w:t>VI</w:t>
        </w:r>
        <w:r w:rsidR="00433705" w:rsidRPr="00433705">
          <w:rPr>
            <w:rStyle w:val="a7"/>
            <w:b w:val="0"/>
            <w:sz w:val="24"/>
            <w:szCs w:val="24"/>
          </w:rPr>
          <w:t>. Правила обработки персональных данных при предоставлении Муниципальной услуги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19</w:t>
        </w:r>
        <w:r w:rsidR="0021084B" w:rsidRPr="00433705">
          <w:rPr>
            <w:b w:val="0"/>
            <w:webHidden/>
            <w:sz w:val="24"/>
            <w:szCs w:val="24"/>
          </w:rPr>
          <w:fldChar w:fldCharType="end"/>
        </w:r>
      </w:hyperlink>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59" w:history="1">
        <w:r w:rsidR="00433705" w:rsidRPr="00433705">
          <w:rPr>
            <w:rStyle w:val="a7"/>
            <w:b w:val="0"/>
            <w:sz w:val="24"/>
            <w:szCs w:val="24"/>
          </w:rPr>
          <w:t>29.</w:t>
        </w:r>
        <w:r w:rsidR="00433705" w:rsidRPr="00433705">
          <w:rPr>
            <w:rFonts w:asciiTheme="minorHAnsi" w:eastAsiaTheme="minorEastAsia" w:hAnsiTheme="minorHAnsi" w:cstheme="minorBidi"/>
            <w:b w:val="0"/>
            <w:sz w:val="24"/>
            <w:szCs w:val="24"/>
            <w:lang w:eastAsia="ru-RU"/>
          </w:rPr>
          <w:tab/>
        </w:r>
        <w:r w:rsidR="00433705" w:rsidRPr="00433705">
          <w:rPr>
            <w:rStyle w:val="a7"/>
            <w:b w:val="0"/>
            <w:sz w:val="24"/>
            <w:szCs w:val="24"/>
          </w:rPr>
          <w:t>Правила обработки персональных данных при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_Toc496619659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19</w:t>
        </w:r>
        <w:r w:rsidR="0021084B" w:rsidRPr="00433705">
          <w:rPr>
            <w:b w:val="0"/>
            <w:webHidden/>
            <w:sz w:val="24"/>
            <w:szCs w:val="24"/>
          </w:rPr>
          <w:fldChar w:fldCharType="end"/>
        </w:r>
      </w:hyperlink>
    </w:p>
    <w:p w:rsidR="00602EF9" w:rsidRPr="00DA725E" w:rsidRDefault="0021084B" w:rsidP="00602EF9">
      <w:pPr>
        <w:pStyle w:val="1-"/>
        <w:spacing w:before="0" w:after="0"/>
        <w:jc w:val="both"/>
        <w:outlineLvl w:val="9"/>
        <w:rPr>
          <w:b w:val="0"/>
          <w:bCs w:val="0"/>
          <w:iCs w:val="0"/>
          <w:sz w:val="24"/>
          <w:szCs w:val="24"/>
          <w:lang w:eastAsia="ar-SA"/>
        </w:rPr>
      </w:pPr>
      <w:r>
        <w:fldChar w:fldCharType="begin"/>
      </w:r>
      <w:r w:rsidR="007F58CE">
        <w:instrText>HYPERLINK \l "_Toc496619660"</w:instrText>
      </w:r>
      <w:r>
        <w:fldChar w:fldCharType="separate"/>
      </w:r>
      <w:r w:rsidR="00433705" w:rsidRPr="00433705">
        <w:rPr>
          <w:rStyle w:val="a7"/>
          <w:b w:val="0"/>
          <w:sz w:val="24"/>
          <w:szCs w:val="24"/>
        </w:rPr>
        <w:t>Приложение 1</w:t>
      </w:r>
      <w:r w:rsidR="00602EF9" w:rsidRPr="00602EF9">
        <w:rPr>
          <w:b w:val="0"/>
          <w:bCs w:val="0"/>
          <w:iCs w:val="0"/>
          <w:sz w:val="24"/>
          <w:szCs w:val="24"/>
          <w:lang w:eastAsia="ar-SA"/>
        </w:rPr>
        <w:t xml:space="preserve"> </w:t>
      </w:r>
      <w:r w:rsidR="00602EF9" w:rsidRPr="00FE0A06">
        <w:rPr>
          <w:b w:val="0"/>
          <w:bCs w:val="0"/>
          <w:iCs w:val="0"/>
          <w:sz w:val="24"/>
          <w:szCs w:val="24"/>
          <w:lang w:eastAsia="ar-SA"/>
        </w:rPr>
        <w:t>к</w:t>
      </w:r>
      <w:r w:rsidR="00602EF9" w:rsidRPr="001F0A24">
        <w:rPr>
          <w:b w:val="0"/>
          <w:bCs w:val="0"/>
          <w:iCs w:val="0"/>
          <w:sz w:val="24"/>
          <w:szCs w:val="24"/>
          <w:lang w:eastAsia="ar-SA"/>
        </w:rPr>
        <w:t xml:space="preserve"> </w:t>
      </w:r>
      <w:r w:rsidR="00602EF9" w:rsidRPr="00612CA0">
        <w:rPr>
          <w:b w:val="0"/>
          <w:bCs w:val="0"/>
          <w:iCs w:val="0"/>
          <w:sz w:val="24"/>
          <w:szCs w:val="24"/>
          <w:lang w:eastAsia="ar-SA"/>
        </w:rPr>
        <w:t>административно</w:t>
      </w:r>
      <w:r w:rsidR="00602EF9">
        <w:rPr>
          <w:b w:val="0"/>
          <w:bCs w:val="0"/>
          <w:iCs w:val="0"/>
          <w:sz w:val="24"/>
          <w:szCs w:val="24"/>
          <w:lang w:eastAsia="ar-SA"/>
        </w:rPr>
        <w:t>му</w:t>
      </w:r>
      <w:r w:rsidR="00602EF9" w:rsidRPr="00612CA0">
        <w:rPr>
          <w:b w:val="0"/>
          <w:bCs w:val="0"/>
          <w:iCs w:val="0"/>
          <w:sz w:val="24"/>
          <w:szCs w:val="24"/>
          <w:lang w:eastAsia="ar-SA"/>
        </w:rPr>
        <w:t xml:space="preserve"> регламент</w:t>
      </w:r>
      <w:r w:rsidR="00602EF9">
        <w:rPr>
          <w:b w:val="0"/>
          <w:bCs w:val="0"/>
          <w:iCs w:val="0"/>
          <w:sz w:val="24"/>
          <w:szCs w:val="24"/>
          <w:lang w:eastAsia="ar-SA"/>
        </w:rPr>
        <w:t xml:space="preserve">у </w:t>
      </w:r>
      <w:r w:rsidR="00602EF9" w:rsidRPr="00612CA0">
        <w:rPr>
          <w:b w:val="0"/>
          <w:bCs w:val="0"/>
          <w:iCs w:val="0"/>
          <w:sz w:val="24"/>
          <w:szCs w:val="24"/>
          <w:lang w:eastAsia="ar-SA"/>
        </w:rPr>
        <w:t xml:space="preserve">предоставления </w:t>
      </w:r>
      <w:r w:rsidR="00602EF9">
        <w:rPr>
          <w:b w:val="0"/>
          <w:bCs w:val="0"/>
          <w:iCs w:val="0"/>
          <w:sz w:val="24"/>
          <w:szCs w:val="24"/>
          <w:lang w:eastAsia="ar-SA"/>
        </w:rPr>
        <w:t>муниципальной услуги</w:t>
      </w:r>
      <w:r w:rsidR="00602EF9" w:rsidRPr="00612CA0">
        <w:rPr>
          <w:b w:val="0"/>
          <w:bCs w:val="0"/>
          <w:iCs w:val="0"/>
          <w:sz w:val="24"/>
          <w:szCs w:val="24"/>
          <w:lang w:eastAsia="ar-SA"/>
        </w:rPr>
        <w:t xml:space="preserve"> </w:t>
      </w:r>
    </w:p>
    <w:p w:rsidR="00433705" w:rsidRPr="00433705" w:rsidRDefault="00602EF9" w:rsidP="00602EF9">
      <w:pPr>
        <w:pStyle w:val="1-"/>
        <w:spacing w:before="0" w:after="0"/>
        <w:jc w:val="both"/>
        <w:outlineLvl w:val="9"/>
        <w:rPr>
          <w:rFonts w:asciiTheme="minorHAnsi" w:eastAsiaTheme="minorEastAsia" w:hAnsiTheme="minorHAnsi" w:cstheme="minorBidi"/>
          <w:b w:val="0"/>
          <w:bCs w:val="0"/>
          <w:sz w:val="24"/>
          <w:szCs w:val="24"/>
        </w:rPr>
      </w:pPr>
      <w:r w:rsidRPr="00193009">
        <w:rPr>
          <w:b w:val="0"/>
          <w:sz w:val="24"/>
          <w:szCs w:val="24"/>
        </w:rPr>
        <w:t>«Выдача выписок из реестра муниципального имущества городского округа Электросталь Московской области»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_Toc496619660 \h </w:instrText>
      </w:r>
      <w:r w:rsidR="0021084B" w:rsidRPr="00433705">
        <w:rPr>
          <w:b w:val="0"/>
          <w:webHidden/>
          <w:sz w:val="24"/>
          <w:szCs w:val="24"/>
        </w:rPr>
      </w:r>
      <w:r w:rsidR="0021084B" w:rsidRPr="00433705">
        <w:rPr>
          <w:b w:val="0"/>
          <w:webHidden/>
          <w:sz w:val="24"/>
          <w:szCs w:val="24"/>
        </w:rPr>
        <w:fldChar w:fldCharType="separate"/>
      </w:r>
      <w:r w:rsidR="000C63DC">
        <w:rPr>
          <w:b w:val="0"/>
          <w:noProof/>
          <w:webHidden/>
          <w:sz w:val="24"/>
          <w:szCs w:val="24"/>
        </w:rPr>
        <w:t>22</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62" w:history="1">
        <w:r w:rsidR="00433705" w:rsidRPr="00433705">
          <w:rPr>
            <w:rStyle w:val="a7"/>
            <w:b w:val="0"/>
            <w:sz w:val="24"/>
            <w:szCs w:val="24"/>
          </w:rPr>
          <w:t>Термины и определения</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22</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"_Toc496619663"</w:instrText>
      </w:r>
      <w:r>
        <w:fldChar w:fldCharType="separate"/>
      </w:r>
      <w:r w:rsidR="00433705" w:rsidRPr="00433705">
        <w:rPr>
          <w:rStyle w:val="a7"/>
          <w:b w:val="0"/>
          <w:sz w:val="24"/>
          <w:szCs w:val="24"/>
        </w:rPr>
        <w:t>Приложение 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24</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65" w:history="1">
        <w:r w:rsidR="00433705" w:rsidRPr="00433705">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24</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lastRenderedPageBreak/>
        <w:fldChar w:fldCharType="begin"/>
      </w:r>
      <w:r w:rsidR="007F58CE">
        <w:instrText>HYPERLINK \l "_Toc496619666"</w:instrText>
      </w:r>
      <w:r>
        <w:fldChar w:fldCharType="separate"/>
      </w:r>
      <w:r w:rsidR="00433705" w:rsidRPr="00433705">
        <w:rPr>
          <w:rStyle w:val="a7"/>
          <w:b w:val="0"/>
          <w:sz w:val="24"/>
          <w:szCs w:val="24"/>
        </w:rPr>
        <w:t>Приложение 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25</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68" w:history="1">
        <w:r w:rsidR="00433705" w:rsidRPr="00433705">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25</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"_Toc496619669"</w:instrText>
      </w:r>
      <w:r>
        <w:fldChar w:fldCharType="separate"/>
      </w:r>
      <w:r w:rsidR="00433705" w:rsidRPr="00433705">
        <w:rPr>
          <w:rStyle w:val="a7"/>
          <w:b w:val="0"/>
          <w:sz w:val="24"/>
          <w:szCs w:val="24"/>
        </w:rPr>
        <w:t>Приложение 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_Toc496619669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26</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71" w:history="1">
        <w:r w:rsidR="00433705" w:rsidRPr="00433705">
          <w:rPr>
            <w:rStyle w:val="a7"/>
            <w:b w:val="0"/>
            <w:sz w:val="24"/>
            <w:szCs w:val="24"/>
          </w:rPr>
          <w:t>Форма выписки из реестра</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_Toc496619671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26</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"_Toc496619672"</w:instrText>
      </w:r>
      <w:r>
        <w:fldChar w:fldCharType="separate"/>
      </w:r>
      <w:r w:rsidR="00433705" w:rsidRPr="00433705">
        <w:rPr>
          <w:rStyle w:val="a7"/>
          <w:b w:val="0"/>
          <w:sz w:val="24"/>
          <w:szCs w:val="24"/>
        </w:rPr>
        <w:t>Приложение 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27</w:t>
      </w:r>
      <w:r w:rsidR="0021084B" w:rsidRPr="00433705">
        <w:rPr>
          <w:b w:val="0"/>
          <w:webHidden/>
          <w:sz w:val="24"/>
          <w:szCs w:val="24"/>
        </w:rPr>
        <w:fldChar w:fldCharType="end"/>
      </w:r>
      <w:r w:rsidR="0021084B">
        <w:fldChar w:fldCharType="end"/>
      </w:r>
    </w:p>
    <w:p w:rsidR="00433705" w:rsidRPr="00433705" w:rsidRDefault="007D52CB" w:rsidP="003A0B06">
      <w:pPr>
        <w:pStyle w:val="1f3"/>
        <w:spacing w:before="0" w:after="0"/>
        <w:rPr>
          <w:rFonts w:asciiTheme="minorHAnsi" w:eastAsiaTheme="minorEastAsia" w:hAnsiTheme="minorHAnsi" w:cstheme="minorBidi"/>
          <w:b w:val="0"/>
          <w:bCs w:val="0"/>
          <w:sz w:val="24"/>
          <w:szCs w:val="24"/>
          <w:lang w:eastAsia="ru-RU"/>
        </w:rPr>
      </w:pPr>
      <w:hyperlink w:anchor="_Toc496619674" w:history="1">
        <w:r w:rsidR="00433705" w:rsidRPr="00433705">
          <w:rPr>
            <w:rStyle w:val="a7"/>
            <w:b w:val="0"/>
            <w:sz w:val="24"/>
            <w:szCs w:val="24"/>
          </w:rPr>
          <w:t>Форма уведомления об отсутствии информации в реестре муниципального имущества</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27</w:t>
        </w:r>
        <w:r w:rsidR="0021084B" w:rsidRPr="00433705">
          <w:rPr>
            <w:b w:val="0"/>
            <w:webHidden/>
            <w:sz w:val="24"/>
            <w:szCs w:val="24"/>
          </w:rPr>
          <w:fldChar w:fldCharType="end"/>
        </w:r>
      </w:hyperlink>
    </w:p>
    <w:p w:rsidR="00602EF9" w:rsidRPr="00602EF9" w:rsidRDefault="0021084B" w:rsidP="003A0B06">
      <w:pPr>
        <w:pStyle w:val="1f3"/>
        <w:spacing w:before="0" w:after="0"/>
        <w:rPr>
          <w:rStyle w:val="a7"/>
          <w:b w:val="0"/>
          <w:sz w:val="24"/>
          <w:szCs w:val="24"/>
        </w:rPr>
      </w:pPr>
      <w:r>
        <w:fldChar w:fldCharType="begin"/>
      </w:r>
      <w:r w:rsidR="007F58CE">
        <w:instrText>HYPERLINK \l "_Toc496619676"</w:instrText>
      </w:r>
      <w:r>
        <w:fldChar w:fldCharType="separate"/>
      </w:r>
      <w:r w:rsidR="00433705" w:rsidRPr="00433705">
        <w:rPr>
          <w:rStyle w:val="a7"/>
          <w:b w:val="0"/>
          <w:sz w:val="24"/>
          <w:szCs w:val="24"/>
        </w:rPr>
        <w:t>Приложение 6</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27</w:t>
      </w:r>
      <w:r w:rsidR="0021084B" w:rsidRPr="00433705">
        <w:rPr>
          <w:b w:val="0"/>
          <w:webHidden/>
          <w:sz w:val="24"/>
          <w:szCs w:val="24"/>
        </w:rPr>
        <w:fldChar w:fldCharType="end"/>
      </w:r>
      <w:r w:rsidR="0021084B">
        <w:fldChar w:fldCharType="end"/>
      </w:r>
    </w:p>
    <w:p w:rsidR="00433705" w:rsidRPr="00433705" w:rsidRDefault="007D52CB" w:rsidP="003A0B06">
      <w:pPr>
        <w:pStyle w:val="1f3"/>
        <w:spacing w:before="0" w:after="0"/>
        <w:rPr>
          <w:rFonts w:asciiTheme="minorHAnsi" w:eastAsiaTheme="minorEastAsia" w:hAnsiTheme="minorHAnsi" w:cstheme="minorBidi"/>
          <w:b w:val="0"/>
          <w:bCs w:val="0"/>
          <w:sz w:val="24"/>
          <w:szCs w:val="24"/>
          <w:lang w:eastAsia="ru-RU"/>
        </w:rPr>
      </w:pPr>
      <w:hyperlink w:anchor="_Toc496619678" w:history="1">
        <w:r w:rsidR="00433705" w:rsidRPr="00433705">
          <w:rPr>
            <w:rStyle w:val="a7"/>
            <w:b w:val="0"/>
            <w:sz w:val="24"/>
            <w:szCs w:val="24"/>
          </w:rPr>
          <w:t>Форма уведомления об отказе в предоставлении информации из реестра муниципального имущества</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28</w:t>
        </w:r>
        <w:r w:rsidR="0021084B" w:rsidRPr="00433705">
          <w:rPr>
            <w:b w:val="0"/>
            <w:webHidden/>
            <w:sz w:val="24"/>
            <w:szCs w:val="24"/>
          </w:rPr>
          <w:fldChar w:fldCharType="end"/>
        </w:r>
      </w:hyperlink>
    </w:p>
    <w:p w:rsidR="00602EF9" w:rsidRPr="00602EF9" w:rsidRDefault="0021084B" w:rsidP="003A0B06">
      <w:pPr>
        <w:pStyle w:val="1f3"/>
        <w:spacing w:before="0" w:after="0"/>
        <w:rPr>
          <w:rStyle w:val="a7"/>
          <w:b w:val="0"/>
          <w:sz w:val="24"/>
          <w:szCs w:val="24"/>
          <w:lang w:val="en-US"/>
        </w:rPr>
      </w:pPr>
      <w:r>
        <w:fldChar w:fldCharType="begin"/>
      </w:r>
      <w:r w:rsidR="007F58CE">
        <w:instrText>HYPERLINK \l "_Toc496619679"</w:instrText>
      </w:r>
      <w:r>
        <w:fldChar w:fldCharType="separate"/>
      </w:r>
      <w:r w:rsidR="00433705" w:rsidRPr="00433705">
        <w:rPr>
          <w:rStyle w:val="a7"/>
          <w:b w:val="0"/>
          <w:sz w:val="24"/>
          <w:szCs w:val="24"/>
        </w:rPr>
        <w:t xml:space="preserve">Приложение </w:t>
      </w:r>
      <w:r w:rsidR="00433705" w:rsidRPr="00433705">
        <w:rPr>
          <w:rStyle w:val="a7"/>
          <w:b w:val="0"/>
          <w:sz w:val="24"/>
          <w:szCs w:val="24"/>
          <w:lang w:val="en-US"/>
        </w:rPr>
        <w:t>7</w:t>
      </w:r>
      <w:r w:rsidR="00602EF9" w:rsidRPr="00602EF9">
        <w:t xml:space="preserve"> </w:t>
      </w:r>
      <w:r w:rsidR="00602EF9" w:rsidRPr="00602EF9">
        <w:rPr>
          <w:rStyle w:val="a7"/>
          <w:b w:val="0"/>
          <w:sz w:val="24"/>
          <w:szCs w:val="24"/>
          <w:lang w:val="en-US"/>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lang w:val="en-US"/>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_Toc496619679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29</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81" w:history="1">
        <w:r w:rsidR="00433705" w:rsidRPr="00433705">
          <w:rPr>
            <w:rStyle w:val="a7"/>
            <w:b w:val="0"/>
            <w:sz w:val="24"/>
            <w:szCs w:val="24"/>
          </w:rPr>
          <w:t>Список нормативных актов, в соответствии с которыми осуществляется предоставление Муниципальной услуги</w:t>
        </w:r>
        <w:r w:rsidR="00250D9D">
          <w:rPr>
            <w:b w:val="0"/>
            <w:webHidden/>
            <w:sz w:val="24"/>
            <w:szCs w:val="24"/>
          </w:rPr>
          <w:tab/>
        </w:r>
        <w:r w:rsidR="00250D9D">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_Toc496619681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29</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"_Toc496619682"</w:instrText>
      </w:r>
      <w:r>
        <w:fldChar w:fldCharType="separate"/>
      </w:r>
      <w:r w:rsidR="00433705" w:rsidRPr="00433705">
        <w:rPr>
          <w:rStyle w:val="a7"/>
          <w:b w:val="0"/>
          <w:sz w:val="24"/>
          <w:szCs w:val="24"/>
        </w:rPr>
        <w:t>Приложение 8</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30</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84" w:history="1">
        <w:r w:rsidR="00433705" w:rsidRPr="00433705">
          <w:rPr>
            <w:rStyle w:val="a7"/>
            <w:b w:val="0"/>
            <w:sz w:val="24"/>
            <w:szCs w:val="24"/>
          </w:rPr>
          <w:t>Форма Заявления о предоставлении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_Toc496619684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30</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"_Toc496619685"</w:instrText>
      </w:r>
      <w:r>
        <w:fldChar w:fldCharType="separate"/>
      </w:r>
      <w:r w:rsidR="00D63B61">
        <w:rPr>
          <w:rStyle w:val="a7"/>
          <w:b w:val="0"/>
          <w:sz w:val="24"/>
          <w:szCs w:val="24"/>
        </w:rPr>
        <w:t xml:space="preserve">Приложение </w:t>
      </w:r>
      <w:r w:rsidR="00602EF9">
        <w:rPr>
          <w:rStyle w:val="a7"/>
          <w:b w:val="0"/>
          <w:sz w:val="24"/>
          <w:szCs w:val="24"/>
        </w:rPr>
        <w:t xml:space="preserve">9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31</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87" w:history="1">
        <w:r w:rsidR="00433705" w:rsidRPr="00433705">
          <w:rPr>
            <w:rStyle w:val="a7"/>
            <w:b w:val="0"/>
            <w:sz w:val="24"/>
            <w:szCs w:val="24"/>
          </w:rPr>
          <w:t>Описание документов, необходимых для предоставления Муниципальной услуги</w:t>
        </w:r>
        <w:r w:rsidR="00433705" w:rsidRPr="00433705">
          <w:rPr>
            <w:rStyle w:val="a7"/>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31</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"_Toc496619688"</w:instrText>
      </w:r>
      <w:r>
        <w:fldChar w:fldCharType="separate"/>
      </w:r>
      <w:r w:rsidR="00433705" w:rsidRPr="00433705">
        <w:rPr>
          <w:rStyle w:val="a7"/>
          <w:b w:val="0"/>
          <w:sz w:val="24"/>
          <w:szCs w:val="24"/>
        </w:rPr>
        <w:t>Приложение 10</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_Toc496619688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37</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90" w:history="1">
        <w:r w:rsidR="00433705" w:rsidRPr="00433705">
          <w:rPr>
            <w:rStyle w:val="a7"/>
            <w:b w:val="0"/>
            <w:sz w:val="24"/>
            <w:szCs w:val="24"/>
          </w:rPr>
          <w:t>Форма решения об отказе в приеме документов, необходимых для предоставления Муниципальной услуги</w:t>
        </w:r>
        <w:r w:rsidR="00250D9D">
          <w:rPr>
            <w:b w:val="0"/>
            <w:webHidden/>
            <w:sz w:val="24"/>
            <w:szCs w:val="24"/>
          </w:rPr>
          <w:tab/>
        </w:r>
        <w:r w:rsidR="00250D9D">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_Toc496619690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37</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"_Toc496619691"</w:instrText>
      </w:r>
      <w:r>
        <w:fldChar w:fldCharType="separate"/>
      </w:r>
      <w:r w:rsidR="00433705" w:rsidRPr="00433705">
        <w:rPr>
          <w:rStyle w:val="a7"/>
          <w:b w:val="0"/>
          <w:sz w:val="24"/>
          <w:szCs w:val="24"/>
        </w:rPr>
        <w:t>Приложение11</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353ADB"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Московскойобласти»</w:t>
      </w:r>
      <w:r w:rsidR="0021084B">
        <w:fldChar w:fldCharType="end"/>
      </w:r>
      <w:r>
        <w:t xml:space="preserve"> </w:t>
      </w:r>
      <w:r>
        <w:tab/>
      </w:r>
      <w:r>
        <w:tab/>
      </w:r>
      <w:r w:rsidR="00353ADB" w:rsidRPr="00353ADB">
        <w:rPr>
          <w:b w:val="0"/>
          <w:sz w:val="24"/>
          <w:szCs w:val="24"/>
        </w:rPr>
        <w:t>39</w:t>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93" w:history="1">
        <w:r w:rsidR="00433705" w:rsidRPr="00433705">
          <w:rPr>
            <w:rStyle w:val="a7"/>
            <w:b w:val="0"/>
            <w:sz w:val="24"/>
            <w:szCs w:val="24"/>
          </w:rPr>
          <w:t>Требования к помещениям, в которых предоставляется Муниципальная услуга</w:t>
        </w:r>
        <w:r w:rsidR="00433705" w:rsidRPr="00433705">
          <w:rPr>
            <w:rStyle w:val="a7"/>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_Toc496619693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39</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"_Toc496619694"</w:instrText>
      </w:r>
      <w:r>
        <w:fldChar w:fldCharType="separate"/>
      </w:r>
      <w:r w:rsidR="00433705" w:rsidRPr="00433705">
        <w:rPr>
          <w:rStyle w:val="a7"/>
          <w:b w:val="0"/>
          <w:sz w:val="24"/>
          <w:szCs w:val="24"/>
        </w:rPr>
        <w:t>Приложение 12</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fldChar w:fldCharType="end"/>
      </w:r>
      <w:r w:rsidR="00353ADB">
        <w:rPr>
          <w:b w:val="0"/>
          <w:sz w:val="24"/>
          <w:szCs w:val="24"/>
        </w:rPr>
        <w:t>40</w:t>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96" w:history="1">
        <w:r w:rsidR="00433705" w:rsidRPr="00433705">
          <w:rPr>
            <w:rStyle w:val="a7"/>
            <w:b w:val="0"/>
            <w:sz w:val="24"/>
            <w:szCs w:val="24"/>
          </w:rPr>
          <w:t>Показатели доступности и качества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_Toc496619696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40</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"_Toc496619697"</w:instrText>
      </w:r>
      <w:r>
        <w:fldChar w:fldCharType="separate"/>
      </w:r>
      <w:r w:rsidR="00433705" w:rsidRPr="00433705">
        <w:rPr>
          <w:rStyle w:val="a7"/>
          <w:b w:val="0"/>
          <w:sz w:val="24"/>
          <w:szCs w:val="24"/>
        </w:rPr>
        <w:t>Приложение 13</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_Toc496619697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41</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699" w:history="1">
        <w:r w:rsidR="00433705" w:rsidRPr="00433705">
          <w:rPr>
            <w:rStyle w:val="a7"/>
            <w:b w:val="0"/>
            <w:sz w:val="24"/>
            <w:szCs w:val="24"/>
          </w:rPr>
          <w:t>Требования к обеспечению доступности Муниципальной услуги для инвалидов</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_Toc496619699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41</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"_Toc496619700"</w:instrText>
      </w:r>
      <w:r>
        <w:fldChar w:fldCharType="separate"/>
      </w:r>
      <w:r w:rsidR="00433705" w:rsidRPr="00433705">
        <w:rPr>
          <w:rStyle w:val="a7"/>
          <w:b w:val="0"/>
          <w:sz w:val="24"/>
          <w:szCs w:val="24"/>
        </w:rPr>
        <w:t>Приложение 14</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_Toc496619700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43</w:t>
      </w:r>
      <w:r w:rsidR="0021084B" w:rsidRPr="00433705">
        <w:rPr>
          <w:b w:val="0"/>
          <w:webHidden/>
          <w:sz w:val="24"/>
          <w:szCs w:val="24"/>
        </w:rPr>
        <w:fldChar w:fldCharType="end"/>
      </w:r>
      <w:r w:rsidR="0021084B">
        <w:fldChar w:fldCharType="end"/>
      </w:r>
    </w:p>
    <w:p w:rsidR="00433705" w:rsidRPr="00433705" w:rsidRDefault="007D52CB" w:rsidP="00433705">
      <w:pPr>
        <w:pStyle w:val="2e"/>
        <w:rPr>
          <w:rFonts w:asciiTheme="minorHAnsi" w:eastAsiaTheme="minorEastAsia" w:hAnsiTheme="minorHAnsi" w:cstheme="minorBidi"/>
          <w:b w:val="0"/>
          <w:sz w:val="24"/>
          <w:szCs w:val="24"/>
          <w:lang w:eastAsia="ru-RU"/>
        </w:rPr>
      </w:pPr>
      <w:hyperlink w:anchor="_Toc496619702" w:history="1">
        <w:r w:rsidR="00433705" w:rsidRPr="00433705">
          <w:rPr>
            <w:rStyle w:val="a7"/>
            <w:b w:val="0"/>
            <w:sz w:val="24"/>
            <w:szCs w:val="24"/>
          </w:rPr>
          <w:t>Перечень и содержание административных действий, составляющих административные процедуры</w:t>
        </w:r>
        <w:r w:rsidR="00433705" w:rsidRPr="00433705">
          <w:rPr>
            <w:rStyle w:val="a7"/>
            <w:b w:val="0"/>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_Toc496619702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43</w:t>
        </w:r>
        <w:r w:rsidR="0021084B" w:rsidRPr="00433705">
          <w:rPr>
            <w:b w:val="0"/>
            <w:webHidden/>
            <w:sz w:val="24"/>
            <w:szCs w:val="24"/>
          </w:rPr>
          <w:fldChar w:fldCharType="end"/>
        </w:r>
      </w:hyperlink>
    </w:p>
    <w:p w:rsidR="00602EF9" w:rsidRPr="00602EF9" w:rsidRDefault="0021084B" w:rsidP="00353ADB">
      <w:pPr>
        <w:pStyle w:val="1f3"/>
        <w:spacing w:before="0" w:after="0"/>
        <w:rPr>
          <w:rStyle w:val="a7"/>
          <w:b w:val="0"/>
          <w:sz w:val="24"/>
          <w:szCs w:val="24"/>
        </w:rPr>
      </w:pPr>
      <w:r>
        <w:fldChar w:fldCharType="begin"/>
      </w:r>
      <w:r w:rsidR="007F58CE">
        <w:instrText>HYPERLINK \l "_Toc496619703"</w:instrText>
      </w:r>
      <w:r>
        <w:fldChar w:fldCharType="separate"/>
      </w:r>
      <w:r w:rsidR="00433705" w:rsidRPr="00433705">
        <w:rPr>
          <w:rStyle w:val="a7"/>
          <w:b w:val="0"/>
          <w:sz w:val="24"/>
          <w:szCs w:val="24"/>
        </w:rPr>
        <w:t>Приложение 15</w:t>
      </w:r>
      <w:r w:rsidR="00602EF9" w:rsidRPr="00602EF9">
        <w:t xml:space="preserve"> </w:t>
      </w:r>
      <w:r w:rsidR="00602EF9" w:rsidRPr="00602EF9">
        <w:rPr>
          <w:rStyle w:val="a7"/>
          <w:b w:val="0"/>
          <w:sz w:val="24"/>
          <w:szCs w:val="24"/>
        </w:rPr>
        <w:t xml:space="preserve">к административному регламенту предоставления муниципальной услуги </w:t>
      </w:r>
    </w:p>
    <w:p w:rsidR="00433705" w:rsidRPr="00433705" w:rsidRDefault="00602EF9" w:rsidP="00353ADB">
      <w:pPr>
        <w:pStyle w:val="1f3"/>
        <w:spacing w:before="0" w:after="0"/>
        <w:rPr>
          <w:rFonts w:asciiTheme="minorHAnsi" w:eastAsiaTheme="minorEastAsia" w:hAnsiTheme="minorHAnsi" w:cstheme="minorBidi"/>
          <w:b w:val="0"/>
          <w:bCs w:val="0"/>
          <w:sz w:val="24"/>
          <w:szCs w:val="24"/>
          <w:lang w:eastAsia="ru-RU"/>
        </w:rPr>
      </w:pPr>
      <w:r w:rsidRPr="00602EF9">
        <w:rPr>
          <w:rStyle w:val="a7"/>
          <w:b w:val="0"/>
          <w:sz w:val="24"/>
          <w:szCs w:val="24"/>
        </w:rPr>
        <w:t>«Выдача выписок из реестра муниципального имущества городского округа Электросталь Московской области»</w:t>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_Toc496619703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49</w:t>
      </w:r>
      <w:r w:rsidR="0021084B" w:rsidRPr="00433705">
        <w:rPr>
          <w:b w:val="0"/>
          <w:webHidden/>
          <w:sz w:val="24"/>
          <w:szCs w:val="24"/>
        </w:rPr>
        <w:fldChar w:fldCharType="end"/>
      </w:r>
      <w:r w:rsidR="0021084B">
        <w:fldChar w:fldCharType="end"/>
      </w:r>
    </w:p>
    <w:p w:rsidR="00433705" w:rsidRDefault="007D52CB" w:rsidP="00433705">
      <w:pPr>
        <w:pStyle w:val="2e"/>
        <w:rPr>
          <w:b w:val="0"/>
          <w:sz w:val="24"/>
          <w:szCs w:val="24"/>
        </w:rPr>
      </w:pPr>
      <w:hyperlink w:anchor="_Toc496619705" w:history="1">
        <w:r w:rsidR="00433705" w:rsidRPr="00433705">
          <w:rPr>
            <w:rStyle w:val="a7"/>
            <w:b w:val="0"/>
            <w:sz w:val="24"/>
            <w:szCs w:val="24"/>
          </w:rPr>
          <w:t>Блок-схема предоставления Муниципальной услуги</w:t>
        </w:r>
        <w:r w:rsidR="00433705" w:rsidRPr="00433705">
          <w:rPr>
            <w:b w:val="0"/>
            <w:webHidden/>
            <w:sz w:val="24"/>
            <w:szCs w:val="24"/>
          </w:rPr>
          <w:tab/>
        </w:r>
        <w:r w:rsidR="00433705" w:rsidRPr="00433705">
          <w:rPr>
            <w:b w:val="0"/>
            <w:webHidden/>
            <w:sz w:val="24"/>
            <w:szCs w:val="24"/>
          </w:rPr>
          <w:tab/>
        </w:r>
        <w:r w:rsidR="0021084B" w:rsidRPr="00433705">
          <w:rPr>
            <w:b w:val="0"/>
            <w:webHidden/>
            <w:sz w:val="24"/>
            <w:szCs w:val="24"/>
          </w:rPr>
          <w:fldChar w:fldCharType="begin"/>
        </w:r>
        <w:r w:rsidR="00433705" w:rsidRPr="00433705">
          <w:rPr>
            <w:b w:val="0"/>
            <w:webHidden/>
            <w:sz w:val="24"/>
            <w:szCs w:val="24"/>
          </w:rPr>
          <w:instrText xml:space="preserve"> PAGEREF _Toc496619705 \h </w:instrText>
        </w:r>
        <w:r w:rsidR="0021084B" w:rsidRPr="00433705">
          <w:rPr>
            <w:b w:val="0"/>
            <w:webHidden/>
            <w:sz w:val="24"/>
            <w:szCs w:val="24"/>
          </w:rPr>
        </w:r>
        <w:r w:rsidR="0021084B" w:rsidRPr="00433705">
          <w:rPr>
            <w:b w:val="0"/>
            <w:webHidden/>
            <w:sz w:val="24"/>
            <w:szCs w:val="24"/>
          </w:rPr>
          <w:fldChar w:fldCharType="separate"/>
        </w:r>
        <w:r w:rsidR="000C63DC">
          <w:rPr>
            <w:b w:val="0"/>
            <w:webHidden/>
            <w:sz w:val="24"/>
            <w:szCs w:val="24"/>
          </w:rPr>
          <w:t>49</w:t>
        </w:r>
        <w:r w:rsidR="0021084B" w:rsidRPr="00433705">
          <w:rPr>
            <w:b w:val="0"/>
            <w:webHidden/>
            <w:sz w:val="24"/>
            <w:szCs w:val="24"/>
          </w:rPr>
          <w:fldChar w:fldCharType="end"/>
        </w:r>
      </w:hyperlink>
      <w:r w:rsidR="00E97B3B">
        <w:rPr>
          <w:b w:val="0"/>
          <w:sz w:val="24"/>
          <w:szCs w:val="24"/>
        </w:rPr>
        <w:t xml:space="preserve"> </w:t>
      </w: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C07C0" w:rsidRDefault="007C07C0"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7E3E66" w:rsidRDefault="007E3E66"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353ADB" w:rsidRDefault="00353ADB" w:rsidP="007C07C0">
      <w:pPr>
        <w:rPr>
          <w:lang w:eastAsia="ar-SA"/>
        </w:rPr>
      </w:pPr>
    </w:p>
    <w:p w:rsidR="00447F8B" w:rsidRPr="008E7301" w:rsidRDefault="0021084B" w:rsidP="00445E68">
      <w:pPr>
        <w:pStyle w:val="1-"/>
        <w:ind w:firstLine="567"/>
        <w:rPr>
          <w:sz w:val="24"/>
          <w:szCs w:val="24"/>
        </w:rPr>
      </w:pPr>
      <w:r w:rsidRPr="00433705">
        <w:rPr>
          <w:rFonts w:eastAsia="Calibri"/>
          <w:b w:val="0"/>
          <w:caps/>
          <w:noProof/>
          <w:sz w:val="24"/>
          <w:szCs w:val="24"/>
          <w:lang w:eastAsia="en-US"/>
        </w:rPr>
        <w:lastRenderedPageBreak/>
        <w:fldChar w:fldCharType="end"/>
      </w:r>
      <w:r w:rsidR="004230CD">
        <w:rPr>
          <w:rFonts w:eastAsia="Calibri"/>
          <w:b w:val="0"/>
          <w:caps/>
          <w:noProof/>
          <w:sz w:val="24"/>
          <w:szCs w:val="24"/>
          <w:lang w:eastAsia="en-US"/>
        </w:rPr>
        <w:t xml:space="preserve"> </w:t>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47566E">
        <w:rPr>
          <w:sz w:val="24"/>
          <w:szCs w:val="24"/>
        </w:rPr>
        <w:t xml:space="preserve"> </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65514E">
        <w:fldChar w:fldCharType="begin"/>
      </w:r>
      <w:r w:rsidR="0065514E">
        <w:instrText xml:space="preserve"> REF _Ref440651123 \r \h  \* MERGEFORMAT </w:instrText>
      </w:r>
      <w:r w:rsidR="0065514E">
        <w:fldChar w:fldCharType="separate"/>
      </w:r>
      <w:r w:rsidR="000C63DC" w:rsidRPr="000C63DC">
        <w:rPr>
          <w:sz w:val="24"/>
          <w:szCs w:val="24"/>
        </w:rPr>
        <w:t>2.1</w:t>
      </w:r>
      <w:r w:rsidR="0065514E">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lastRenderedPageBreak/>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6528DF" w:rsidRDefault="006528DF" w:rsidP="006528DF">
      <w:pPr>
        <w:spacing w:after="0" w:line="240" w:lineRule="auto"/>
        <w:jc w:val="center"/>
        <w:rPr>
          <w:rStyle w:val="afff8"/>
          <w:rFonts w:ascii="Times New Roman" w:hAnsi="Times New Roman"/>
          <w:b/>
          <w:i w:val="0"/>
        </w:rPr>
      </w:pPr>
      <w:bookmarkStart w:id="44" w:name="_Toc496619628"/>
    </w:p>
    <w:p w:rsidR="003A0B06" w:rsidRDefault="003A0B06" w:rsidP="006528DF">
      <w:pPr>
        <w:spacing w:after="0" w:line="240" w:lineRule="auto"/>
        <w:jc w:val="center"/>
        <w:rPr>
          <w:rStyle w:val="afff8"/>
          <w:rFonts w:ascii="Times New Roman" w:hAnsi="Times New Roman"/>
          <w:b/>
          <w:i w:val="0"/>
        </w:rPr>
      </w:pPr>
    </w:p>
    <w:p w:rsidR="000B48ED" w:rsidRPr="006528DF" w:rsidRDefault="00667335" w:rsidP="006528DF">
      <w:pPr>
        <w:spacing w:after="0" w:line="240" w:lineRule="auto"/>
        <w:jc w:val="center"/>
        <w:rPr>
          <w:rStyle w:val="afff8"/>
          <w:rFonts w:ascii="Times New Roman" w:hAnsi="Times New Roman"/>
          <w:b/>
          <w:i w:val="0"/>
        </w:rPr>
      </w:pPr>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2651D5" w:rsidP="00D56511">
      <w:pPr>
        <w:pStyle w:val="11"/>
        <w:ind w:left="0" w:firstLine="567"/>
        <w:rPr>
          <w:sz w:val="24"/>
        </w:rPr>
      </w:pPr>
      <w:r>
        <w:rPr>
          <w:sz w:val="24"/>
          <w:szCs w:val="24"/>
        </w:rPr>
        <w:t>Уполномоченный орган</w:t>
      </w:r>
      <w:r w:rsidRPr="00675B7A">
        <w:rPr>
          <w:sz w:val="24"/>
        </w:rPr>
        <w:t xml:space="preserve"> </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Pr="00612CA0">
        <w:rPr>
          <w:rFonts w:eastAsia="Times New Roman"/>
          <w:sz w:val="24"/>
          <w:szCs w:val="24"/>
          <w:lang w:eastAsia="ar-SA"/>
        </w:rPr>
        <w:t xml:space="preserve"> </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lastRenderedPageBreak/>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6E700F">
          <w:rPr>
            <w:rStyle w:val="a7"/>
            <w:color w:val="auto"/>
            <w:sz w:val="24"/>
            <w:szCs w:val="24"/>
            <w:u w:val="none"/>
            <w:lang w:eastAsia="ar-SA"/>
          </w:rPr>
          <w:t>Приложении</w:t>
        </w:r>
        <w:r w:rsidRPr="00DA725E">
          <w:rPr>
            <w:rStyle w:val="a7"/>
            <w:color w:val="auto"/>
            <w:sz w:val="24"/>
            <w:szCs w:val="24"/>
            <w:u w:val="none"/>
            <w:lang w:eastAsia="ar-SA"/>
          </w:rPr>
          <w:t xml:space="preserve"> </w:t>
        </w:r>
        <w:r>
          <w:rPr>
            <w:rStyle w:val="a7"/>
            <w:color w:val="auto"/>
            <w:sz w:val="24"/>
            <w:szCs w:val="24"/>
            <w:u w:val="none"/>
            <w:lang w:eastAsia="ar-SA"/>
          </w:rPr>
          <w:t>7</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r>
        <w:rPr>
          <w:sz w:val="24"/>
        </w:rPr>
        <w:t>.</w:t>
      </w:r>
      <w:r w:rsidRPr="00275BC8">
        <w:rPr>
          <w:sz w:val="24"/>
          <w:szCs w:val="24"/>
        </w:rPr>
        <w:t xml:space="preserve"> </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0A3EE2" w:rsidRDefault="00314023" w:rsidP="007918AC">
      <w:pPr>
        <w:pStyle w:val="11"/>
        <w:numPr>
          <w:ilvl w:val="0"/>
          <w:numId w:val="0"/>
        </w:numPr>
        <w:spacing w:line="240" w:lineRule="auto"/>
        <w:ind w:firstLine="567"/>
        <w:rPr>
          <w:sz w:val="24"/>
          <w:szCs w:val="24"/>
        </w:rPr>
      </w:pPr>
      <w:r w:rsidRPr="000A3EE2">
        <w:rPr>
          <w:sz w:val="24"/>
          <w:szCs w:val="24"/>
        </w:rPr>
        <w:lastRenderedPageBreak/>
        <w:t>В случае обращения за получением Муниципальной услуги не</w:t>
      </w:r>
      <w:r w:rsidR="002F59B8" w:rsidRPr="000A3EE2">
        <w:rPr>
          <w:sz w:val="24"/>
          <w:szCs w:val="24"/>
        </w:rPr>
        <w:t xml:space="preserve">посредственно самим Заявителем </w:t>
      </w:r>
      <w:r w:rsidRPr="000A3EE2">
        <w:rPr>
          <w:sz w:val="24"/>
          <w:szCs w:val="24"/>
        </w:rPr>
        <w:t>представляются следующие обязательные документы</w:t>
      </w:r>
      <w:r w:rsidR="00534379" w:rsidRPr="000A3EE2">
        <w:rPr>
          <w:sz w:val="24"/>
          <w:szCs w:val="24"/>
        </w:rPr>
        <w:t>:</w:t>
      </w:r>
    </w:p>
    <w:p w:rsidR="007918AC" w:rsidRPr="000A3EE2" w:rsidRDefault="007918AC" w:rsidP="007918AC">
      <w:pPr>
        <w:pStyle w:val="11"/>
        <w:numPr>
          <w:ilvl w:val="0"/>
          <w:numId w:val="0"/>
        </w:numPr>
        <w:spacing w:line="240" w:lineRule="auto"/>
        <w:ind w:firstLine="567"/>
        <w:rPr>
          <w:sz w:val="24"/>
          <w:szCs w:val="24"/>
        </w:rPr>
      </w:pPr>
      <w:r w:rsidRPr="0064486C">
        <w:rPr>
          <w:sz w:val="24"/>
          <w:szCs w:val="24"/>
        </w:rPr>
        <w:t xml:space="preserve">10.2.1.Заявление, от имени заявителя </w:t>
      </w:r>
      <w:r w:rsidRPr="0064486C">
        <w:rPr>
          <w:color w:val="000000"/>
          <w:sz w:val="24"/>
          <w:szCs w:val="24"/>
        </w:rPr>
        <w:t>о предоставлении выписки из реестра</w:t>
      </w:r>
      <w:r w:rsidRPr="0064486C">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Pr="000A3EE2">
        <w:rPr>
          <w:sz w:val="24"/>
          <w:szCs w:val="24"/>
        </w:rPr>
        <w:t xml:space="preserve"> </w:t>
      </w:r>
    </w:p>
    <w:p w:rsidR="005F3045" w:rsidRDefault="00470C37" w:rsidP="007918AC">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7918AC">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0A3EE2" w:rsidRPr="00D16151" w:rsidRDefault="000A3EE2" w:rsidP="000A3EE2">
      <w:pPr>
        <w:pStyle w:val="11"/>
        <w:numPr>
          <w:ilvl w:val="0"/>
          <w:numId w:val="0"/>
        </w:numPr>
        <w:ind w:firstLine="567"/>
        <w:rPr>
          <w:sz w:val="24"/>
          <w:szCs w:val="24"/>
        </w:rPr>
      </w:pPr>
      <w:r w:rsidRPr="0064486C">
        <w:rPr>
          <w:sz w:val="24"/>
          <w:szCs w:val="24"/>
        </w:rPr>
        <w:t xml:space="preserve">10.3.1. Заявление, от имени заявителя </w:t>
      </w:r>
      <w:r w:rsidRPr="0064486C">
        <w:rPr>
          <w:color w:val="000000"/>
          <w:sz w:val="24"/>
          <w:szCs w:val="24"/>
        </w:rPr>
        <w:t>о предоставлении выписки из реестра</w:t>
      </w:r>
      <w:r w:rsidRPr="0064486C">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0A3EE2" w:rsidRPr="004806F7" w:rsidRDefault="000A3EE2" w:rsidP="000A3EE2">
      <w:pPr>
        <w:tabs>
          <w:tab w:val="left" w:pos="9781"/>
        </w:tabs>
        <w:spacing w:after="0"/>
        <w:ind w:firstLine="567"/>
        <w:jc w:val="both"/>
        <w:rPr>
          <w:rFonts w:ascii="Times New Roman" w:hAnsi="Times New Roman"/>
          <w:sz w:val="24"/>
          <w:szCs w:val="24"/>
        </w:rPr>
      </w:pPr>
      <w:r w:rsidRPr="0064486C">
        <w:rPr>
          <w:rFonts w:ascii="Times New Roman" w:hAnsi="Times New Roman"/>
          <w:sz w:val="24"/>
          <w:szCs w:val="24"/>
        </w:rPr>
        <w:t xml:space="preserve">10.4.1. Заявление, от имени представителя заявителя </w:t>
      </w:r>
      <w:r w:rsidRPr="0064486C">
        <w:rPr>
          <w:rFonts w:ascii="Times New Roman" w:hAnsi="Times New Roman"/>
          <w:color w:val="000000"/>
          <w:sz w:val="24"/>
          <w:szCs w:val="24"/>
        </w:rPr>
        <w:t>о предоставлении выписки из реестра</w:t>
      </w:r>
      <w:r w:rsidRPr="0064486C">
        <w:rPr>
          <w:rFonts w:ascii="Times New Roman" w:hAnsi="Times New Roman"/>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lastRenderedPageBreak/>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lastRenderedPageBreak/>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 xml:space="preserve">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w:t>
      </w:r>
      <w:r w:rsidR="00975335" w:rsidRPr="00F32014">
        <w:rPr>
          <w:sz w:val="24"/>
          <w:szCs w:val="24"/>
        </w:rPr>
        <w:lastRenderedPageBreak/>
        <w:t xml:space="preserve">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w:t>
      </w:r>
      <w:r w:rsidRPr="00612CA0">
        <w:rPr>
          <w:sz w:val="24"/>
          <w:szCs w:val="24"/>
        </w:rPr>
        <w:lastRenderedPageBreak/>
        <w:t xml:space="preserve">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Pr>
          <w:sz w:val="24"/>
          <w:szCs w:val="24"/>
        </w:rPr>
        <w:t xml:space="preserve"> </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w:t>
      </w:r>
      <w:r w:rsidRPr="00454DBD">
        <w:rPr>
          <w:b w:val="0"/>
          <w:i w:val="0"/>
          <w:sz w:val="24"/>
          <w:szCs w:val="24"/>
        </w:rPr>
        <w:lastRenderedPageBreak/>
        <w:t>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и должностных лиц</w:t>
      </w:r>
      <w:r w:rsidR="00C5687A" w:rsidRPr="00C5687A">
        <w:rPr>
          <w:b w:val="0"/>
          <w:i w:val="0"/>
          <w:sz w:val="24"/>
          <w:szCs w:val="24"/>
        </w:rPr>
        <w:t xml:space="preserve"> </w:t>
      </w:r>
      <w:r w:rsidR="00C5687A">
        <w:rPr>
          <w:b w:val="0"/>
          <w:i w:val="0"/>
          <w:sz w:val="24"/>
          <w:szCs w:val="24"/>
        </w:rPr>
        <w:t xml:space="preserve">Уполномоченного органа </w:t>
      </w:r>
      <w:r w:rsidR="00C5687A" w:rsidRPr="00CA49E3">
        <w:rPr>
          <w:b w:val="0"/>
          <w:i w:val="0"/>
          <w:sz w:val="24"/>
          <w:szCs w:val="24"/>
        </w:rPr>
        <w:t xml:space="preserve">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b w:val="0"/>
          <w:i w:val="0"/>
          <w:sz w:val="24"/>
          <w:szCs w:val="24"/>
        </w:rPr>
        <w:t xml:space="preserve"> </w:t>
      </w:r>
      <w:r w:rsidR="00C5687A" w:rsidRPr="00C5687A">
        <w:rPr>
          <w:sz w:val="24"/>
          <w:szCs w:val="24"/>
        </w:rPr>
        <w:t>Уполномоченного органа</w:t>
      </w:r>
      <w:r w:rsidR="00C5687A">
        <w:rPr>
          <w:b w:val="0"/>
          <w:i w:val="0"/>
          <w:sz w:val="24"/>
          <w:szCs w:val="24"/>
        </w:rPr>
        <w:t xml:space="preserve"> </w:t>
      </w:r>
      <w:r w:rsidR="00C5687A" w:rsidRPr="00CA49E3">
        <w:rPr>
          <w:b w:val="0"/>
          <w:i w:val="0"/>
          <w:sz w:val="24"/>
          <w:szCs w:val="24"/>
        </w:rPr>
        <w:t xml:space="preserve"> </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b/>
          <w:i/>
          <w:sz w:val="24"/>
          <w:szCs w:val="24"/>
        </w:rPr>
        <w:t xml:space="preserve"> </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00C5687A" w:rsidRPr="00080831">
        <w:rPr>
          <w:b/>
          <w:i/>
          <w:sz w:val="24"/>
          <w:szCs w:val="24"/>
        </w:rPr>
        <w:t xml:space="preserve">  </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w:t>
      </w:r>
      <w:r w:rsidRPr="002C07FF">
        <w:rPr>
          <w:rFonts w:ascii="Times New Roman" w:eastAsia="Times New Roman" w:hAnsi="Times New Roman"/>
          <w:sz w:val="24"/>
          <w:szCs w:val="24"/>
        </w:rPr>
        <w:lastRenderedPageBreak/>
        <w:t>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w:t>
      </w:r>
      <w:r w:rsidR="00822B71">
        <w:rPr>
          <w:sz w:val="24"/>
          <w:szCs w:val="24"/>
        </w:rPr>
        <w:t xml:space="preserve"> </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Pr>
          <w:sz w:val="24"/>
          <w:szCs w:val="24"/>
        </w:rPr>
        <w:t xml:space="preserve"> </w:t>
      </w:r>
      <w:r w:rsidR="00822B71" w:rsidRPr="00822B71">
        <w:rPr>
          <w:sz w:val="24"/>
          <w:szCs w:val="24"/>
        </w:rPr>
        <w:t>Уполномоченного органа</w:t>
      </w:r>
      <w:r w:rsidR="00822B71">
        <w:rPr>
          <w:b/>
          <w:i/>
          <w:sz w:val="24"/>
          <w:szCs w:val="24"/>
        </w:rPr>
        <w:t xml:space="preserve"> </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Pr>
          <w:sz w:val="24"/>
          <w:szCs w:val="24"/>
        </w:rPr>
        <w:t xml:space="preserve"> </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lastRenderedPageBreak/>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lastRenderedPageBreak/>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lastRenderedPageBreak/>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 xml:space="preserve">должностное лицо, уполномоченное на рассмотрение жалоб, незамедлительно направляет соответствующие </w:t>
      </w:r>
      <w:r w:rsidR="00CA49E3" w:rsidRPr="009B275A">
        <w:rPr>
          <w:sz w:val="24"/>
          <w:szCs w:val="24"/>
          <w:lang w:eastAsia="ar-SA"/>
        </w:rPr>
        <w:lastRenderedPageBreak/>
        <w:t>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F37601">
        <w:rPr>
          <w:sz w:val="24"/>
          <w:szCs w:val="24"/>
          <w:lang w:eastAsia="ar-SA"/>
        </w:rPr>
        <w:t>Уполномоченного органа</w:t>
      </w:r>
      <w:r w:rsidR="00F37601" w:rsidRPr="009B275A">
        <w:rPr>
          <w:sz w:val="24"/>
          <w:szCs w:val="24"/>
          <w:lang w:eastAsia="ar-SA"/>
        </w:rPr>
        <w:t xml:space="preserve"> </w:t>
      </w:r>
      <w:r w:rsidR="00CA49E3" w:rsidRPr="009B275A">
        <w:rPr>
          <w:sz w:val="24"/>
          <w:szCs w:val="24"/>
          <w:lang w:eastAsia="ar-SA"/>
        </w:rPr>
        <w:t xml:space="preserve">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28.25.</w:t>
      </w:r>
      <w:r w:rsidR="00CA49E3"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0320" w:rsidRPr="0039597D" w:rsidRDefault="00030320" w:rsidP="0064486C">
      <w:pPr>
        <w:pStyle w:val="11"/>
        <w:numPr>
          <w:ilvl w:val="0"/>
          <w:numId w:val="0"/>
        </w:numPr>
        <w:shd w:val="clear" w:color="auto" w:fill="FFFFFF" w:themeFill="background1"/>
        <w:ind w:firstLine="567"/>
        <w:rPr>
          <w:rFonts w:eastAsia="Times New Roman"/>
          <w:sz w:val="24"/>
          <w:szCs w:val="24"/>
          <w:lang w:eastAsia="ar-SA"/>
        </w:rPr>
      </w:pPr>
      <w:r w:rsidRPr="0064486C">
        <w:rPr>
          <w:rFonts w:eastAsia="Times New Roman"/>
          <w:sz w:val="24"/>
          <w:szCs w:val="24"/>
          <w:lang w:eastAsia="ar-SA"/>
        </w:rPr>
        <w:t xml:space="preserve">28.30.1 </w:t>
      </w:r>
      <w:r w:rsidRPr="0064486C">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rPr>
        <w:t xml:space="preserve">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w:t>
      </w:r>
      <w:r w:rsidR="00BE3BAC" w:rsidRPr="00D16151">
        <w:rPr>
          <w:sz w:val="24"/>
          <w:szCs w:val="24"/>
          <w:lang w:eastAsia="ru-RU"/>
        </w:rPr>
        <w:lastRenderedPageBreak/>
        <w:t xml:space="preserve">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lastRenderedPageBreak/>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100510" w:rsidRDefault="00100510" w:rsidP="00100510">
      <w:pPr>
        <w:pStyle w:val="11"/>
        <w:numPr>
          <w:ilvl w:val="0"/>
          <w:numId w:val="0"/>
        </w:numPr>
        <w:spacing w:line="240" w:lineRule="auto"/>
        <w:ind w:firstLine="567"/>
        <w:rPr>
          <w:sz w:val="24"/>
          <w:szCs w:val="24"/>
          <w:lang w:eastAsia="ru-RU"/>
        </w:rPr>
      </w:pPr>
    </w:p>
    <w:p w:rsidR="005C07C1" w:rsidRDefault="005C07C1" w:rsidP="00100510">
      <w:pPr>
        <w:pStyle w:val="11"/>
        <w:numPr>
          <w:ilvl w:val="0"/>
          <w:numId w:val="0"/>
        </w:numPr>
        <w:spacing w:line="240" w:lineRule="auto"/>
        <w:ind w:firstLine="567"/>
        <w:rPr>
          <w:sz w:val="24"/>
          <w:szCs w:val="24"/>
          <w:lang w:eastAsia="ru-RU"/>
        </w:rPr>
      </w:pPr>
    </w:p>
    <w:p w:rsidR="005C07C1" w:rsidRDefault="005C07C1" w:rsidP="00100510">
      <w:pPr>
        <w:pStyle w:val="11"/>
        <w:numPr>
          <w:ilvl w:val="0"/>
          <w:numId w:val="0"/>
        </w:numPr>
        <w:spacing w:line="240" w:lineRule="auto"/>
        <w:ind w:firstLine="567"/>
        <w:rPr>
          <w:sz w:val="24"/>
          <w:szCs w:val="24"/>
          <w:lang w:eastAsia="ru-RU"/>
        </w:rPr>
      </w:pPr>
    </w:p>
    <w:p w:rsidR="005C07C1" w:rsidRDefault="005C07C1" w:rsidP="00100510">
      <w:pPr>
        <w:pStyle w:val="11"/>
        <w:numPr>
          <w:ilvl w:val="0"/>
          <w:numId w:val="0"/>
        </w:numPr>
        <w:spacing w:line="240" w:lineRule="auto"/>
        <w:ind w:firstLine="567"/>
        <w:rPr>
          <w:sz w:val="24"/>
          <w:szCs w:val="24"/>
          <w:lang w:eastAsia="ru-RU"/>
        </w:rPr>
      </w:pPr>
    </w:p>
    <w:p w:rsidR="005C07C1" w:rsidRDefault="005C07C1" w:rsidP="00100510">
      <w:pPr>
        <w:pStyle w:val="11"/>
        <w:numPr>
          <w:ilvl w:val="0"/>
          <w:numId w:val="0"/>
        </w:numPr>
        <w:spacing w:line="240" w:lineRule="auto"/>
        <w:ind w:firstLine="567"/>
        <w:rPr>
          <w:sz w:val="24"/>
          <w:szCs w:val="24"/>
          <w:lang w:eastAsia="ru-RU"/>
        </w:rPr>
      </w:pPr>
    </w:p>
    <w:p w:rsidR="005C07C1" w:rsidRDefault="005C07C1" w:rsidP="00100510">
      <w:pPr>
        <w:pStyle w:val="11"/>
        <w:numPr>
          <w:ilvl w:val="0"/>
          <w:numId w:val="0"/>
        </w:numPr>
        <w:spacing w:line="240" w:lineRule="auto"/>
        <w:ind w:firstLine="567"/>
        <w:rPr>
          <w:sz w:val="24"/>
          <w:szCs w:val="24"/>
          <w:lang w:eastAsia="ru-RU"/>
        </w:rPr>
      </w:pPr>
    </w:p>
    <w:p w:rsidR="00A806D3" w:rsidRPr="00FE0A06" w:rsidRDefault="00A806D3" w:rsidP="00A806D3">
      <w:pPr>
        <w:pStyle w:val="1-"/>
        <w:spacing w:before="0" w:after="0"/>
        <w:ind w:left="5103"/>
        <w:jc w:val="left"/>
        <w:rPr>
          <w:b w:val="0"/>
          <w:sz w:val="24"/>
          <w:szCs w:val="24"/>
        </w:rPr>
      </w:pPr>
      <w:bookmarkStart w:id="388" w:name="Приложение1"/>
      <w:bookmarkStart w:id="389" w:name="_Toc468470756"/>
      <w:bookmarkStart w:id="390" w:name="П1"/>
      <w:bookmarkStart w:id="391" w:name="_Toc473648669"/>
      <w:bookmarkStart w:id="392" w:name="_Toc496619660"/>
      <w:r w:rsidRPr="00FE0A06">
        <w:rPr>
          <w:b w:val="0"/>
          <w:sz w:val="24"/>
          <w:szCs w:val="24"/>
        </w:rPr>
        <w:lastRenderedPageBreak/>
        <w:t xml:space="preserve">Приложение </w:t>
      </w:r>
      <w:bookmarkEnd w:id="388"/>
      <w:r w:rsidRPr="00FE0A06">
        <w:rPr>
          <w:b w:val="0"/>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r w:rsidRPr="00612CA0">
        <w:rPr>
          <w:b w:val="0"/>
          <w:bCs w:val="0"/>
          <w:iCs w:val="0"/>
          <w:sz w:val="24"/>
          <w:szCs w:val="24"/>
          <w:lang w:eastAsia="ar-SA"/>
        </w:rPr>
        <w:t xml:space="preserve"> </w:t>
      </w:r>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Pr>
          <w:sz w:val="24"/>
          <w:szCs w:val="24"/>
        </w:rPr>
        <w:t xml:space="preserve"> </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Pr>
                <w:sz w:val="24"/>
                <w:szCs w:val="24"/>
              </w:rPr>
              <w:t xml:space="preserve">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А</w:t>
            </w:r>
            <w:r w:rsidRPr="00612CA0">
              <w:rPr>
                <w:sz w:val="24"/>
                <w:szCs w:val="24"/>
              </w:rPr>
              <w:t xml:space="preserve">дминистративный регламент </w:t>
            </w:r>
            <w:r w:rsidRPr="002E1443">
              <w:rPr>
                <w:sz w:val="24"/>
                <w:szCs w:val="24"/>
              </w:rPr>
              <w:t xml:space="preserve">по предоставлению </w:t>
            </w:r>
            <w:r>
              <w:rPr>
                <w:sz w:val="24"/>
                <w:szCs w:val="24"/>
              </w:rPr>
              <w:t>муниципальной услуги</w:t>
            </w:r>
            <w:r w:rsidRPr="00612CA0">
              <w:rPr>
                <w:sz w:val="24"/>
                <w:szCs w:val="24"/>
              </w:rPr>
              <w:t xml:space="preserve"> </w:t>
            </w:r>
            <w:r w:rsidRPr="00DA725E">
              <w:rPr>
                <w:sz w:val="24"/>
                <w:szCs w:val="24"/>
              </w:rPr>
              <w:t>«</w:t>
            </w:r>
            <w:r w:rsidRPr="00953F09">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lastRenderedPageBreak/>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100510" w:rsidRDefault="00100510" w:rsidP="00100510">
      <w:pPr>
        <w:pStyle w:val="11"/>
        <w:numPr>
          <w:ilvl w:val="0"/>
          <w:numId w:val="0"/>
        </w:numPr>
        <w:spacing w:line="240" w:lineRule="auto"/>
        <w:ind w:firstLine="567"/>
        <w:rPr>
          <w:sz w:val="24"/>
          <w:szCs w:val="24"/>
          <w:lang w:eastAsia="ru-RU"/>
        </w:rPr>
      </w:pPr>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D32D71" w:rsidP="00D32D71">
      <w:pPr>
        <w:pStyle w:val="1-"/>
        <w:spacing w:before="0" w:after="0"/>
        <w:ind w:left="5103"/>
        <w:jc w:val="left"/>
        <w:outlineLvl w:val="9"/>
        <w:rPr>
          <w:b w:val="0"/>
          <w:bCs w:val="0"/>
          <w:iCs w:val="0"/>
          <w:sz w:val="24"/>
          <w:szCs w:val="24"/>
          <w:lang w:eastAsia="ar-SA"/>
        </w:rPr>
      </w:pPr>
      <w:r w:rsidRPr="00C40B79">
        <w:rPr>
          <w:b w:val="0"/>
          <w:bCs w:val="0"/>
          <w:iCs w:val="0"/>
          <w:sz w:val="24"/>
          <w:szCs w:val="24"/>
          <w:lang w:eastAsia="ar-SA"/>
        </w:rPr>
        <w:t xml:space="preserve"> </w:t>
      </w:r>
      <w:r w:rsidR="00193009"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firstRow="1" w:lastRow="1" w:firstColumn="1" w:lastColumn="1" w:noHBand="0" w:noVBand="0"/>
      </w:tblPr>
      <w:tblGrid>
        <w:gridCol w:w="2361"/>
        <w:gridCol w:w="6691"/>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193009" w:rsidP="00EA4FF3">
      <w:pPr>
        <w:spacing w:after="0"/>
        <w:rPr>
          <w:rFonts w:ascii="Times New Roman" w:hAnsi="Times New Roman"/>
          <w:sz w:val="24"/>
          <w:szCs w:val="24"/>
        </w:rPr>
      </w:pPr>
      <w:r w:rsidRPr="00C40B79">
        <w:rPr>
          <w:rFonts w:ascii="Times New Roman" w:hAnsi="Times New Roman"/>
          <w:sz w:val="24"/>
          <w:szCs w:val="24"/>
        </w:rPr>
        <w:t xml:space="preserve">          </w:t>
      </w:r>
      <w:r w:rsidR="00EA4FF3"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00EA4FF3"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171"/>
        <w:gridCol w:w="1779"/>
        <w:gridCol w:w="2626"/>
        <w:gridCol w:w="1643"/>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00510" w:rsidRDefault="00100510" w:rsidP="00100510">
      <w:pPr>
        <w:pStyle w:val="11"/>
        <w:numPr>
          <w:ilvl w:val="0"/>
          <w:numId w:val="0"/>
        </w:numPr>
        <w:spacing w:line="240" w:lineRule="auto"/>
        <w:ind w:firstLine="567"/>
        <w:rPr>
          <w:sz w:val="24"/>
          <w:szCs w:val="24"/>
          <w:lang w:eastAsia="ru-RU"/>
        </w:rPr>
      </w:pP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 </w:t>
      </w: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A806D3" w:rsidRPr="00612CA0">
        <w:t xml:space="preserve"> </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527FD9">
        <w:rPr>
          <w:sz w:val="24"/>
          <w:szCs w:val="24"/>
        </w:rPr>
        <w:t>–</w:t>
      </w:r>
      <w:r w:rsidRPr="00612CA0">
        <w:rPr>
          <w:sz w:val="24"/>
          <w:szCs w:val="24"/>
        </w:rPr>
        <w:t xml:space="preserve"> </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w:t>
      </w:r>
      <w:r w:rsidR="000C63DC">
        <w:rPr>
          <w:sz w:val="24"/>
          <w:szCs w:val="24"/>
        </w:rPr>
        <w:t xml:space="preserve">и сроков </w:t>
      </w:r>
      <w:r w:rsidRPr="00612CA0">
        <w:rPr>
          <w:sz w:val="24"/>
          <w:szCs w:val="24"/>
        </w:rPr>
        <w:t xml:space="preserve">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807025" w:rsidRDefault="00807025" w:rsidP="00807025">
      <w:pPr>
        <w:pStyle w:val="11"/>
        <w:numPr>
          <w:ilvl w:val="0"/>
          <w:numId w:val="0"/>
        </w:numPr>
        <w:spacing w:line="240" w:lineRule="auto"/>
        <w:ind w:firstLine="567"/>
        <w:rPr>
          <w:sz w:val="24"/>
          <w:szCs w:val="24"/>
          <w:lang w:eastAsia="ru-RU"/>
        </w:rPr>
      </w:pPr>
    </w:p>
    <w:p w:rsidR="001F0A24" w:rsidRPr="001F0A24" w:rsidRDefault="001F0A24" w:rsidP="001F0A24">
      <w:pPr>
        <w:rPr>
          <w:lang w:eastAsia="ru-RU"/>
        </w:rPr>
        <w:sectPr w:rsidR="001F0A24" w:rsidRPr="001F0A24" w:rsidSect="00454A87">
          <w:footerReference w:type="default" r:id="rId11"/>
          <w:pgSz w:w="11906" w:h="16838" w:code="9"/>
          <w:pgMar w:top="1134" w:right="850" w:bottom="1134" w:left="1701" w:header="720" w:footer="720" w:gutter="0"/>
          <w:cols w:space="720"/>
          <w:noEndnote/>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Pr="00612CA0">
        <w:rPr>
          <w:b w:val="0"/>
          <w:bCs w:val="0"/>
          <w:iCs w:val="0"/>
          <w:sz w:val="24"/>
          <w:szCs w:val="24"/>
          <w:lang w:eastAsia="ar-SA"/>
        </w:rPr>
        <w:t xml:space="preserve"> </w:t>
      </w:r>
      <w:r w:rsidR="00C40B79">
        <w:rPr>
          <w:b w:val="0"/>
          <w:bCs w:val="0"/>
          <w:iCs w:val="0"/>
          <w:sz w:val="24"/>
          <w:szCs w:val="24"/>
          <w:lang w:eastAsia="ar-SA"/>
        </w:rPr>
        <w:t>м</w:t>
      </w:r>
      <w:r>
        <w:rPr>
          <w:b w:val="0"/>
          <w:bCs w:val="0"/>
          <w:iCs w:val="0"/>
          <w:sz w:val="24"/>
          <w:szCs w:val="24"/>
          <w:lang w:eastAsia="ar-SA"/>
        </w:rPr>
        <w:t>униципальной услуги</w:t>
      </w:r>
      <w:bookmarkEnd w:id="439"/>
      <w:r w:rsidRPr="00612CA0">
        <w:rPr>
          <w:b w:val="0"/>
          <w:bCs w:val="0"/>
          <w:iCs w:val="0"/>
          <w:sz w:val="24"/>
          <w:szCs w:val="24"/>
          <w:lang w:eastAsia="ar-SA"/>
        </w:rPr>
        <w:t xml:space="preserve"> </w:t>
      </w:r>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5C78F2" w:rsidP="005C78F2">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bookmarkStart w:id="456" w:name="_Toc496619676"/>
    </w:p>
    <w:p w:rsidR="00E51372" w:rsidRPr="001F0A24" w:rsidRDefault="00E51372" w:rsidP="00E51372">
      <w:pPr>
        <w:rPr>
          <w:lang w:eastAsia="ru-RU"/>
        </w:rPr>
        <w:sectPr w:rsidR="00E51372" w:rsidRPr="001F0A24" w:rsidSect="00100510">
          <w:footerReference w:type="default" r:id="rId12"/>
          <w:pgSz w:w="11906" w:h="16838" w:code="9"/>
          <w:pgMar w:top="1247" w:right="567" w:bottom="851" w:left="1134"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r w:rsidR="005C78F2" w:rsidRPr="00193009">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100510">
          <w:footerReference w:type="default" r:id="rId13"/>
          <w:pgSz w:w="11906" w:h="16838" w:code="9"/>
          <w:pgMar w:top="1247" w:right="567" w:bottom="851" w:left="1134"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D32D71" w:rsidP="00D32D71">
      <w:pPr>
        <w:pStyle w:val="1-"/>
        <w:spacing w:before="0" w:after="0"/>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0C63DC" w:rsidRPr="00AB3A4C" w:rsidRDefault="000C63DC" w:rsidP="00F50786">
      <w:pPr>
        <w:pStyle w:val="ConsPlusNormal"/>
        <w:numPr>
          <w:ilvl w:val="0"/>
          <w:numId w:val="9"/>
        </w:numPr>
        <w:ind w:left="1134" w:hanging="567"/>
        <w:jc w:val="both"/>
        <w:rPr>
          <w:rFonts w:ascii="Times New Roman" w:hAnsi="Times New Roman"/>
          <w:sz w:val="24"/>
          <w:szCs w:val="24"/>
        </w:rPr>
      </w:pPr>
      <w:r>
        <w:rPr>
          <w:rFonts w:ascii="Times New Roman" w:hAnsi="Times New Roman"/>
          <w:sz w:val="24"/>
          <w:szCs w:val="24"/>
        </w:rPr>
        <w:t xml:space="preserve">Постановление правительства </w:t>
      </w:r>
      <w:r w:rsidRPr="00612CA0">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26.03.2016</w:t>
      </w:r>
      <w:r w:rsidRPr="00612CA0">
        <w:rPr>
          <w:rFonts w:ascii="Times New Roman" w:hAnsi="Times New Roman" w:cs="Times New Roman"/>
          <w:sz w:val="24"/>
          <w:szCs w:val="24"/>
        </w:rPr>
        <w:t xml:space="preserve"> </w:t>
      </w:r>
      <w:r>
        <w:rPr>
          <w:rFonts w:ascii="Times New Roman" w:hAnsi="Times New Roman" w:cs="Times New Roman"/>
          <w:sz w:val="24"/>
          <w:szCs w:val="24"/>
        </w:rPr>
        <w:t>№ 236 «О требованиях к предоставлению в электронной форме государственных и муниципальных услуг»;</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r w:rsidR="00AB3A4C" w:rsidRPr="00F50786">
        <w:rPr>
          <w:rFonts w:ascii="Times New Roman" w:hAnsi="Times New Roman"/>
          <w:sz w:val="24"/>
          <w:szCs w:val="24"/>
        </w:rPr>
        <w:t xml:space="preserve"> </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100510">
          <w:footerReference w:type="default" r:id="rId14"/>
          <w:pgSz w:w="11906" w:h="16838" w:code="9"/>
          <w:pgMar w:top="1247" w:right="567" w:bottom="851" w:left="1134"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D32D71" w:rsidP="00E51372">
      <w:pPr>
        <w:pStyle w:val="1-"/>
        <w:spacing w:before="0" w:after="0" w:line="240" w:lineRule="auto"/>
        <w:ind w:left="5103"/>
        <w:jc w:val="left"/>
        <w:outlineLvl w:val="9"/>
        <w:rPr>
          <w:b w:val="0"/>
          <w:bCs w:val="0"/>
          <w:iCs w:val="0"/>
          <w:sz w:val="24"/>
          <w:szCs w:val="24"/>
          <w:lang w:eastAsia="ar-SA"/>
        </w:rPr>
      </w:pPr>
      <w:r w:rsidRPr="00193009">
        <w:rPr>
          <w:b w:val="0"/>
          <w:bCs w:val="0"/>
          <w:iCs w:val="0"/>
          <w:sz w:val="24"/>
          <w:szCs w:val="24"/>
          <w:lang w:eastAsia="ar-SA"/>
        </w:rPr>
        <w:t xml:space="preserve"> </w:t>
      </w:r>
      <w:r w:rsidR="00193009"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7D52CB"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E51372"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 xml:space="preserve"> </w:t>
      </w:r>
      <w:r w:rsidR="00913C7D" w:rsidRPr="00D16151">
        <w:rPr>
          <w:rFonts w:ascii="Times New Roman" w:hAnsi="Times New Roman"/>
          <w:sz w:val="24"/>
          <w:szCs w:val="24"/>
        </w:rPr>
        <w:t>(подпись Заявителя</w:t>
      </w:r>
      <w:r w:rsidR="00913C7D">
        <w:rPr>
          <w:rFonts w:ascii="Times New Roman" w:hAnsi="Times New Roman"/>
          <w:sz w:val="24"/>
          <w:szCs w:val="24"/>
        </w:rPr>
        <w:t xml:space="preserve"> </w:t>
      </w:r>
      <w:r w:rsidR="00913C7D" w:rsidRPr="00D16151">
        <w:rPr>
          <w:rFonts w:ascii="Times New Roman" w:hAnsi="Times New Roman"/>
          <w:sz w:val="24"/>
          <w:szCs w:val="24"/>
        </w:rPr>
        <w:t>(представителя Заявителя)                                  (Ф.И.О. полностью)</w:t>
      </w:r>
    </w:p>
    <w:p w:rsidR="005C07C1" w:rsidRDefault="002F36F8" w:rsidP="005C07C1">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E51372">
          <w:footerReference w:type="default" r:id="rId15"/>
          <w:pgSz w:w="11906" w:h="16838" w:code="9"/>
          <w:pgMar w:top="1134" w:right="567" w:bottom="737" w:left="1134"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r w:rsidRPr="00612CA0">
        <w:rPr>
          <w:b w:val="0"/>
          <w:bCs w:val="0"/>
          <w:iCs w:val="0"/>
          <w:sz w:val="24"/>
          <w:szCs w:val="24"/>
          <w:lang w:eastAsia="ar-SA"/>
        </w:rPr>
        <w:t xml:space="preserve"> </w:t>
      </w:r>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t xml:space="preserve"> </w:t>
      </w:r>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w:t>
            </w:r>
            <w:r w:rsidRPr="00D16151">
              <w:rPr>
                <w:rFonts w:ascii="Times New Roman" w:eastAsia="Times New Roman" w:hAnsi="Times New Roman"/>
                <w:sz w:val="24"/>
                <w:szCs w:val="24"/>
                <w:lang w:eastAsia="ru-RU"/>
              </w:rPr>
              <w:lastRenderedPageBreak/>
              <w:t>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w:t>
            </w:r>
            <w:r w:rsidRPr="00D16151">
              <w:rPr>
                <w:rFonts w:ascii="Times New Roman" w:eastAsia="Times New Roman" w:hAnsi="Times New Roman"/>
                <w:sz w:val="24"/>
                <w:szCs w:val="24"/>
                <w:lang w:eastAsia="ru-RU"/>
              </w:rPr>
              <w:lastRenderedPageBreak/>
              <w:t>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иностранного гражданина должен быть оформлен в соответствии </w:t>
            </w:r>
            <w:r w:rsidRPr="00D16151">
              <w:rPr>
                <w:rFonts w:ascii="Times New Roman" w:eastAsia="Times New Roman" w:hAnsi="Times New Roman"/>
                <w:sz w:val="24"/>
                <w:szCs w:val="24"/>
                <w:lang w:eastAsia="ru-RU"/>
              </w:rPr>
              <w:lastRenderedPageBreak/>
              <w:t>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w:t>
            </w:r>
            <w:r w:rsidRPr="00123EDD">
              <w:rPr>
                <w:rFonts w:ascii="Times New Roman" w:hAnsi="Times New Roman"/>
                <w:sz w:val="24"/>
                <w:szCs w:val="24"/>
              </w:rPr>
              <w:lastRenderedPageBreak/>
              <w:t>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 xml:space="preserve">Временное удостоверение, </w:t>
            </w:r>
            <w:r w:rsidRPr="00123EDD">
              <w:rPr>
                <w:rFonts w:ascii="Times New Roman" w:hAnsi="Times New Roman"/>
                <w:sz w:val="24"/>
                <w:szCs w:val="24"/>
                <w:lang w:eastAsia="ru-RU"/>
              </w:rPr>
              <w:lastRenderedPageBreak/>
              <w:t>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Временное удостоверение, выданное взамен военного билета</w:t>
            </w:r>
            <w:r w:rsidRPr="00123EDD">
              <w:rPr>
                <w:rFonts w:ascii="Times New Roman" w:hAnsi="Times New Roman"/>
                <w:sz w:val="24"/>
                <w:szCs w:val="24"/>
              </w:rPr>
              <w:t xml:space="preserve"> должно быть </w:t>
            </w:r>
            <w:r w:rsidRPr="00123EDD">
              <w:rPr>
                <w:rFonts w:ascii="Times New Roman" w:hAnsi="Times New Roman"/>
                <w:sz w:val="24"/>
                <w:szCs w:val="24"/>
              </w:rPr>
              <w:lastRenderedPageBreak/>
              <w:t>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Данные документов, удостоверяющих </w:t>
            </w:r>
            <w:r w:rsidRPr="00123EDD">
              <w:rPr>
                <w:rFonts w:ascii="Times New Roman" w:eastAsia="Times New Roman" w:hAnsi="Times New Roman"/>
                <w:sz w:val="24"/>
                <w:szCs w:val="24"/>
                <w:lang w:eastAsia="ru-RU"/>
              </w:rPr>
              <w:lastRenderedPageBreak/>
              <w:t>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E51372" w:rsidRDefault="00E51372" w:rsidP="00E51372">
      <w:pPr>
        <w:pStyle w:val="11"/>
        <w:numPr>
          <w:ilvl w:val="0"/>
          <w:numId w:val="0"/>
        </w:numPr>
        <w:spacing w:line="240" w:lineRule="auto"/>
        <w:ind w:firstLine="567"/>
        <w:rPr>
          <w:sz w:val="24"/>
          <w:szCs w:val="24"/>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r w:rsidRPr="00612CA0">
        <w:rPr>
          <w:b w:val="0"/>
          <w:bCs w:val="0"/>
          <w:iCs w:val="0"/>
          <w:sz w:val="24"/>
          <w:szCs w:val="24"/>
          <w:lang w:eastAsia="ar-SA"/>
        </w:rPr>
        <w:t xml:space="preserve"> </w:t>
      </w:r>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r w:rsidR="003E4A4C">
        <w:rPr>
          <w:rStyle w:val="afff8"/>
          <w:i w:val="0"/>
          <w:iCs/>
        </w:rPr>
        <w:t xml:space="preserve"> </w:t>
      </w:r>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04057">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4B2B27" w:rsidRDefault="004B2B27" w:rsidP="004B2B27">
      <w:pPr>
        <w:tabs>
          <w:tab w:val="left" w:pos="0"/>
        </w:tabs>
        <w:spacing w:after="0"/>
        <w:jc w:val="both"/>
        <w:rPr>
          <w:rFonts w:ascii="Times New Roman" w:hAnsi="Times New Roman"/>
          <w:sz w:val="24"/>
          <w:szCs w:val="24"/>
          <w:lang w:eastAsia="ru-RU"/>
        </w:rPr>
      </w:pPr>
    </w:p>
    <w:p w:rsidR="004B2B27" w:rsidRDefault="004B2B27" w:rsidP="004B2B27">
      <w:pPr>
        <w:pStyle w:val="11"/>
        <w:numPr>
          <w:ilvl w:val="0"/>
          <w:numId w:val="0"/>
        </w:numPr>
        <w:tabs>
          <w:tab w:val="left" w:pos="0"/>
        </w:tabs>
        <w:spacing w:line="240" w:lineRule="auto"/>
        <w:rPr>
          <w:sz w:val="24"/>
          <w:szCs w:val="24"/>
          <w:lang w:eastAsia="ru-RU"/>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r w:rsidRPr="00612CA0">
        <w:rPr>
          <w:b w:val="0"/>
          <w:bCs w:val="0"/>
          <w:iCs w:val="0"/>
          <w:sz w:val="24"/>
          <w:szCs w:val="24"/>
          <w:lang w:eastAsia="ar-SA"/>
        </w:rPr>
        <w:t xml:space="preserve"> </w:t>
      </w:r>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2"/>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4B2B27" w:rsidRDefault="004B2B27" w:rsidP="008A56EA">
      <w:pPr>
        <w:spacing w:after="0" w:line="240" w:lineRule="auto"/>
        <w:ind w:firstLine="567"/>
        <w:rPr>
          <w:sz w:val="24"/>
          <w:szCs w:val="24"/>
        </w:rPr>
      </w:pPr>
    </w:p>
    <w:p w:rsidR="004B2B27" w:rsidRDefault="004B2B27" w:rsidP="004B2B27">
      <w:pPr>
        <w:pStyle w:val="11"/>
        <w:numPr>
          <w:ilvl w:val="0"/>
          <w:numId w:val="0"/>
        </w:numPr>
        <w:spacing w:line="240" w:lineRule="auto"/>
        <w:rPr>
          <w:sz w:val="24"/>
          <w:szCs w:val="24"/>
          <w:lang w:eastAsia="ru-RU"/>
        </w:rPr>
      </w:pP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r w:rsidRPr="00612CA0">
        <w:rPr>
          <w:b w:val="0"/>
          <w:bCs w:val="0"/>
          <w:iCs w:val="0"/>
          <w:sz w:val="24"/>
          <w:szCs w:val="24"/>
          <w:lang w:eastAsia="ar-SA"/>
        </w:rPr>
        <w:t xml:space="preserve"> </w:t>
      </w:r>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4B2B27" w:rsidRDefault="004B2B27" w:rsidP="004B2B27">
      <w:pPr>
        <w:pStyle w:val="11"/>
        <w:numPr>
          <w:ilvl w:val="0"/>
          <w:numId w:val="0"/>
        </w:numPr>
        <w:spacing w:line="240" w:lineRule="auto"/>
        <w:rPr>
          <w:sz w:val="24"/>
          <w:szCs w:val="24"/>
          <w:lang w:eastAsia="ru-RU"/>
        </w:rPr>
      </w:pP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r w:rsidR="00D32D71" w:rsidRPr="003E4A4C">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w:t>
      </w:r>
      <w:r w:rsidRPr="00967CA2">
        <w:rPr>
          <w:rFonts w:ascii="Times New Roman" w:hAnsi="Times New Roman"/>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4B2B27" w:rsidRDefault="004B2B27" w:rsidP="004B2B27">
      <w:pPr>
        <w:pStyle w:val="11"/>
        <w:numPr>
          <w:ilvl w:val="0"/>
          <w:numId w:val="0"/>
        </w:numPr>
        <w:spacing w:line="240" w:lineRule="auto"/>
        <w:rPr>
          <w:sz w:val="24"/>
          <w:szCs w:val="24"/>
          <w:lang w:eastAsia="ru-RU"/>
        </w:rPr>
      </w:pP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D32D71" w:rsidP="00D32D71">
      <w:pPr>
        <w:pStyle w:val="1-"/>
        <w:tabs>
          <w:tab w:val="left" w:pos="10206"/>
        </w:tabs>
        <w:spacing w:before="0" w:after="0"/>
        <w:ind w:left="10490"/>
        <w:jc w:val="left"/>
        <w:outlineLvl w:val="9"/>
        <w:rPr>
          <w:b w:val="0"/>
          <w:bCs w:val="0"/>
          <w:iCs w:val="0"/>
          <w:sz w:val="24"/>
          <w:szCs w:val="24"/>
          <w:lang w:eastAsia="ar-SA"/>
        </w:rPr>
      </w:pPr>
      <w:r w:rsidRPr="003E4A4C">
        <w:rPr>
          <w:b w:val="0"/>
          <w:bCs w:val="0"/>
          <w:iCs w:val="0"/>
          <w:sz w:val="24"/>
          <w:szCs w:val="24"/>
          <w:lang w:eastAsia="ar-SA"/>
        </w:rPr>
        <w:t xml:space="preserve"> </w:t>
      </w:r>
      <w:r w:rsidR="003E4A4C"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w:t>
            </w:r>
            <w:r w:rsidR="006551E6" w:rsidRPr="002C07FF">
              <w:rPr>
                <w:rFonts w:ascii="Times New Roman" w:hAnsi="Times New Roman"/>
                <w:color w:val="000000" w:themeColor="text1"/>
                <w:sz w:val="24"/>
                <w:szCs w:val="24"/>
                <w:lang w:eastAsia="ru-RU"/>
              </w:rPr>
              <w:lastRenderedPageBreak/>
              <w:t>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4B2B27" w:rsidRDefault="004B2B27" w:rsidP="004B2B27">
      <w:pPr>
        <w:pStyle w:val="11"/>
        <w:numPr>
          <w:ilvl w:val="0"/>
          <w:numId w:val="0"/>
        </w:numPr>
        <w:spacing w:line="240" w:lineRule="auto"/>
        <w:ind w:firstLine="567"/>
        <w:rPr>
          <w:sz w:val="24"/>
          <w:szCs w:val="24"/>
          <w:lang w:eastAsia="ru-RU"/>
        </w:rPr>
      </w:pPr>
    </w:p>
    <w:p w:rsidR="004B2B27" w:rsidRDefault="004B2B27">
      <w:pPr>
        <w:spacing w:after="0" w:line="240" w:lineRule="auto"/>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lang w:eastAsia="ru-RU"/>
              </w:rPr>
              <w:t xml:space="preserve">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w:t>
            </w:r>
            <w:r>
              <w:rPr>
                <w:rFonts w:ascii="Times New Roman" w:hAnsi="Times New Roman"/>
                <w:sz w:val="24"/>
                <w:szCs w:val="24"/>
              </w:rPr>
              <w:lastRenderedPageBreak/>
              <w:t>«Принятие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принимает у Заявителя (представителя </w:t>
            </w:r>
            <w:r w:rsidRPr="00D571E1">
              <w:rPr>
                <w:rFonts w:ascii="Times New Roman" w:hAnsi="Times New Roman"/>
                <w:sz w:val="24"/>
                <w:szCs w:val="24"/>
              </w:rPr>
              <w:lastRenderedPageBreak/>
              <w:t>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4B2B27" w:rsidRDefault="004B2B27" w:rsidP="004B2B27">
      <w:pPr>
        <w:pStyle w:val="11"/>
        <w:numPr>
          <w:ilvl w:val="0"/>
          <w:numId w:val="0"/>
        </w:numPr>
        <w:spacing w:line="240" w:lineRule="auto"/>
        <w:ind w:firstLine="567"/>
        <w:rPr>
          <w:sz w:val="24"/>
          <w:szCs w:val="24"/>
          <w:lang w:eastAsia="ru-RU"/>
        </w:rPr>
      </w:pPr>
    </w:p>
    <w:p w:rsidR="004B2B27" w:rsidRDefault="004B2B27"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E110BD" w:rsidRPr="00612CA0" w:rsidRDefault="00E110BD" w:rsidP="00E110B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E110BD" w:rsidRPr="00612CA0" w:rsidRDefault="00E110BD" w:rsidP="00E110B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E110BD" w:rsidRPr="003E4A4C" w:rsidRDefault="00E110BD" w:rsidP="00E110BD">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r w:rsidRPr="003E4A4C">
        <w:rPr>
          <w:b w:val="0"/>
          <w:sz w:val="24"/>
          <w:szCs w:val="24"/>
        </w:rPr>
        <w:t>«Выдача выписок из реестра муниципального имущества городского округа Электросталь Московской области»</w:t>
      </w:r>
    </w:p>
    <w:p w:rsidR="00E110BD" w:rsidRDefault="00E110BD" w:rsidP="00E110BD">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r>
        <w:t xml:space="preserve"> </w:t>
      </w:r>
    </w:p>
    <w:p w:rsidR="005C07C1" w:rsidRDefault="007D52CB" w:rsidP="005C07C1">
      <w:pPr>
        <w:rPr>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38.55pt;margin-top:299.9pt;width:64.7pt;height:2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dzA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" filled="f" stroked="f">
            <v:textbox>
              <w:txbxContent>
                <w:p w:rsidR="000C63DC" w:rsidRPr="00043A13" w:rsidRDefault="000C63DC" w:rsidP="00E110BD">
                  <w:pPr>
                    <w:rPr>
                      <w:rFonts w:ascii="Times New Roman" w:hAnsi="Times New Roman"/>
                      <w:sz w:val="12"/>
                      <w:szCs w:val="12"/>
                    </w:rPr>
                  </w:pPr>
                  <w:r w:rsidRPr="00043A13">
                    <w:rPr>
                      <w:rFonts w:ascii="Times New Roman" w:hAnsi="Times New Roman"/>
                      <w:sz w:val="12"/>
                      <w:szCs w:val="12"/>
                    </w:rPr>
                    <w:t>/МФЦ</w:t>
                  </w:r>
                </w:p>
              </w:txbxContent>
            </v:textbox>
          </v:shape>
        </w:pict>
      </w:r>
      <w:r w:rsidR="00E110BD">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4.5pt" o:ole="">
            <v:imagedata r:id="rId18" o:title=""/>
          </v:shape>
          <o:OLEObject Type="Embed" ProgID="Visio.Drawing.11" ShapeID="_x0000_i1025" DrawAspect="Content" ObjectID="_1603605583" r:id="rId19"/>
        </w:object>
      </w:r>
    </w:p>
    <w:p w:rsidR="004B2B27" w:rsidRDefault="004B2B27" w:rsidP="00330CD6">
      <w:pPr>
        <w:pStyle w:val="11"/>
        <w:numPr>
          <w:ilvl w:val="0"/>
          <w:numId w:val="0"/>
        </w:numPr>
        <w:spacing w:line="240" w:lineRule="auto"/>
        <w:rPr>
          <w:sz w:val="24"/>
          <w:szCs w:val="24"/>
          <w:lang w:eastAsia="ru-RU"/>
        </w:rPr>
      </w:pPr>
    </w:p>
    <w:p w:rsidR="000634DE" w:rsidRDefault="000634DE" w:rsidP="00EA715B">
      <w:pPr>
        <w:rPr>
          <w:rFonts w:ascii="Times New Roman" w:hAnsi="Times New Roman"/>
          <w:sz w:val="24"/>
        </w:rPr>
      </w:pPr>
    </w:p>
    <w:sectPr w:rsidR="000634DE" w:rsidSect="000565AE">
      <w:headerReference w:type="default" r:id="rId20"/>
      <w:footerReference w:type="default" r:id="rId21"/>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CB" w:rsidRDefault="007D52CB" w:rsidP="005F1EAE">
      <w:pPr>
        <w:spacing w:after="0" w:line="240" w:lineRule="auto"/>
      </w:pPr>
      <w:r>
        <w:separator/>
      </w:r>
    </w:p>
  </w:endnote>
  <w:endnote w:type="continuationSeparator" w:id="0">
    <w:p w:rsidR="007D52CB" w:rsidRDefault="007D52CB" w:rsidP="005F1EAE">
      <w:pPr>
        <w:spacing w:after="0" w:line="240" w:lineRule="auto"/>
      </w:pPr>
      <w:r>
        <w:continuationSeparator/>
      </w:r>
    </w:p>
  </w:endnote>
  <w:endnote w:type="continuationNotice" w:id="1">
    <w:p w:rsidR="007D52CB" w:rsidRDefault="007D5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284"/>
      <w:docPartObj>
        <w:docPartGallery w:val="Page Numbers (Bottom of Page)"/>
        <w:docPartUnique/>
      </w:docPartObj>
    </w:sdtPr>
    <w:sdtEndPr/>
    <w:sdtContent>
      <w:p w:rsidR="000C63DC" w:rsidRDefault="0065514E">
        <w:pPr>
          <w:pStyle w:val="aa"/>
          <w:jc w:val="right"/>
        </w:pPr>
        <w:r>
          <w:fldChar w:fldCharType="begin"/>
        </w:r>
        <w:r>
          <w:instrText xml:space="preserve"> PAGE   \* MERGEFORMAT </w:instrText>
        </w:r>
        <w:r>
          <w:fldChar w:fldCharType="separate"/>
        </w:r>
        <w:r w:rsidR="005C07C1">
          <w:rPr>
            <w:noProof/>
          </w:rPr>
          <w:t>1</w:t>
        </w:r>
        <w:r>
          <w:rPr>
            <w:noProof/>
          </w:rPr>
          <w:fldChar w:fldCharType="end"/>
        </w:r>
      </w:p>
    </w:sdtContent>
  </w:sdt>
  <w:p w:rsidR="000C63DC" w:rsidRDefault="000C63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6"/>
      <w:docPartObj>
        <w:docPartGallery w:val="Page Numbers (Bottom of Page)"/>
        <w:docPartUnique/>
      </w:docPartObj>
    </w:sdtPr>
    <w:sdtEndPr/>
    <w:sdtContent>
      <w:p w:rsidR="000C63DC" w:rsidRDefault="0065514E">
        <w:pPr>
          <w:pStyle w:val="aa"/>
          <w:jc w:val="right"/>
        </w:pPr>
        <w:r>
          <w:fldChar w:fldCharType="begin"/>
        </w:r>
        <w:r>
          <w:instrText xml:space="preserve"> PAGE   \* MERGEFORMAT </w:instrText>
        </w:r>
        <w:r>
          <w:fldChar w:fldCharType="separate"/>
        </w:r>
        <w:r w:rsidR="005C07C1">
          <w:rPr>
            <w:noProof/>
          </w:rPr>
          <w:t>29</w:t>
        </w:r>
        <w:r>
          <w:rPr>
            <w:noProof/>
          </w:rPr>
          <w:fldChar w:fldCharType="end"/>
        </w:r>
      </w:p>
    </w:sdtContent>
  </w:sdt>
  <w:p w:rsidR="000C63DC" w:rsidRDefault="000C63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7"/>
      <w:docPartObj>
        <w:docPartGallery w:val="Page Numbers (Bottom of Page)"/>
        <w:docPartUnique/>
      </w:docPartObj>
    </w:sdtPr>
    <w:sdtEndPr/>
    <w:sdtContent>
      <w:p w:rsidR="000C63DC" w:rsidRDefault="0065514E">
        <w:pPr>
          <w:pStyle w:val="aa"/>
          <w:jc w:val="right"/>
        </w:pPr>
        <w:r>
          <w:fldChar w:fldCharType="begin"/>
        </w:r>
        <w:r>
          <w:instrText xml:space="preserve"> PAGE   \* MERGEFORMAT </w:instrText>
        </w:r>
        <w:r>
          <w:fldChar w:fldCharType="separate"/>
        </w:r>
        <w:r w:rsidR="005C07C1">
          <w:rPr>
            <w:noProof/>
          </w:rPr>
          <w:t>30</w:t>
        </w:r>
        <w:r>
          <w:rPr>
            <w:noProof/>
          </w:rPr>
          <w:fldChar w:fldCharType="end"/>
        </w:r>
      </w:p>
    </w:sdtContent>
  </w:sdt>
  <w:p w:rsidR="000C63DC" w:rsidRDefault="000C63D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EndPr/>
    <w:sdtContent>
      <w:p w:rsidR="000C63DC" w:rsidRDefault="0065514E">
        <w:pPr>
          <w:pStyle w:val="aa"/>
          <w:jc w:val="right"/>
        </w:pPr>
        <w:r>
          <w:fldChar w:fldCharType="begin"/>
        </w:r>
        <w:r>
          <w:instrText xml:space="preserve"> PAGE   \* MERGEFORMAT </w:instrText>
        </w:r>
        <w:r>
          <w:fldChar w:fldCharType="separate"/>
        </w:r>
        <w:r w:rsidR="005C07C1">
          <w:rPr>
            <w:noProof/>
          </w:rPr>
          <w:t>31</w:t>
        </w:r>
        <w:r>
          <w:rPr>
            <w:noProof/>
          </w:rPr>
          <w:fldChar w:fldCharType="end"/>
        </w:r>
      </w:p>
    </w:sdtContent>
  </w:sdt>
  <w:p w:rsidR="000C63DC" w:rsidRDefault="000C63D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EndPr/>
    <w:sdtContent>
      <w:p w:rsidR="000C63DC" w:rsidRDefault="0065514E">
        <w:pPr>
          <w:pStyle w:val="aa"/>
          <w:jc w:val="right"/>
        </w:pPr>
        <w:r>
          <w:fldChar w:fldCharType="begin"/>
        </w:r>
        <w:r>
          <w:instrText xml:space="preserve"> PAGE   \* MERGEFORMAT </w:instrText>
        </w:r>
        <w:r>
          <w:fldChar w:fldCharType="separate"/>
        </w:r>
        <w:r w:rsidR="005C07C1">
          <w:rPr>
            <w:noProof/>
          </w:rPr>
          <w:t>32</w:t>
        </w:r>
        <w:r>
          <w:rPr>
            <w:noProof/>
          </w:rPr>
          <w:fldChar w:fldCharType="end"/>
        </w:r>
      </w:p>
    </w:sdtContent>
  </w:sdt>
  <w:p w:rsidR="000C63DC" w:rsidRDefault="000C63DC">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DC" w:rsidRPr="002C07FF" w:rsidRDefault="0021084B"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0C63DC">
      <w:rPr>
        <w:rStyle w:val="af5"/>
      </w:rPr>
      <w:instrText xml:space="preserve">PAGE  </w:instrText>
    </w:r>
    <w:r w:rsidRPr="002C07FF">
      <w:rPr>
        <w:rStyle w:val="af5"/>
        <w:rFonts w:ascii="Times New Roman" w:hAnsi="Times New Roman"/>
      </w:rPr>
      <w:fldChar w:fldCharType="separate"/>
    </w:r>
    <w:r w:rsidR="005C07C1">
      <w:rPr>
        <w:rStyle w:val="af5"/>
        <w:noProof/>
      </w:rPr>
      <w:t>33</w:t>
    </w:r>
    <w:r w:rsidRPr="002C07FF">
      <w:rPr>
        <w:rStyle w:val="af5"/>
        <w:rFonts w:ascii="Times New Roman" w:hAnsi="Times New Roman"/>
      </w:rPr>
      <w:fldChar w:fldCharType="end"/>
    </w:r>
  </w:p>
  <w:p w:rsidR="000C63DC" w:rsidRDefault="000C63DC">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DC" w:rsidRPr="00F921AB" w:rsidRDefault="0021084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0C63DC"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5C07C1">
      <w:rPr>
        <w:rStyle w:val="af5"/>
        <w:rFonts w:ascii="Times New Roman" w:hAnsi="Times New Roman"/>
        <w:noProof/>
      </w:rPr>
      <w:t>51</w:t>
    </w:r>
    <w:r w:rsidRPr="00F921AB">
      <w:rPr>
        <w:rStyle w:val="af5"/>
        <w:rFonts w:ascii="Times New Roman" w:hAnsi="Times New Roman"/>
      </w:rPr>
      <w:fldChar w:fldCharType="end"/>
    </w:r>
  </w:p>
  <w:p w:rsidR="000C63DC" w:rsidRDefault="000C63D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CB" w:rsidRDefault="007D52CB" w:rsidP="005F1EAE">
      <w:pPr>
        <w:spacing w:after="0" w:line="240" w:lineRule="auto"/>
      </w:pPr>
      <w:r>
        <w:separator/>
      </w:r>
    </w:p>
  </w:footnote>
  <w:footnote w:type="continuationSeparator" w:id="0">
    <w:p w:rsidR="007D52CB" w:rsidRDefault="007D52CB" w:rsidP="005F1EAE">
      <w:pPr>
        <w:spacing w:after="0" w:line="240" w:lineRule="auto"/>
      </w:pPr>
      <w:r>
        <w:continuationSeparator/>
      </w:r>
    </w:p>
  </w:footnote>
  <w:footnote w:type="continuationNotice" w:id="1">
    <w:p w:rsidR="007D52CB" w:rsidRDefault="007D52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DC" w:rsidRDefault="000C63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DC" w:rsidRPr="00A51355" w:rsidRDefault="000C63DC"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5"/>
  </w:num>
  <w:num w:numId="9">
    <w:abstractNumId w:val="17"/>
  </w:num>
  <w:num w:numId="10">
    <w:abstractNumId w:val="6"/>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3"/>
  </w:num>
  <w:num w:numId="21">
    <w:abstractNumId w:val="1"/>
    <w:lvlOverride w:ilvl="0">
      <w:startOverride w:val="1"/>
    </w:lvlOverride>
  </w:num>
  <w:num w:numId="22">
    <w:abstractNumId w:val="0"/>
  </w:num>
  <w:num w:numId="23">
    <w:abstractNumId w:val="7"/>
  </w:num>
  <w:num w:numId="24">
    <w:abstractNumId w:val="15"/>
  </w:num>
  <w:num w:numId="25">
    <w:abstractNumId w:val="18"/>
  </w:num>
  <w:num w:numId="26">
    <w:abstractNumId w:val="8"/>
  </w:num>
  <w:num w:numId="27">
    <w:abstractNumId w:val="9"/>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320"/>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0831"/>
    <w:rsid w:val="00081D16"/>
    <w:rsid w:val="00082025"/>
    <w:rsid w:val="00082B10"/>
    <w:rsid w:val="00082FAC"/>
    <w:rsid w:val="000831C9"/>
    <w:rsid w:val="00083CB2"/>
    <w:rsid w:val="00083D21"/>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3EE2"/>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3DC"/>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6786"/>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084B"/>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32C"/>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4CE0"/>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374"/>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4BD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A87"/>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4CD"/>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7DBB"/>
    <w:rsid w:val="004B0124"/>
    <w:rsid w:val="004B0504"/>
    <w:rsid w:val="004B1D1F"/>
    <w:rsid w:val="004B1EC1"/>
    <w:rsid w:val="004B21ED"/>
    <w:rsid w:val="004B2B27"/>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FEF"/>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07C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486C"/>
    <w:rsid w:val="00645142"/>
    <w:rsid w:val="00645AE7"/>
    <w:rsid w:val="00645E9A"/>
    <w:rsid w:val="00646358"/>
    <w:rsid w:val="00646A04"/>
    <w:rsid w:val="00647A64"/>
    <w:rsid w:val="00651E11"/>
    <w:rsid w:val="006528DF"/>
    <w:rsid w:val="00652A0B"/>
    <w:rsid w:val="0065365B"/>
    <w:rsid w:val="0065427F"/>
    <w:rsid w:val="006550B0"/>
    <w:rsid w:val="0065514E"/>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4DE7"/>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8AC"/>
    <w:rsid w:val="00792749"/>
    <w:rsid w:val="007934C4"/>
    <w:rsid w:val="007937A5"/>
    <w:rsid w:val="00795FF6"/>
    <w:rsid w:val="007969C5"/>
    <w:rsid w:val="00796C1C"/>
    <w:rsid w:val="00796CC6"/>
    <w:rsid w:val="00797B56"/>
    <w:rsid w:val="007A07CF"/>
    <w:rsid w:val="007A104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2CB"/>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52"/>
    <w:rsid w:val="00920C73"/>
    <w:rsid w:val="009214FA"/>
    <w:rsid w:val="00921674"/>
    <w:rsid w:val="00925304"/>
    <w:rsid w:val="00925726"/>
    <w:rsid w:val="00925CA9"/>
    <w:rsid w:val="009267B3"/>
    <w:rsid w:val="00926EA8"/>
    <w:rsid w:val="00927275"/>
    <w:rsid w:val="00927E2C"/>
    <w:rsid w:val="0093131D"/>
    <w:rsid w:val="00931C62"/>
    <w:rsid w:val="009325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0EFF"/>
    <w:rsid w:val="009718FD"/>
    <w:rsid w:val="00972010"/>
    <w:rsid w:val="009723AF"/>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2B94"/>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8D8"/>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67A9"/>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3E"/>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2E27"/>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1CCE"/>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BD"/>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601"/>
    <w:rsid w:val="00F37D3D"/>
    <w:rsid w:val="00F4086D"/>
    <w:rsid w:val="00F40939"/>
    <w:rsid w:val="00F40CB4"/>
    <w:rsid w:val="00F40CD0"/>
    <w:rsid w:val="00F40F1B"/>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18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68E2083-452B-4DD0-980B-3A0F54E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0766-89BF-4DA6-9D17-93700FF8576F}">
  <ds:schemaRefs>
    <ds:schemaRef ds:uri="http://schemas.openxmlformats.org/officeDocument/2006/bibliography"/>
  </ds:schemaRefs>
</ds:datastoreItem>
</file>

<file path=customXml/itemProps2.xml><?xml version="1.0" encoding="utf-8"?>
<ds:datastoreItem xmlns:ds="http://schemas.openxmlformats.org/officeDocument/2006/customXml" ds:itemID="{0B2B0015-0790-4528-8A02-27E46978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51</Pages>
  <Words>14862</Words>
  <Characters>84714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99378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Татьяна A. Побежимова</cp:lastModifiedBy>
  <cp:revision>42</cp:revision>
  <cp:lastPrinted>2018-10-26T08:53:00Z</cp:lastPrinted>
  <dcterms:created xsi:type="dcterms:W3CDTF">2018-04-19T11:44:00Z</dcterms:created>
  <dcterms:modified xsi:type="dcterms:W3CDTF">2018-11-13T06:13:00Z</dcterms:modified>
</cp:coreProperties>
</file>