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2D" w:rsidRPr="00DC6822" w:rsidRDefault="00C55A89" w:rsidP="00DC6822">
      <w:pPr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В Московской области действуют следующие меры поддержки для субъектов МСП:</w:t>
      </w:r>
    </w:p>
    <w:p w:rsidR="00C55A89" w:rsidRPr="00DC6822" w:rsidRDefault="00C55A89" w:rsidP="00DC68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822">
        <w:rPr>
          <w:rFonts w:ascii="Times New Roman" w:hAnsi="Times New Roman" w:cs="Times New Roman"/>
          <w:b/>
          <w:sz w:val="24"/>
          <w:szCs w:val="24"/>
        </w:rPr>
        <w:t>Возмещение затра</w:t>
      </w:r>
      <w:r w:rsidR="00C251B0">
        <w:rPr>
          <w:rFonts w:ascii="Times New Roman" w:hAnsi="Times New Roman" w:cs="Times New Roman"/>
          <w:b/>
          <w:sz w:val="24"/>
          <w:szCs w:val="24"/>
        </w:rPr>
        <w:t>т на приобретение оборудования.</w:t>
      </w:r>
    </w:p>
    <w:p w:rsidR="00C55A89" w:rsidRPr="00DC6822" w:rsidRDefault="00C55A89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Компенсация до 50% затрат на приобретение оборудования, но не более 10 млн. руб.</w:t>
      </w:r>
    </w:p>
    <w:p w:rsidR="00DC6822" w:rsidRPr="00DC6822" w:rsidRDefault="00C55A89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Компенсации подлежат затраты, связанные с приобретением оборудования, устройств, механизмов, станков, приборов, аппаратов, агрегатов, установок, машин, спецтехники, относящегося ко второй и выше амортизационным группам Классификации основных средств, а также монтажом оборудования, если затраты на монтаж предусмот</w:t>
      </w:r>
      <w:r w:rsidR="00C251B0">
        <w:rPr>
          <w:rFonts w:ascii="Times New Roman" w:hAnsi="Times New Roman" w:cs="Times New Roman"/>
          <w:sz w:val="24"/>
          <w:szCs w:val="24"/>
        </w:rPr>
        <w:t>рены договором на приобретение.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Не возмещаются затраты на приобретение оборудования: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ранее находившегося в эксплуатации;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дата изготовления (выпуска) которого более 5 лет на дату подачи Заявки;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предназначенного для осуществления оптовой и розничной торговой деятельности.</w:t>
      </w:r>
    </w:p>
    <w:p w:rsidR="00C55A89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Прием документов по мероприятию с 1 по 30 июля 2021 года.</w:t>
      </w:r>
    </w:p>
    <w:p w:rsidR="00DC6822" w:rsidRPr="00DC6822" w:rsidRDefault="00DC6822" w:rsidP="00DC68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822">
        <w:rPr>
          <w:rFonts w:ascii="Times New Roman" w:hAnsi="Times New Roman" w:cs="Times New Roman"/>
          <w:b/>
          <w:sz w:val="24"/>
          <w:szCs w:val="24"/>
        </w:rPr>
        <w:t>Компенсация части затрат по первому взносу на лизинг оборудования.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Компенсация до 70% затрат на уплату первого взноса (аванса) по договору лизинга оборудования, но не более 5 млн руб.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Компенсации подлежат затраты, связанные с приобретением в лизинг: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оборудования, устройств, механизмов, станков, приборов, аппаратов, агрегатов, установок, машин, спецтехники, относящегося ко второй и выше амортизационным группам Классификации основных средств;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 xml:space="preserve">универсальных мобильных платформ (мобильная служба быта; мобильный </w:t>
      </w:r>
      <w:proofErr w:type="spellStart"/>
      <w:r w:rsidRPr="00DC6822">
        <w:rPr>
          <w:rFonts w:ascii="Times New Roman" w:hAnsi="Times New Roman" w:cs="Times New Roman"/>
          <w:sz w:val="24"/>
          <w:szCs w:val="24"/>
        </w:rPr>
        <w:t>шиномонтаж</w:t>
      </w:r>
      <w:proofErr w:type="spellEnd"/>
      <w:r w:rsidRPr="00DC6822">
        <w:rPr>
          <w:rFonts w:ascii="Times New Roman" w:hAnsi="Times New Roman" w:cs="Times New Roman"/>
          <w:sz w:val="24"/>
          <w:szCs w:val="24"/>
        </w:rPr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прочее); мобильный ремонт обуви; мобильный центр первичной обработки и фасовки сельскохозяйственной продукции; мобильный пункт заготовки молочной продукции).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Не возмещаются затраты на приобретение оборудования: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ранее находившегося в эксплуатации;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дата изготовления (выпуска) которого более 5 лет на дату подачи Заявки;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предназначенного для осуществления оптовой и розничной торговой деятельности.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Субсидированию подлежат затраты, произведенные не ранее 1 октября года, предшествующего году объявления конкурсного отбора.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Прием документов по мероприятию с 1 по 30 июля 2021 года.</w:t>
      </w:r>
    </w:p>
    <w:p w:rsidR="00DC6822" w:rsidRPr="00DC6822" w:rsidRDefault="00DC6822" w:rsidP="00DC68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C6822">
        <w:rPr>
          <w:rFonts w:ascii="Times New Roman" w:hAnsi="Times New Roman" w:cs="Times New Roman"/>
          <w:b/>
          <w:sz w:val="24"/>
          <w:szCs w:val="24"/>
        </w:rPr>
        <w:t>С</w:t>
      </w:r>
      <w:r w:rsidR="00C55A89" w:rsidRPr="00DC6822">
        <w:rPr>
          <w:rFonts w:ascii="Times New Roman" w:hAnsi="Times New Roman" w:cs="Times New Roman"/>
          <w:b/>
          <w:sz w:val="24"/>
          <w:szCs w:val="24"/>
        </w:rPr>
        <w:t xml:space="preserve">убсидии для социальных предпринимателей. </w:t>
      </w:r>
    </w:p>
    <w:p w:rsidR="00C55A89" w:rsidRDefault="00C55A89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Субсидия предоставляется социально ориентированным предпринимателям, включенным в перечень социальных предприятий.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Компенсируемые виды затрат: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оплата коммунальных услуг;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выкуп помещения;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текущий ремонт;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капитальный ремонт;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реконструкция помещений;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приобретение основных средств (за исключением легковых автотранспортных средств);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приобретение сырья, расходных материалов и инструментов;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 xml:space="preserve">участие в региональных, межрегиональных и международных выставочных и </w:t>
      </w:r>
      <w:proofErr w:type="spellStart"/>
      <w:r w:rsidRPr="00DC6822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DC6822">
        <w:rPr>
          <w:rFonts w:ascii="Times New Roman" w:hAnsi="Times New Roman" w:cs="Times New Roman"/>
          <w:sz w:val="24"/>
          <w:szCs w:val="24"/>
        </w:rPr>
        <w:t>-ярмарочных мероприятиях;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lastRenderedPageBreak/>
        <w:t>приобретение оборудования;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повышение квалификации и (или) участие в образовательных программах работников лица;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медицинское обслуживание детей;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приобретение комплектующих изделий при производстве и (или) реализации медицинской техники, протезно-ортопедических изделий.</w:t>
      </w:r>
    </w:p>
    <w:p w:rsidR="00C55A89" w:rsidRPr="00DC6822" w:rsidRDefault="00C55A89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 xml:space="preserve">Подача заявок на включение в перечень </w:t>
      </w:r>
      <w:proofErr w:type="spellStart"/>
      <w:r w:rsidRPr="00DC6822">
        <w:rPr>
          <w:rFonts w:ascii="Times New Roman" w:hAnsi="Times New Roman" w:cs="Times New Roman"/>
          <w:sz w:val="24"/>
          <w:szCs w:val="24"/>
        </w:rPr>
        <w:t>соц.предприятий</w:t>
      </w:r>
      <w:proofErr w:type="spellEnd"/>
      <w:r w:rsidRPr="00DC6822">
        <w:rPr>
          <w:rFonts w:ascii="Times New Roman" w:hAnsi="Times New Roman" w:cs="Times New Roman"/>
          <w:sz w:val="24"/>
          <w:szCs w:val="24"/>
        </w:rPr>
        <w:t xml:space="preserve"> осуществляется через офис «Мой бизнес».</w:t>
      </w:r>
    </w:p>
    <w:p w:rsidR="00C55A89" w:rsidRPr="00DC6822" w:rsidRDefault="00C55A89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Компенсации подлежит до 85% произведенных затрат, но не более 2 млн. рублей (3 млн. рублей для ясельных групп).</w:t>
      </w:r>
    </w:p>
    <w:p w:rsidR="00C55A89" w:rsidRDefault="00DC6822" w:rsidP="00DC68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C6822">
        <w:rPr>
          <w:rFonts w:ascii="Times New Roman" w:hAnsi="Times New Roman" w:cs="Times New Roman"/>
          <w:b/>
          <w:sz w:val="24"/>
          <w:szCs w:val="24"/>
        </w:rPr>
        <w:t>Субсидирование процентной ставки по кредитам субъектов МСП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Компенсация ключевой ставки ЦБ (5%) на день заключения кредитного договора от суммы уплаченных процентов по инвестиционным кредитам от 5 до 100 млн руб. (70 %–инвестиционные цели, 30 % - пополнение оборотных средств).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Период действия льготного процента - 1 год</w:t>
      </w:r>
    </w:p>
    <w:p w:rsidR="00DC6822" w:rsidRDefault="00DC6822" w:rsidP="00DC68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C6822">
        <w:rPr>
          <w:rFonts w:ascii="Times New Roman" w:hAnsi="Times New Roman" w:cs="Times New Roman"/>
          <w:b/>
          <w:sz w:val="24"/>
          <w:szCs w:val="24"/>
        </w:rPr>
        <w:t xml:space="preserve">Субсидия для выхода на </w:t>
      </w:r>
      <w:proofErr w:type="spellStart"/>
      <w:r w:rsidRPr="00DC6822">
        <w:rPr>
          <w:rFonts w:ascii="Times New Roman" w:hAnsi="Times New Roman" w:cs="Times New Roman"/>
          <w:b/>
          <w:sz w:val="24"/>
          <w:szCs w:val="24"/>
        </w:rPr>
        <w:t>маркетплейсы</w:t>
      </w:r>
      <w:proofErr w:type="spellEnd"/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 xml:space="preserve">Компенсация 50 % произведенных затрат, но не более 500,0 тыс. рублей на продвижение товаров собственного производства, работ и услуг на </w:t>
      </w:r>
      <w:proofErr w:type="spellStart"/>
      <w:r w:rsidRPr="00DC6822">
        <w:rPr>
          <w:rFonts w:ascii="Times New Roman" w:hAnsi="Times New Roman" w:cs="Times New Roman"/>
          <w:sz w:val="24"/>
          <w:szCs w:val="24"/>
        </w:rPr>
        <w:t>маркетплейсах</w:t>
      </w:r>
      <w:proofErr w:type="spellEnd"/>
      <w:r w:rsidRPr="00DC6822">
        <w:rPr>
          <w:rFonts w:ascii="Times New Roman" w:hAnsi="Times New Roman" w:cs="Times New Roman"/>
          <w:sz w:val="24"/>
          <w:szCs w:val="24"/>
        </w:rPr>
        <w:t>.</w:t>
      </w:r>
    </w:p>
    <w:p w:rsid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 xml:space="preserve">Возмещается: комиссия </w:t>
      </w:r>
      <w:proofErr w:type="spellStart"/>
      <w:r w:rsidRPr="00DC6822">
        <w:rPr>
          <w:rFonts w:ascii="Times New Roman" w:hAnsi="Times New Roman" w:cs="Times New Roman"/>
          <w:sz w:val="24"/>
          <w:szCs w:val="24"/>
        </w:rPr>
        <w:t>маркетплейсам</w:t>
      </w:r>
      <w:proofErr w:type="spellEnd"/>
      <w:r w:rsidRPr="00DC6822">
        <w:rPr>
          <w:rFonts w:ascii="Times New Roman" w:hAnsi="Times New Roman" w:cs="Times New Roman"/>
          <w:sz w:val="24"/>
          <w:szCs w:val="24"/>
        </w:rPr>
        <w:t xml:space="preserve">, продвижение (реклама) товаров на </w:t>
      </w:r>
      <w:proofErr w:type="spellStart"/>
      <w:r w:rsidRPr="00DC6822">
        <w:rPr>
          <w:rFonts w:ascii="Times New Roman" w:hAnsi="Times New Roman" w:cs="Times New Roman"/>
          <w:sz w:val="24"/>
          <w:szCs w:val="24"/>
        </w:rPr>
        <w:t>маркетплейсах</w:t>
      </w:r>
      <w:proofErr w:type="spellEnd"/>
      <w:r w:rsidRPr="00DC6822">
        <w:rPr>
          <w:rFonts w:ascii="Times New Roman" w:hAnsi="Times New Roman" w:cs="Times New Roman"/>
          <w:sz w:val="24"/>
          <w:szCs w:val="24"/>
        </w:rPr>
        <w:t>.</w:t>
      </w:r>
    </w:p>
    <w:p w:rsidR="00DC6822" w:rsidRPr="00DC6822" w:rsidRDefault="00DC6822" w:rsidP="00DC68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822">
        <w:rPr>
          <w:rFonts w:ascii="Times New Roman" w:hAnsi="Times New Roman" w:cs="Times New Roman"/>
          <w:sz w:val="24"/>
          <w:szCs w:val="24"/>
        </w:rPr>
        <w:t>Одним из требований к участнику Конкурса по мероприятию «</w:t>
      </w:r>
      <w:proofErr w:type="spellStart"/>
      <w:r w:rsidRPr="00DC6822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DC6822">
        <w:rPr>
          <w:rFonts w:ascii="Times New Roman" w:hAnsi="Times New Roman" w:cs="Times New Roman"/>
          <w:sz w:val="24"/>
          <w:szCs w:val="24"/>
        </w:rPr>
        <w:t>» является осуществление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деятельности</w:t>
      </w:r>
      <w:r w:rsidRPr="00DC6822">
        <w:rPr>
          <w:rFonts w:ascii="Times New Roman" w:hAnsi="Times New Roman" w:cs="Times New Roman"/>
          <w:sz w:val="24"/>
          <w:szCs w:val="24"/>
        </w:rPr>
        <w:t xml:space="preserve"> в сфере производства товаров, по видам деятельности, включенным в разделы A и C Общероссийского классификатора видов экономической деятельности (ОК 029-2014 (КДЕС ред. 2), и реализация на онлайн торговой площадке товаров собственного производства.</w:t>
      </w:r>
    </w:p>
    <w:p w:rsidR="001F6B6B" w:rsidRDefault="001F6B6B" w:rsidP="001F6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6B">
        <w:rPr>
          <w:rFonts w:ascii="Times New Roman" w:hAnsi="Times New Roman" w:cs="Times New Roman"/>
          <w:b/>
          <w:sz w:val="24"/>
          <w:szCs w:val="24"/>
        </w:rPr>
        <w:t>Займы на льготных условиях в Фонде микрофинансирования Московской области</w:t>
      </w:r>
    </w:p>
    <w:p w:rsidR="001F6B6B" w:rsidRDefault="001F6B6B" w:rsidP="001F6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B6B">
        <w:rPr>
          <w:rFonts w:ascii="Times New Roman" w:hAnsi="Times New Roman" w:cs="Times New Roman"/>
          <w:sz w:val="24"/>
          <w:szCs w:val="24"/>
        </w:rPr>
        <w:t>Микрозаймы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 xml:space="preserve"> на развитие деятельности предприятиям и предпринимателям в размере до 5 млн. рублей. Срок займа не более 3 лет. Ставка от 1% до 7% годовых. Условия предоставления займов зависят от вида деятельности и категории заёмщика. Среди приоритетных видов деятельности производство, сельское хозяйство, медицина, образование. Особые условия для резидентов ОЭЗ и технопарков, экспортёров, сельхозкооперативов, женского и социального бизнеса, проектов в сфере туризма, экологии и спорта, </w:t>
      </w:r>
      <w:proofErr w:type="spellStart"/>
      <w:r w:rsidRPr="001F6B6B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1F6B6B">
        <w:rPr>
          <w:rFonts w:ascii="Times New Roman" w:hAnsi="Times New Roman" w:cs="Times New Roman"/>
          <w:sz w:val="24"/>
          <w:szCs w:val="24"/>
        </w:rPr>
        <w:t>-проектов, а также для наиболее пострадавших компаний в условиях ограничительных мер. В рамках программы «Начни своё дело» предоставляются займы до 500 тыс. руб. для начинающих без залога. Введены в действие новые специальные программы - «Удаленные территории» (ставка 1% годовых), «Молодой предприниматель» (до 35 лет, ставка 3,5% годовых), «Рефинансирование» (ставка 3,5%-4,5% годовых).</w:t>
      </w:r>
    </w:p>
    <w:p w:rsidR="001F6B6B" w:rsidRPr="001F6B6B" w:rsidRDefault="001F6B6B" w:rsidP="001F6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6B">
        <w:rPr>
          <w:rFonts w:ascii="Times New Roman" w:hAnsi="Times New Roman" w:cs="Times New Roman"/>
          <w:b/>
          <w:sz w:val="24"/>
          <w:szCs w:val="24"/>
        </w:rPr>
        <w:t>Предоставление поручительства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B6B">
        <w:rPr>
          <w:rFonts w:ascii="Times New Roman" w:hAnsi="Times New Roman" w:cs="Times New Roman"/>
          <w:b/>
          <w:sz w:val="24"/>
          <w:szCs w:val="24"/>
        </w:rPr>
        <w:t>Московским областным гарантийным фондом</w:t>
      </w:r>
    </w:p>
    <w:p w:rsidR="001F6B6B" w:rsidRPr="001F6B6B" w:rsidRDefault="001F6B6B" w:rsidP="001F6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>Поручительство предоставляется субъектам МСП по кредитным договорам/договорам займа при недостатке предмета залога.</w:t>
      </w:r>
    </w:p>
    <w:p w:rsidR="001F6B6B" w:rsidRPr="001F6B6B" w:rsidRDefault="001F6B6B" w:rsidP="001F6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 xml:space="preserve">Гарантийный фонд выдает поручительство в объеме до 42 млн рублей, гарантийное покрытие может достигать 70% от суммы основного долга по кредитного договору/договору займа. Ставка вознаграждения за предоставление </w:t>
      </w:r>
      <w:r w:rsidRPr="001F6B6B">
        <w:rPr>
          <w:rFonts w:ascii="Times New Roman" w:hAnsi="Times New Roman" w:cs="Times New Roman"/>
          <w:sz w:val="24"/>
          <w:szCs w:val="24"/>
        </w:rPr>
        <w:lastRenderedPageBreak/>
        <w:t>поручительства 0,5% годовых (для приоритетных отраслей) — 0,75% годовых для иных отраслей, включа</w:t>
      </w:r>
      <w:r>
        <w:rPr>
          <w:rFonts w:ascii="Times New Roman" w:hAnsi="Times New Roman" w:cs="Times New Roman"/>
          <w:sz w:val="24"/>
          <w:szCs w:val="24"/>
        </w:rPr>
        <w:t>я оптовую и розничную торговлю.</w:t>
      </w:r>
    </w:p>
    <w:p w:rsidR="001F6B6B" w:rsidRPr="001F6B6B" w:rsidRDefault="001F6B6B" w:rsidP="001F6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>Максимальный срок действия поручительства до 10 лет.</w:t>
      </w:r>
    </w:p>
    <w:p w:rsidR="001F6B6B" w:rsidRDefault="001F6B6B" w:rsidP="001F6B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6B6B">
        <w:rPr>
          <w:rFonts w:ascii="Times New Roman" w:hAnsi="Times New Roman" w:cs="Times New Roman"/>
          <w:sz w:val="24"/>
          <w:szCs w:val="24"/>
        </w:rPr>
        <w:t>Партнерами Фонда являются более 45 коммерческих банков.</w:t>
      </w:r>
    </w:p>
    <w:p w:rsidR="005122DD" w:rsidRPr="005122DD" w:rsidRDefault="005122DD" w:rsidP="00512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Налоговые льготы </w:t>
      </w:r>
    </w:p>
    <w:p w:rsidR="001F6B6B" w:rsidRPr="005122DD" w:rsidRDefault="005122DD" w:rsidP="00512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2DD">
        <w:rPr>
          <w:rFonts w:ascii="Times New Roman" w:hAnsi="Times New Roman" w:cs="Times New Roman"/>
          <w:sz w:val="24"/>
          <w:szCs w:val="24"/>
        </w:rPr>
        <w:t>Закон Московской области от 24.11.2004 №151/2004-ОЗ</w:t>
      </w:r>
    </w:p>
    <w:p w:rsidR="005122DD" w:rsidRDefault="005122DD" w:rsidP="00512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2DD">
        <w:rPr>
          <w:rFonts w:ascii="Times New Roman" w:hAnsi="Times New Roman" w:cs="Times New Roman"/>
          <w:b/>
          <w:sz w:val="24"/>
          <w:szCs w:val="24"/>
        </w:rPr>
        <w:t>Возмещение затрат на создание объектов инженерной инфраструктуры</w:t>
      </w:r>
    </w:p>
    <w:p w:rsidR="00DC6822" w:rsidRPr="00C251B0" w:rsidRDefault="005122DD" w:rsidP="00C251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Субсидия для новых предприятий или предприятий, расширяющих свои производственные мощности. Компенсации подлежат: водоснабжение, электрификация, очистные сооружения, железнодорожные пути, дорожная инфраструктура, теплоснабжение, газификация. Субсидия не более </w:t>
      </w:r>
      <w:r w:rsidR="00C251B0">
        <w:rPr>
          <w:rFonts w:ascii="Times New Roman" w:hAnsi="Times New Roman" w:cs="Times New Roman"/>
          <w:sz w:val="24"/>
          <w:szCs w:val="24"/>
        </w:rPr>
        <w:t>20% от стоимости всего проекта.</w:t>
      </w:r>
      <w:bookmarkStart w:id="0" w:name="_GoBack"/>
      <w:bookmarkEnd w:id="0"/>
    </w:p>
    <w:sectPr w:rsidR="00DC6822" w:rsidRPr="00C2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2C0"/>
    <w:multiLevelType w:val="hybridMultilevel"/>
    <w:tmpl w:val="4650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9"/>
    <w:rsid w:val="001F6B6B"/>
    <w:rsid w:val="005122DD"/>
    <w:rsid w:val="00A6618F"/>
    <w:rsid w:val="00BF3D69"/>
    <w:rsid w:val="00C251B0"/>
    <w:rsid w:val="00C55A89"/>
    <w:rsid w:val="00DC6822"/>
    <w:rsid w:val="00E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B3B69-4D64-40E8-AD79-217C85DE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Татьяна Побежимова</cp:lastModifiedBy>
  <cp:revision>4</cp:revision>
  <dcterms:created xsi:type="dcterms:W3CDTF">2021-07-16T08:44:00Z</dcterms:created>
  <dcterms:modified xsi:type="dcterms:W3CDTF">2021-07-16T11:40:00Z</dcterms:modified>
</cp:coreProperties>
</file>