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7B0" w:rsidRPr="00E720A5" w:rsidRDefault="004357B0" w:rsidP="004357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720A5">
        <w:rPr>
          <w:rFonts w:ascii="Times New Roman" w:hAnsi="Times New Roman" w:cs="Times New Roman"/>
          <w:sz w:val="24"/>
          <w:szCs w:val="24"/>
        </w:rPr>
        <w:t>Извлечение из Правил предоставления молодым семьям социальных выплат на приобретение жилого помещения или строительство индивидуального жилого дома</w:t>
      </w:r>
    </w:p>
    <w:p w:rsidR="004357B0" w:rsidRPr="00E720A5" w:rsidRDefault="004357B0" w:rsidP="004357B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E720A5">
        <w:rPr>
          <w:rFonts w:ascii="Times New Roman" w:hAnsi="Times New Roman" w:cs="Times New Roman"/>
          <w:sz w:val="24"/>
          <w:szCs w:val="24"/>
        </w:rPr>
        <w:t xml:space="preserve">подпрограммы «Обеспечение жильем молодых семей» государственной программы Московской области «Жилище» на 2017-2027 годы, утвержденной </w:t>
      </w:r>
      <w:bookmarkStart w:id="0" w:name="Par0"/>
      <w:bookmarkEnd w:id="0"/>
      <w:r w:rsidRPr="00E720A5">
        <w:rPr>
          <w:rFonts w:ascii="Times New Roman" w:hAnsi="Times New Roman" w:cs="Times New Roman"/>
          <w:sz w:val="24"/>
          <w:szCs w:val="24"/>
        </w:rPr>
        <w:t>постановлением Правительства МО от 25.10.2016 N 790/39 «Об утверждении государственной программы Московской области «Жилищ</w:t>
      </w:r>
      <w:r w:rsidR="00E3580D">
        <w:rPr>
          <w:rFonts w:ascii="Times New Roman" w:hAnsi="Times New Roman" w:cs="Times New Roman"/>
          <w:sz w:val="24"/>
          <w:szCs w:val="24"/>
        </w:rPr>
        <w:t>е» на 2017-2027 годы»</w:t>
      </w:r>
    </w:p>
    <w:p w:rsidR="004357B0" w:rsidRPr="00E720A5" w:rsidRDefault="004357B0" w:rsidP="00E3580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7156F" w:rsidRPr="0097156F" w:rsidRDefault="00E720A5" w:rsidP="009715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7156F">
        <w:rPr>
          <w:rFonts w:ascii="Times New Roman" w:hAnsi="Times New Roman" w:cs="Times New Roman"/>
          <w:bCs/>
          <w:sz w:val="24"/>
          <w:szCs w:val="24"/>
        </w:rPr>
        <w:t>«</w:t>
      </w:r>
      <w:bookmarkStart w:id="1" w:name="_GoBack"/>
      <w:r w:rsidR="0097156F" w:rsidRPr="0097156F">
        <w:rPr>
          <w:rFonts w:ascii="Times New Roman" w:hAnsi="Times New Roman" w:cs="Times New Roman"/>
          <w:bCs/>
          <w:sz w:val="24"/>
          <w:szCs w:val="24"/>
        </w:rPr>
        <w:t>4. Порядок формирования органами местного самоуправления</w:t>
      </w:r>
    </w:p>
    <w:p w:rsidR="0097156F" w:rsidRPr="0097156F" w:rsidRDefault="0097156F" w:rsidP="00971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156F">
        <w:rPr>
          <w:rFonts w:ascii="Times New Roman" w:hAnsi="Times New Roman" w:cs="Times New Roman"/>
          <w:bCs/>
          <w:sz w:val="24"/>
          <w:szCs w:val="24"/>
        </w:rPr>
        <w:t>муниципальных образований Московской области списка молодых</w:t>
      </w:r>
    </w:p>
    <w:p w:rsidR="0097156F" w:rsidRPr="0097156F" w:rsidRDefault="0097156F" w:rsidP="00971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156F">
        <w:rPr>
          <w:rFonts w:ascii="Times New Roman" w:hAnsi="Times New Roman" w:cs="Times New Roman"/>
          <w:bCs/>
          <w:sz w:val="24"/>
          <w:szCs w:val="24"/>
        </w:rPr>
        <w:t>семей - участниц мероприятия ведомственной целевой программы</w:t>
      </w:r>
    </w:p>
    <w:p w:rsidR="0097156F" w:rsidRPr="0097156F" w:rsidRDefault="0097156F" w:rsidP="00971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156F">
        <w:rPr>
          <w:rFonts w:ascii="Times New Roman" w:hAnsi="Times New Roman" w:cs="Times New Roman"/>
          <w:bCs/>
          <w:sz w:val="24"/>
          <w:szCs w:val="24"/>
        </w:rPr>
        <w:t>и Подпрограммы 2, изъявивших желание получить социальную</w:t>
      </w:r>
    </w:p>
    <w:p w:rsidR="0097156F" w:rsidRPr="0097156F" w:rsidRDefault="0097156F" w:rsidP="00971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156F">
        <w:rPr>
          <w:rFonts w:ascii="Times New Roman" w:hAnsi="Times New Roman" w:cs="Times New Roman"/>
          <w:bCs/>
          <w:sz w:val="24"/>
          <w:szCs w:val="24"/>
        </w:rPr>
        <w:t>выплату в планируемом году</w:t>
      </w:r>
      <w:bookmarkEnd w:id="1"/>
    </w:p>
    <w:p w:rsidR="0097156F" w:rsidRPr="0097156F" w:rsidRDefault="0097156F" w:rsidP="0097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156F" w:rsidRPr="0097156F" w:rsidRDefault="0097156F" w:rsidP="00971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56F">
        <w:rPr>
          <w:rFonts w:ascii="Times New Roman" w:hAnsi="Times New Roman" w:cs="Times New Roman"/>
          <w:bCs/>
          <w:sz w:val="24"/>
          <w:szCs w:val="24"/>
        </w:rPr>
        <w:t>23. Формирование списка молодых семей - участниц мероприятия ведомственной целевой программы и Подпрограммы 2, изъявивших желание получить социальную выплату в планируемом году (далее - Список), осуществляется уполномоченным органом.</w:t>
      </w:r>
    </w:p>
    <w:p w:rsidR="0097156F" w:rsidRPr="0097156F" w:rsidRDefault="0097156F" w:rsidP="0097156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56F">
        <w:rPr>
          <w:rFonts w:ascii="Times New Roman" w:hAnsi="Times New Roman" w:cs="Times New Roman"/>
          <w:bCs/>
          <w:sz w:val="24"/>
          <w:szCs w:val="24"/>
        </w:rPr>
        <w:t xml:space="preserve">24. Молодые семьи - участницы мероприятия ведомственной целевой программы и Подпрограммы 2 в период с 1 января по 15 мая года, предшествующего планируемому, в целях получения социальной выплаты в планируемом году представляют в уполномоченный орган заявление по </w:t>
      </w:r>
      <w:hyperlink r:id="rId4" w:history="1">
        <w:r w:rsidRPr="0097156F">
          <w:rPr>
            <w:rFonts w:ascii="Times New Roman" w:hAnsi="Times New Roman" w:cs="Times New Roman"/>
            <w:bCs/>
            <w:color w:val="0000FF"/>
            <w:sz w:val="24"/>
            <w:szCs w:val="24"/>
          </w:rPr>
          <w:t>форме 6</w:t>
        </w:r>
      </w:hyperlink>
      <w:r w:rsidRPr="0097156F">
        <w:rPr>
          <w:rFonts w:ascii="Times New Roman" w:hAnsi="Times New Roman" w:cs="Times New Roman"/>
          <w:bCs/>
          <w:sz w:val="24"/>
          <w:szCs w:val="24"/>
        </w:rPr>
        <w:t xml:space="preserve"> к настоящим Правилам и документы, предусмотренные </w:t>
      </w:r>
      <w:hyperlink r:id="rId5" w:history="1">
        <w:r w:rsidRPr="0097156F">
          <w:rPr>
            <w:rFonts w:ascii="Times New Roman" w:hAnsi="Times New Roman" w:cs="Times New Roman"/>
            <w:bCs/>
            <w:color w:val="0000FF"/>
            <w:sz w:val="24"/>
            <w:szCs w:val="24"/>
          </w:rPr>
          <w:t>подпунктами 2</w:t>
        </w:r>
      </w:hyperlink>
      <w:r w:rsidRPr="0097156F">
        <w:rPr>
          <w:rFonts w:ascii="Times New Roman" w:hAnsi="Times New Roman" w:cs="Times New Roman"/>
          <w:bCs/>
          <w:sz w:val="24"/>
          <w:szCs w:val="24"/>
        </w:rPr>
        <w:t xml:space="preserve"> - </w:t>
      </w:r>
      <w:hyperlink r:id="rId6" w:history="1">
        <w:r w:rsidRPr="0097156F">
          <w:rPr>
            <w:rFonts w:ascii="Times New Roman" w:hAnsi="Times New Roman" w:cs="Times New Roman"/>
            <w:bCs/>
            <w:color w:val="0000FF"/>
            <w:sz w:val="24"/>
            <w:szCs w:val="24"/>
          </w:rPr>
          <w:t>6 пункта 16</w:t>
        </w:r>
      </w:hyperlink>
      <w:r w:rsidRPr="0097156F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hyperlink r:id="rId7" w:history="1">
        <w:r w:rsidRPr="0097156F">
          <w:rPr>
            <w:rFonts w:ascii="Times New Roman" w:hAnsi="Times New Roman" w:cs="Times New Roman"/>
            <w:bCs/>
            <w:color w:val="0000FF"/>
            <w:sz w:val="24"/>
            <w:szCs w:val="24"/>
          </w:rPr>
          <w:t>подпунктами 2</w:t>
        </w:r>
      </w:hyperlink>
      <w:r w:rsidRPr="0097156F">
        <w:rPr>
          <w:rFonts w:ascii="Times New Roman" w:hAnsi="Times New Roman" w:cs="Times New Roman"/>
          <w:bCs/>
          <w:sz w:val="24"/>
          <w:szCs w:val="24"/>
        </w:rPr>
        <w:t xml:space="preserve"> - </w:t>
      </w:r>
      <w:hyperlink r:id="rId8" w:history="1">
        <w:r w:rsidRPr="0097156F">
          <w:rPr>
            <w:rFonts w:ascii="Times New Roman" w:hAnsi="Times New Roman" w:cs="Times New Roman"/>
            <w:bCs/>
            <w:color w:val="0000FF"/>
            <w:sz w:val="24"/>
            <w:szCs w:val="24"/>
          </w:rPr>
          <w:t>8 пункта 17</w:t>
        </w:r>
      </w:hyperlink>
      <w:r w:rsidRPr="0097156F">
        <w:rPr>
          <w:rFonts w:ascii="Times New Roman" w:hAnsi="Times New Roman" w:cs="Times New Roman"/>
          <w:bCs/>
          <w:sz w:val="24"/>
          <w:szCs w:val="24"/>
        </w:rPr>
        <w:t xml:space="preserve"> настоящих Правил.</w:t>
      </w:r>
    </w:p>
    <w:p w:rsidR="0097156F" w:rsidRPr="0097156F" w:rsidRDefault="0097156F" w:rsidP="0097156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56F">
        <w:rPr>
          <w:rFonts w:ascii="Times New Roman" w:hAnsi="Times New Roman" w:cs="Times New Roman"/>
          <w:bCs/>
          <w:sz w:val="24"/>
          <w:szCs w:val="24"/>
        </w:rPr>
        <w:t>25. В Список не включаются участницы мероприятия ведомственной целевой программы и Подпрограммы 2:</w:t>
      </w:r>
    </w:p>
    <w:p w:rsidR="0097156F" w:rsidRPr="0097156F" w:rsidRDefault="0097156F" w:rsidP="0097156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56F">
        <w:rPr>
          <w:rFonts w:ascii="Times New Roman" w:hAnsi="Times New Roman" w:cs="Times New Roman"/>
          <w:bCs/>
          <w:sz w:val="24"/>
          <w:szCs w:val="24"/>
        </w:rPr>
        <w:t>1) не написавшие заявление о включении в Список;</w:t>
      </w:r>
    </w:p>
    <w:p w:rsidR="0097156F" w:rsidRPr="0097156F" w:rsidRDefault="0097156F" w:rsidP="0097156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56F">
        <w:rPr>
          <w:rFonts w:ascii="Times New Roman" w:hAnsi="Times New Roman" w:cs="Times New Roman"/>
          <w:bCs/>
          <w:sz w:val="24"/>
          <w:szCs w:val="24"/>
        </w:rPr>
        <w:t>2) не подтвердившие свою нуждаемость в жилых помещениях;</w:t>
      </w:r>
    </w:p>
    <w:p w:rsidR="0097156F" w:rsidRPr="0097156F" w:rsidRDefault="0097156F" w:rsidP="0097156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56F">
        <w:rPr>
          <w:rFonts w:ascii="Times New Roman" w:hAnsi="Times New Roman" w:cs="Times New Roman"/>
          <w:bCs/>
          <w:sz w:val="24"/>
          <w:szCs w:val="24"/>
        </w:rPr>
        <w:t>3) не подтвердившие наличие достаточных доходов либо иных денежных средств для оплаты расчетной (средней) стоимости жилья в части, превышающей размер предоставляемой социальной выплаты;</w:t>
      </w:r>
    </w:p>
    <w:p w:rsidR="0097156F" w:rsidRPr="0097156F" w:rsidRDefault="0097156F" w:rsidP="0097156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56F">
        <w:rPr>
          <w:rFonts w:ascii="Times New Roman" w:hAnsi="Times New Roman" w:cs="Times New Roman"/>
          <w:bCs/>
          <w:sz w:val="24"/>
          <w:szCs w:val="24"/>
        </w:rPr>
        <w:t>4) включенные в список претендентов на получение социальной выплаты в текущем году в соответствии с условиями мероприятия ведомственной целевой программы и Подпрограммы 2.</w:t>
      </w:r>
    </w:p>
    <w:p w:rsidR="0097156F" w:rsidRPr="0097156F" w:rsidRDefault="0097156F" w:rsidP="0097156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56F">
        <w:rPr>
          <w:rFonts w:ascii="Times New Roman" w:hAnsi="Times New Roman" w:cs="Times New Roman"/>
          <w:bCs/>
          <w:sz w:val="24"/>
          <w:szCs w:val="24"/>
        </w:rPr>
        <w:t>26. Уполномоченный орган до 1 июня направляет Государственному заказчику сведения о численности молодых семей - участниц мероприятия ведомственной целевой программы и Подпрограммы 2,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строительства.</w:t>
      </w:r>
    </w:p>
    <w:p w:rsidR="0097156F" w:rsidRPr="0097156F" w:rsidRDefault="0097156F" w:rsidP="0097156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56F">
        <w:rPr>
          <w:rFonts w:ascii="Times New Roman" w:hAnsi="Times New Roman" w:cs="Times New Roman"/>
          <w:bCs/>
          <w:sz w:val="24"/>
          <w:szCs w:val="24"/>
        </w:rPr>
        <w:t xml:space="preserve">27. Уполномоченный орган до 1 июня года, предшествующего планируемому, формирует и утверждает список молодых семей - участниц мероприятия ведомственной целевой программы и Подпрограммы 2, изъявивших желание получить социальную выплату в планируемом году, по </w:t>
      </w:r>
      <w:hyperlink r:id="rId9" w:history="1">
        <w:r w:rsidRPr="0097156F">
          <w:rPr>
            <w:rFonts w:ascii="Times New Roman" w:hAnsi="Times New Roman" w:cs="Times New Roman"/>
            <w:bCs/>
            <w:color w:val="0000FF"/>
            <w:sz w:val="24"/>
            <w:szCs w:val="24"/>
          </w:rPr>
          <w:t>форме 7</w:t>
        </w:r>
      </w:hyperlink>
      <w:r w:rsidRPr="0097156F">
        <w:rPr>
          <w:rFonts w:ascii="Times New Roman" w:hAnsi="Times New Roman" w:cs="Times New Roman"/>
          <w:bCs/>
          <w:sz w:val="24"/>
          <w:szCs w:val="24"/>
        </w:rPr>
        <w:t xml:space="preserve"> к настоящим Правилам и представляет Государственному заказчику в установленные им сроки.</w:t>
      </w:r>
    </w:p>
    <w:p w:rsidR="0097156F" w:rsidRPr="0097156F" w:rsidRDefault="0097156F" w:rsidP="0097156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56F">
        <w:rPr>
          <w:rFonts w:ascii="Times New Roman" w:hAnsi="Times New Roman" w:cs="Times New Roman"/>
          <w:bCs/>
          <w:sz w:val="24"/>
          <w:szCs w:val="24"/>
        </w:rPr>
        <w:t xml:space="preserve">28. Список формируется уполномоченным органом в хронологической последовательности в соответствии с датой признания молодой семьи нуждающейся в </w:t>
      </w:r>
      <w:r w:rsidRPr="0097156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порядке, установленном </w:t>
      </w:r>
      <w:hyperlink r:id="rId10" w:history="1">
        <w:r w:rsidRPr="0097156F">
          <w:rPr>
            <w:rFonts w:ascii="Times New Roman" w:hAnsi="Times New Roman" w:cs="Times New Roman"/>
            <w:bCs/>
            <w:color w:val="0000FF"/>
            <w:sz w:val="24"/>
            <w:szCs w:val="24"/>
          </w:rPr>
          <w:t>разделом 2</w:t>
        </w:r>
      </w:hyperlink>
      <w:r w:rsidRPr="0097156F">
        <w:rPr>
          <w:rFonts w:ascii="Times New Roman" w:hAnsi="Times New Roman" w:cs="Times New Roman"/>
          <w:bCs/>
          <w:sz w:val="24"/>
          <w:szCs w:val="24"/>
        </w:rPr>
        <w:t xml:space="preserve"> настоящих Правил. В первую очередь в список включаются молодые семьи, поставленные на учет нуждающихся в улучшении жилищных условий до 01.03.2005, и молодые семьи, имеющие трех и более детей.</w:t>
      </w:r>
    </w:p>
    <w:p w:rsidR="0097156F" w:rsidRPr="0097156F" w:rsidRDefault="0097156F" w:rsidP="0097156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56F">
        <w:rPr>
          <w:rFonts w:ascii="Times New Roman" w:hAnsi="Times New Roman" w:cs="Times New Roman"/>
          <w:bCs/>
          <w:sz w:val="24"/>
          <w:szCs w:val="24"/>
        </w:rPr>
        <w:t>29. Государственный заказчик имеет право дополнительно запрашивать Список у муниципальных образований Московской области, отобранных для участия в мероприятии ведомственной целевой программы и Подпрограмме 2 в планируемом году.</w:t>
      </w:r>
    </w:p>
    <w:p w:rsidR="0004114D" w:rsidRPr="00E3580D" w:rsidRDefault="0097156F" w:rsidP="00E3580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56F">
        <w:rPr>
          <w:rFonts w:ascii="Times New Roman" w:hAnsi="Times New Roman" w:cs="Times New Roman"/>
          <w:bCs/>
          <w:sz w:val="24"/>
          <w:szCs w:val="24"/>
        </w:rPr>
        <w:t>В случае выявления Государственным заказчиком факта несоответствия участниц мероприятия ведомственной целевой программы и Подпрограммы 2, включенных уполномоченным органом в Список, условиям мероприятия ведомственной целевой программы и Подпрограммы 2 Государственный заказчик не включает этих участниц в Сводный список молодых семей - участниц мероприятия ведомственной целевой программы и Подпрограммы 2, изъявивших желание получить социальную выплату в планируемом году (далее - Сводный список участниц).</w:t>
      </w:r>
      <w:r w:rsidR="004357B0" w:rsidRPr="0097156F">
        <w:rPr>
          <w:rFonts w:ascii="Times New Roman" w:hAnsi="Times New Roman" w:cs="Times New Roman"/>
          <w:sz w:val="24"/>
          <w:szCs w:val="24"/>
        </w:rPr>
        <w:t>»</w:t>
      </w:r>
    </w:p>
    <w:sectPr w:rsidR="0004114D" w:rsidRPr="00E3580D" w:rsidSect="00E3580D">
      <w:pgSz w:w="11905" w:h="16838" w:code="9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7CFA"/>
    <w:rsid w:val="0004114D"/>
    <w:rsid w:val="00347DC4"/>
    <w:rsid w:val="004357B0"/>
    <w:rsid w:val="00697CFA"/>
    <w:rsid w:val="0097156F"/>
    <w:rsid w:val="009A5559"/>
    <w:rsid w:val="00E3580D"/>
    <w:rsid w:val="00E7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C2C51-8023-4220-83C7-AFF780E2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32B6757C9515C0617E4369B78CC92D748BA66561D30693CF3FB11FF77D479CDED14E9420DC21C8A49361D165377E6B71741511290153D7A5f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32B6757C9515C0617E4369B78CC92D748BA66561D30693CF3FB11FF77D479CDED14E9420DC21C9A89361D165377E6B71741511290153D7A5fA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32B6757C9515C0617E4369B78CC92D748BA66561D30693CF3FB11FF77D479CDED14E9420DC21C9A49361D165377E6B71741511290153D7A5fA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332B6757C9515C0617E4369B78CC92D748BA66561D30693CF3FB11FF77D479CDED14E9420DC21C9A09361D165377E6B71741511290153D7A5fAI" TargetMode="External"/><Relationship Id="rId10" Type="http://schemas.openxmlformats.org/officeDocument/2006/relationships/hyperlink" Target="consultantplus://offline/ref=A332B6757C9515C0617E4369B78CC92D748BA66561D30693CF3FB11FF77D479CDED14E9420DC21C0A69361D165377E6B71741511290153D7A5fAI" TargetMode="External"/><Relationship Id="rId4" Type="http://schemas.openxmlformats.org/officeDocument/2006/relationships/hyperlink" Target="consultantplus://offline/ref=A332B6757C9515C0617E4369B78CC92D748BA66561D30693CF3FB11FF77D479CDED14E9420DC2FC7A49361D165377E6B71741511290153D7A5fAI" TargetMode="External"/><Relationship Id="rId9" Type="http://schemas.openxmlformats.org/officeDocument/2006/relationships/hyperlink" Target="consultantplus://offline/ref=A332B6757C9515C0617E4369B78CC92D748BA66561D30693CF3FB11FF77D479CDED14E9420DC2FC7A79361D165377E6B71741511290153D7A5f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Татьяна Побежимова</cp:lastModifiedBy>
  <cp:revision>6</cp:revision>
  <dcterms:created xsi:type="dcterms:W3CDTF">2018-02-08T10:41:00Z</dcterms:created>
  <dcterms:modified xsi:type="dcterms:W3CDTF">2021-04-12T13:42:00Z</dcterms:modified>
</cp:coreProperties>
</file>