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0D" w:rsidRPr="0073382B" w:rsidRDefault="0073382B" w:rsidP="0073382B">
      <w:pPr>
        <w:ind w:right="-2"/>
        <w:contextualSpacing/>
        <w:jc w:val="center"/>
        <w:rPr>
          <w:sz w:val="28"/>
          <w:szCs w:val="28"/>
        </w:rPr>
      </w:pPr>
      <w:r w:rsidRPr="0073382B">
        <w:rPr>
          <w:sz w:val="28"/>
          <w:szCs w:val="28"/>
        </w:rPr>
        <w:t xml:space="preserve">АДМИНИСТРАЦИЯ </w:t>
      </w:r>
      <w:r w:rsidR="006B0F0D" w:rsidRPr="0073382B">
        <w:rPr>
          <w:sz w:val="28"/>
          <w:szCs w:val="28"/>
        </w:rPr>
        <w:t>ГОРОДСКОГО ОКРУГА ЭЛЕКТРОСТАЛЬ</w:t>
      </w:r>
    </w:p>
    <w:p w:rsidR="006B0F0D" w:rsidRPr="0073382B" w:rsidRDefault="006B0F0D" w:rsidP="0073382B">
      <w:pPr>
        <w:ind w:right="-2"/>
        <w:contextualSpacing/>
        <w:jc w:val="center"/>
        <w:rPr>
          <w:sz w:val="28"/>
          <w:szCs w:val="28"/>
        </w:rPr>
      </w:pPr>
    </w:p>
    <w:p w:rsidR="006B0F0D" w:rsidRPr="0073382B" w:rsidRDefault="0073382B" w:rsidP="0073382B">
      <w:pPr>
        <w:ind w:right="-2"/>
        <w:contextualSpacing/>
        <w:jc w:val="center"/>
        <w:rPr>
          <w:sz w:val="28"/>
          <w:szCs w:val="28"/>
        </w:rPr>
      </w:pPr>
      <w:r w:rsidRPr="0073382B">
        <w:rPr>
          <w:sz w:val="28"/>
          <w:szCs w:val="28"/>
        </w:rPr>
        <w:t xml:space="preserve">МОСКОВСКОЙ </w:t>
      </w:r>
      <w:r w:rsidR="006B0F0D" w:rsidRPr="0073382B">
        <w:rPr>
          <w:sz w:val="28"/>
          <w:szCs w:val="28"/>
        </w:rPr>
        <w:t>ОБЛАСТИ</w:t>
      </w:r>
    </w:p>
    <w:p w:rsidR="006B0F0D" w:rsidRPr="0073382B" w:rsidRDefault="006B0F0D" w:rsidP="0073382B">
      <w:pPr>
        <w:ind w:right="-2"/>
        <w:contextualSpacing/>
        <w:jc w:val="center"/>
        <w:rPr>
          <w:sz w:val="28"/>
          <w:szCs w:val="28"/>
        </w:rPr>
      </w:pPr>
    </w:p>
    <w:p w:rsidR="006B0F0D" w:rsidRPr="0073382B" w:rsidRDefault="006B0F0D" w:rsidP="0073382B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73382B">
        <w:rPr>
          <w:sz w:val="44"/>
          <w:szCs w:val="44"/>
        </w:rPr>
        <w:t>ПОСТАНОВЛЕНИЕ</w:t>
      </w:r>
    </w:p>
    <w:p w:rsidR="006B0F0D" w:rsidRPr="0073382B" w:rsidRDefault="006B0F0D" w:rsidP="0073382B">
      <w:pPr>
        <w:ind w:right="-2"/>
        <w:jc w:val="center"/>
        <w:rPr>
          <w:sz w:val="44"/>
          <w:szCs w:val="44"/>
        </w:rPr>
      </w:pPr>
    </w:p>
    <w:p w:rsidR="006B0F0D" w:rsidRDefault="00EA717D" w:rsidP="0073382B">
      <w:pPr>
        <w:ind w:right="-2"/>
        <w:jc w:val="center"/>
        <w:outlineLvl w:val="0"/>
      </w:pPr>
      <w:r w:rsidRPr="0073382B">
        <w:t>30.10.2018</w:t>
      </w:r>
      <w:r w:rsidR="006B0F0D">
        <w:t xml:space="preserve"> № </w:t>
      </w:r>
      <w:r w:rsidRPr="0073382B">
        <w:t>1002/10</w:t>
      </w:r>
    </w:p>
    <w:p w:rsidR="006B0F0D" w:rsidRDefault="006B0F0D" w:rsidP="006B0F0D">
      <w:pPr>
        <w:tabs>
          <w:tab w:val="left" w:pos="3765"/>
          <w:tab w:val="right" w:pos="9923"/>
        </w:tabs>
        <w:ind w:right="-2"/>
        <w:outlineLvl w:val="0"/>
      </w:pPr>
    </w:p>
    <w:p w:rsidR="000A16D8" w:rsidRDefault="000A16D8" w:rsidP="00CD09BF">
      <w:pPr>
        <w:ind w:right="-2"/>
        <w:jc w:val="center"/>
        <w:outlineLvl w:val="0"/>
      </w:pPr>
      <w:r>
        <w:t xml:space="preserve">О внесении изменений в муниципальную программу «Управление </w:t>
      </w:r>
      <w:r w:rsidR="0073382B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>
        <w:t xml:space="preserve">№ </w:t>
      </w:r>
      <w:r w:rsidR="002058E9">
        <w:t>899/</w:t>
      </w:r>
      <w:r w:rsidRPr="00B325CC">
        <w:t>16</w:t>
      </w:r>
      <w:bookmarkEnd w:id="0"/>
    </w:p>
    <w:p w:rsidR="000A16D8" w:rsidRDefault="000A16D8" w:rsidP="000534B6">
      <w:pPr>
        <w:jc w:val="both"/>
      </w:pPr>
    </w:p>
    <w:p w:rsidR="000534B6" w:rsidRPr="00CF701A" w:rsidRDefault="000A16D8" w:rsidP="002B3691">
      <w:pPr>
        <w:ind w:firstLine="708"/>
        <w:jc w:val="both"/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A04869">
        <w:t>,</w:t>
      </w:r>
      <w:r>
        <w:t xml:space="preserve">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2B3691">
        <w:rPr>
          <w:rFonts w:cs="Times New Roman"/>
        </w:rPr>
        <w:t>ой области 27.08.2013 № 651/8, решением Совета депутатов  городского округа Электросталь Московской области от 26.09.2018 №</w:t>
      </w:r>
      <w:r w:rsidR="00A04869">
        <w:rPr>
          <w:rFonts w:cs="Times New Roman"/>
        </w:rPr>
        <w:t>306/49</w:t>
      </w:r>
      <w:r w:rsidR="000534B6" w:rsidRPr="00865CDD">
        <w:t xml:space="preserve"> </w:t>
      </w:r>
      <w:r w:rsidR="002B3691">
        <w:t>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</w:t>
      </w:r>
      <w:r w:rsidR="00545C48">
        <w:t xml:space="preserve">8 год и на плановый период 2019 и </w:t>
      </w:r>
      <w:r w:rsidR="002B3691">
        <w:t xml:space="preserve">2020 годов» и приложения к нему», </w:t>
      </w:r>
      <w:r w:rsidR="000534B6" w:rsidRPr="00865CDD">
        <w:t>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2B3691">
        <w:t xml:space="preserve">Утвердить </w:t>
      </w:r>
      <w:r w:rsidR="00A15FFC">
        <w:t xml:space="preserve">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B3691">
        <w:t xml:space="preserve"> (в редакции постановлений Администрации городского округа Электросталь Московской области от 06.12.2017 №888/12, от 21.03.2018 №222/3, от 26.04.2018 №342/4)</w:t>
      </w:r>
      <w:r w:rsidRPr="00D37791">
        <w:t>.</w:t>
      </w:r>
    </w:p>
    <w:p w:rsidR="00A15FFC" w:rsidRDefault="00885C1A" w:rsidP="00A15FFC">
      <w:pPr>
        <w:tabs>
          <w:tab w:val="left" w:pos="180"/>
          <w:tab w:val="left" w:pos="720"/>
        </w:tabs>
        <w:jc w:val="both"/>
      </w:pPr>
      <w:r>
        <w:t xml:space="preserve">      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8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173DA4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A15FFC">
        <w:t xml:space="preserve">4.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0E243F">
        <w:t xml:space="preserve">А.В. </w:t>
      </w:r>
      <w:r w:rsidR="00A15FFC" w:rsidRPr="001B01D9">
        <w:t>Ф</w:t>
      </w:r>
      <w:r w:rsidR="00E1350D">
        <w:t>е</w:t>
      </w:r>
      <w:r w:rsidR="000E243F">
        <w:t>дорова</w:t>
      </w:r>
      <w:r w:rsidR="00A15FFC" w:rsidRPr="001B01D9">
        <w:t>.</w:t>
      </w:r>
    </w:p>
    <w:p w:rsidR="00CB62AC" w:rsidRPr="001B01D9" w:rsidRDefault="00CB62AC" w:rsidP="00173DA4">
      <w:pPr>
        <w:tabs>
          <w:tab w:val="left" w:pos="180"/>
          <w:tab w:val="left" w:pos="540"/>
        </w:tabs>
        <w:jc w:val="both"/>
      </w:pPr>
    </w:p>
    <w:p w:rsidR="00885C1A" w:rsidRDefault="00885C1A" w:rsidP="009B3B3B">
      <w:pPr>
        <w:jc w:val="both"/>
      </w:pPr>
    </w:p>
    <w:p w:rsidR="0073382B" w:rsidRDefault="0073382B" w:rsidP="009B3B3B">
      <w:pPr>
        <w:jc w:val="both"/>
      </w:pPr>
    </w:p>
    <w:p w:rsidR="0073382B" w:rsidRDefault="0073382B" w:rsidP="009B3B3B">
      <w:pPr>
        <w:jc w:val="both"/>
      </w:pPr>
    </w:p>
    <w:p w:rsidR="0073382B" w:rsidRDefault="0073382B" w:rsidP="009B3B3B">
      <w:pPr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</w:t>
      </w:r>
      <w:r w:rsidR="00CB62AC">
        <w:t xml:space="preserve">             </w:t>
      </w:r>
      <w:r w:rsidR="003C1D4C" w:rsidRPr="003C1D4C">
        <w:t xml:space="preserve">   </w:t>
      </w:r>
      <w:r w:rsidR="000534B6" w:rsidRPr="003C1D4C">
        <w:t xml:space="preserve"> </w:t>
      </w:r>
      <w:r w:rsidR="00CE047D" w:rsidRPr="003C1D4C">
        <w:t>В.Я. Пекарев</w:t>
      </w:r>
    </w:p>
    <w:p w:rsidR="005556B9" w:rsidRDefault="005556B9" w:rsidP="000534B6">
      <w:pPr>
        <w:jc w:val="both"/>
      </w:pPr>
    </w:p>
    <w:p w:rsidR="00C57389" w:rsidRDefault="00C57389" w:rsidP="007B797B">
      <w:pPr>
        <w:sectPr w:rsidR="00C57389" w:rsidSect="005F5651">
          <w:headerReference w:type="even" r:id="rId9"/>
          <w:footerReference w:type="even" r:id="rId10"/>
          <w:headerReference w:type="first" r:id="rId11"/>
          <w:pgSz w:w="11906" w:h="16838"/>
          <w:pgMar w:top="1134" w:right="567" w:bottom="567" w:left="1418" w:header="709" w:footer="709" w:gutter="0"/>
          <w:pgNumType w:start="1"/>
          <w:cols w:space="708"/>
          <w:docGrid w:linePitch="360"/>
        </w:sectPr>
      </w:pPr>
    </w:p>
    <w:p w:rsidR="006B1D18" w:rsidRDefault="002D0D49" w:rsidP="006B1D18">
      <w:pPr>
        <w:ind w:left="2832" w:firstLine="708"/>
        <w:jc w:val="center"/>
      </w:pPr>
      <w:r>
        <w:lastRenderedPageBreak/>
        <w:t xml:space="preserve"> </w:t>
      </w:r>
      <w:r w:rsidR="00517545">
        <w:t xml:space="preserve"> </w:t>
      </w:r>
      <w:r w:rsidR="00C13B05">
        <w:t xml:space="preserve">  </w:t>
      </w:r>
      <w:r w:rsidR="006B1D18">
        <w:t xml:space="preserve"> </w:t>
      </w:r>
      <w:r w:rsidR="0073382B">
        <w:t>Приложение к</w:t>
      </w:r>
    </w:p>
    <w:p w:rsidR="006B1D18" w:rsidRDefault="006B1D18" w:rsidP="006B1D18">
      <w:pPr>
        <w:jc w:val="center"/>
      </w:pPr>
      <w:r>
        <w:t xml:space="preserve">                                                               </w:t>
      </w:r>
      <w:r w:rsidR="00E974AC">
        <w:t xml:space="preserve">                             </w:t>
      </w:r>
      <w:r w:rsidR="00825231">
        <w:t xml:space="preserve">   </w:t>
      </w:r>
      <w:r>
        <w:t>постановлению Администрации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                    городского округа Электросталь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Московской области</w:t>
      </w:r>
    </w:p>
    <w:p w:rsidR="006B1D18" w:rsidRDefault="006B1D18" w:rsidP="002D0D49">
      <w:pPr>
        <w:jc w:val="center"/>
      </w:pPr>
      <w:r>
        <w:t xml:space="preserve">                                                              </w:t>
      </w:r>
      <w:r w:rsidR="0073382B">
        <w:t xml:space="preserve">              </w:t>
      </w:r>
      <w:r w:rsidR="0073382B" w:rsidRPr="0073382B">
        <w:t>30.10.2018</w:t>
      </w:r>
      <w:r w:rsidR="0073382B">
        <w:t xml:space="preserve"> № </w:t>
      </w:r>
      <w:r w:rsidR="0073382B" w:rsidRPr="0073382B">
        <w:t>1002/10</w:t>
      </w:r>
    </w:p>
    <w:p w:rsidR="006E626B" w:rsidRDefault="006E626B" w:rsidP="006B1D18">
      <w:pPr>
        <w:jc w:val="center"/>
      </w:pP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 xml:space="preserve">Изменения в муниципальную программу «Управление муниципальными  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>финансами городского округа Электросталь Московской области» на 2017-2021 годы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</w:p>
    <w:p w:rsidR="006B1D18" w:rsidRDefault="006B1D18" w:rsidP="006B1D18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6B1D18" w:rsidRDefault="00FF3D7B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Позицию «</w:t>
      </w:r>
      <w:r w:rsidR="006B1D18">
        <w:rPr>
          <w:rFonts w:cs="Times New Roman"/>
        </w:rPr>
        <w:t xml:space="preserve">Источники </w:t>
      </w:r>
      <w:r w:rsidR="0073382B">
        <w:rPr>
          <w:rFonts w:cs="Times New Roman"/>
        </w:rPr>
        <w:t xml:space="preserve">финансирования муниципальной </w:t>
      </w:r>
      <w:r w:rsidR="006B1D18">
        <w:rPr>
          <w:rFonts w:cs="Times New Roman"/>
        </w:rPr>
        <w:t>программы, в том числе по годам</w:t>
      </w:r>
      <w:proofErr w:type="gramStart"/>
      <w:r w:rsidR="006B1D18">
        <w:rPr>
          <w:rFonts w:cs="Times New Roman"/>
        </w:rPr>
        <w:t>:»  изложить</w:t>
      </w:r>
      <w:proofErr w:type="gramEnd"/>
      <w:r w:rsidR="006B1D18">
        <w:rPr>
          <w:rFonts w:cs="Times New Roman"/>
        </w:rPr>
        <w:t xml:space="preserve"> в следующей редакции:</w:t>
      </w:r>
    </w:p>
    <w:p w:rsidR="002D0D49" w:rsidRDefault="002D0D49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3364"/>
        <w:gridCol w:w="2815"/>
        <w:gridCol w:w="1024"/>
        <w:gridCol w:w="959"/>
        <w:gridCol w:w="904"/>
        <w:gridCol w:w="938"/>
        <w:gridCol w:w="930"/>
        <w:gridCol w:w="992"/>
      </w:tblGrid>
      <w:tr w:rsidR="005C032E" w:rsidRPr="00892C48" w:rsidTr="007055D6">
        <w:trPr>
          <w:trHeight w:val="505"/>
        </w:trPr>
        <w:tc>
          <w:tcPr>
            <w:tcW w:w="2595" w:type="dxa"/>
            <w:vMerge w:val="restart"/>
            <w:tcBorders>
              <w:bottom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364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2815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5747" w:type="dxa"/>
            <w:gridSpan w:val="6"/>
          </w:tcPr>
          <w:p w:rsidR="005C032E" w:rsidRPr="00892C48" w:rsidRDefault="005C032E" w:rsidP="005C032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5C032E" w:rsidRPr="00892C48" w:rsidTr="007055D6">
        <w:trPr>
          <w:trHeight w:val="486"/>
        </w:trPr>
        <w:tc>
          <w:tcPr>
            <w:tcW w:w="2595" w:type="dxa"/>
            <w:vMerge/>
            <w:tcBorders>
              <w:bottom w:val="nil"/>
            </w:tcBorders>
          </w:tcPr>
          <w:p w:rsidR="005C032E" w:rsidRPr="00892C48" w:rsidRDefault="005C032E" w:rsidP="005C032E"/>
        </w:tc>
        <w:tc>
          <w:tcPr>
            <w:tcW w:w="3364" w:type="dxa"/>
            <w:vMerge w:val="restart"/>
            <w:tcBorders>
              <w:bottom w:val="single" w:sz="4" w:space="0" w:color="auto"/>
            </w:tcBorders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5C032E" w:rsidRPr="005C032E" w:rsidRDefault="005C032E" w:rsidP="005C032E">
            <w:pPr>
              <w:jc w:val="center"/>
            </w:pPr>
          </w:p>
        </w:tc>
        <w:tc>
          <w:tcPr>
            <w:tcW w:w="2815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24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04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38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30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5C032E" w:rsidRPr="00892C48" w:rsidTr="007055D6">
        <w:trPr>
          <w:trHeight w:val="276"/>
        </w:trPr>
        <w:tc>
          <w:tcPr>
            <w:tcW w:w="2595" w:type="dxa"/>
            <w:vMerge w:val="restart"/>
            <w:tcBorders>
              <w:top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364" w:type="dxa"/>
            <w:vMerge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15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24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9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04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8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5C032E" w:rsidRPr="00D47E79" w:rsidTr="007055D6">
        <w:trPr>
          <w:trHeight w:val="691"/>
        </w:trPr>
        <w:tc>
          <w:tcPr>
            <w:tcW w:w="2595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364" w:type="dxa"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15" w:type="dxa"/>
          </w:tcPr>
          <w:p w:rsidR="005C032E" w:rsidRPr="00892C48" w:rsidRDefault="005C032E" w:rsidP="005C032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2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23</w:t>
            </w:r>
            <w:r w:rsidR="007055D6" w:rsidRPr="009D1469">
              <w:rPr>
                <w:rFonts w:cs="Times New Roman"/>
              </w:rPr>
              <w:t>9558,7</w:t>
            </w:r>
          </w:p>
        </w:tc>
        <w:tc>
          <w:tcPr>
            <w:tcW w:w="959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0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</w:t>
            </w:r>
            <w:r w:rsidR="005C032E" w:rsidRPr="009D1469">
              <w:rPr>
                <w:rFonts w:cs="Times New Roman"/>
              </w:rPr>
              <w:t>6500,7</w:t>
            </w:r>
          </w:p>
        </w:tc>
        <w:tc>
          <w:tcPr>
            <w:tcW w:w="938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41961,6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  <w:tr w:rsidR="005C032E" w:rsidRPr="00D47E79" w:rsidTr="007055D6">
        <w:tc>
          <w:tcPr>
            <w:tcW w:w="2595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364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15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24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104</w:t>
            </w:r>
            <w:r w:rsidR="007055D6" w:rsidRPr="009D1469">
              <w:rPr>
                <w:rFonts w:cs="Times New Roman"/>
              </w:rPr>
              <w:t>153,6</w:t>
            </w:r>
          </w:p>
        </w:tc>
        <w:tc>
          <w:tcPr>
            <w:tcW w:w="959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04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20849,7</w:t>
            </w:r>
          </w:p>
        </w:tc>
        <w:tc>
          <w:tcPr>
            <w:tcW w:w="938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20405,5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20395,2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22500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</w:tr>
      <w:tr w:rsidR="005C032E" w:rsidRPr="00D47E79" w:rsidTr="007055D6">
        <w:tc>
          <w:tcPr>
            <w:tcW w:w="2595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364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15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2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13</w:t>
            </w:r>
            <w:r w:rsidR="007055D6" w:rsidRPr="009D1469">
              <w:rPr>
                <w:rFonts w:cs="Times New Roman"/>
              </w:rPr>
              <w:t>5405,1</w:t>
            </w:r>
          </w:p>
        </w:tc>
        <w:tc>
          <w:tcPr>
            <w:tcW w:w="959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04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5C032E" w:rsidRPr="009D1469">
              <w:rPr>
                <w:rFonts w:cs="Times New Roman"/>
              </w:rPr>
              <w:t>5651</w:t>
            </w:r>
            <w:r w:rsidR="007055D6" w:rsidRPr="009D1469">
              <w:rPr>
                <w:rFonts w:cs="Times New Roman"/>
              </w:rPr>
              <w:t>,0</w:t>
            </w:r>
          </w:p>
        </w:tc>
        <w:tc>
          <w:tcPr>
            <w:tcW w:w="938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21556,1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16698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45000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</w:tr>
    </w:tbl>
    <w:p w:rsidR="006B1D18" w:rsidRDefault="002D0D49" w:rsidP="002D0D49">
      <w:pPr>
        <w:tabs>
          <w:tab w:val="left" w:pos="360"/>
        </w:tabs>
        <w:autoSpaceDE w:val="0"/>
        <w:autoSpaceDN w:val="0"/>
        <w:adjustRightInd w:val="0"/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6E626B" w:rsidRDefault="006E626B" w:rsidP="006E626B">
      <w:pPr>
        <w:tabs>
          <w:tab w:val="left" w:pos="360"/>
        </w:tabs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</w:p>
    <w:p w:rsidR="006E626B" w:rsidRPr="007055D6" w:rsidRDefault="00C3618F" w:rsidP="006E626B">
      <w:pPr>
        <w:pStyle w:val="af"/>
        <w:numPr>
          <w:ilvl w:val="0"/>
          <w:numId w:val="8"/>
        </w:numPr>
        <w:tabs>
          <w:tab w:val="left" w:pos="360"/>
        </w:tabs>
        <w:spacing w:line="288" w:lineRule="auto"/>
        <w:jc w:val="both"/>
        <w:rPr>
          <w:rFonts w:cs="Times New Roman"/>
        </w:rPr>
      </w:pPr>
      <w:r w:rsidRPr="006E626B">
        <w:rPr>
          <w:rFonts w:cs="Times New Roman"/>
        </w:rPr>
        <w:lastRenderedPageBreak/>
        <w:t>В Перечень</w:t>
      </w:r>
      <w:r w:rsidR="006B1D18" w:rsidRPr="006E626B">
        <w:rPr>
          <w:rFonts w:cs="Times New Roman"/>
        </w:rPr>
        <w:t xml:space="preserve"> меропр</w:t>
      </w:r>
      <w:r w:rsidR="00CB041B">
        <w:rPr>
          <w:rFonts w:cs="Times New Roman"/>
        </w:rPr>
        <w:t>иятий муниципальной программы «</w:t>
      </w:r>
      <w:r w:rsidR="006B1D18" w:rsidRPr="006E626B">
        <w:rPr>
          <w:rFonts w:cs="Times New Roman"/>
        </w:rPr>
        <w:t>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</w:t>
      </w:r>
      <w:r w:rsidRPr="006E626B">
        <w:rPr>
          <w:rFonts w:cs="Times New Roman"/>
        </w:rPr>
        <w:t xml:space="preserve"> внести следующие изменения</w:t>
      </w:r>
      <w:r w:rsidR="006B1D18" w:rsidRPr="006E626B">
        <w:rPr>
          <w:rFonts w:cs="Times New Roman"/>
        </w:rPr>
        <w:t>:</w:t>
      </w:r>
    </w:p>
    <w:p w:rsidR="006E626B" w:rsidRPr="006E626B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2.1</w:t>
      </w:r>
      <w:r w:rsidR="00C3618F">
        <w:rPr>
          <w:rFonts w:cs="Times New Roman"/>
        </w:rPr>
        <w:t>. Строки  3, 3.1</w:t>
      </w:r>
      <w:r w:rsidR="009D1469">
        <w:rPr>
          <w:rFonts w:cs="Times New Roman"/>
        </w:rPr>
        <w:t>, 3.2</w:t>
      </w:r>
      <w:r w:rsidR="00C3618F">
        <w:rPr>
          <w:rFonts w:cs="Times New Roman"/>
        </w:rPr>
        <w:t xml:space="preserve"> изложить в следующей редакции:</w:t>
      </w:r>
    </w:p>
    <w:p w:rsidR="002D0D49" w:rsidRDefault="002D0D49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43"/>
        <w:gridCol w:w="708"/>
        <w:gridCol w:w="1134"/>
        <w:gridCol w:w="993"/>
        <w:gridCol w:w="992"/>
        <w:gridCol w:w="992"/>
        <w:gridCol w:w="992"/>
        <w:gridCol w:w="1134"/>
        <w:gridCol w:w="993"/>
        <w:gridCol w:w="1134"/>
        <w:gridCol w:w="1275"/>
        <w:gridCol w:w="2268"/>
      </w:tblGrid>
      <w:tr w:rsidR="00C3618F" w:rsidRPr="00892C48" w:rsidTr="007E1486">
        <w:trPr>
          <w:trHeight w:val="217"/>
        </w:trPr>
        <w:tc>
          <w:tcPr>
            <w:tcW w:w="644" w:type="dxa"/>
            <w:vMerge w:val="restart"/>
          </w:tcPr>
          <w:p w:rsidR="006E626B" w:rsidRPr="007B2252" w:rsidRDefault="006E626B" w:rsidP="006E626B">
            <w:pPr>
              <w:ind w:left="-882"/>
            </w:pPr>
            <w:r>
              <w:rPr>
                <w:sz w:val="22"/>
                <w:szCs w:val="22"/>
              </w:rPr>
              <w:t>3</w:t>
            </w:r>
          </w:p>
          <w:p w:rsidR="00C3618F" w:rsidRPr="007B2252" w:rsidRDefault="007B2252" w:rsidP="007B2252">
            <w:r>
              <w:t>3.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="007B2252">
              <w:rPr>
                <w:b/>
                <w:sz w:val="20"/>
                <w:szCs w:val="20"/>
                <w:u w:val="single"/>
              </w:rPr>
              <w:t xml:space="preserve"> </w:t>
            </w:r>
            <w:r w:rsidRPr="00892C48">
              <w:rPr>
                <w:b/>
                <w:sz w:val="20"/>
                <w:szCs w:val="20"/>
                <w:u w:val="single"/>
              </w:rPr>
              <w:t>№ 3</w:t>
            </w:r>
          </w:p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C3618F" w:rsidRPr="00892C48" w:rsidRDefault="00C3618F" w:rsidP="00C3618F"/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E44EC1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 w:rsidRPr="00E44EC1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E44EC1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E44EC1"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3618F" w:rsidRPr="00892C48" w:rsidTr="007E1486">
        <w:trPr>
          <w:trHeight w:val="1170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618F" w:rsidRPr="00892C48" w:rsidRDefault="00C3618F" w:rsidP="00C3618F"/>
        </w:tc>
      </w:tr>
      <w:tr w:rsidR="00C3618F" w:rsidRPr="00892C48" w:rsidTr="007E1486">
        <w:trPr>
          <w:trHeight w:val="195"/>
        </w:trPr>
        <w:tc>
          <w:tcPr>
            <w:tcW w:w="644" w:type="dxa"/>
            <w:vMerge w:val="restart"/>
          </w:tcPr>
          <w:p w:rsidR="00C3618F" w:rsidRPr="00892C48" w:rsidRDefault="00C3618F" w:rsidP="00C3618F">
            <w:r>
              <w:t>3.</w:t>
            </w:r>
            <w:r w:rsidRPr="00892C48">
              <w:t>1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</w:t>
            </w:r>
            <w:proofErr w:type="gramStart"/>
            <w:r w:rsidRPr="003E36EA">
              <w:rPr>
                <w:sz w:val="18"/>
                <w:szCs w:val="18"/>
              </w:rPr>
              <w:t>отчислений :</w:t>
            </w:r>
            <w:proofErr w:type="gramEnd"/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2017г.- -≤ 50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36EA">
                <w:rPr>
                  <w:sz w:val="18"/>
                  <w:szCs w:val="18"/>
                </w:rPr>
                <w:t>2018 г</w:t>
              </w:r>
            </w:smartTag>
            <w:r w:rsidRPr="003E36EA">
              <w:rPr>
                <w:sz w:val="18"/>
                <w:szCs w:val="18"/>
              </w:rPr>
              <w:t>. -≤ 50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36EA">
                <w:rPr>
                  <w:sz w:val="18"/>
                  <w:szCs w:val="18"/>
                </w:rPr>
                <w:t>2019 г</w:t>
              </w:r>
            </w:smartTag>
            <w:r w:rsidRPr="003E36EA">
              <w:rPr>
                <w:sz w:val="18"/>
                <w:szCs w:val="18"/>
              </w:rPr>
              <w:t>. -≤ 50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процентов;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 2020г. -≤ 50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proofErr w:type="gramStart"/>
            <w:r w:rsidRPr="003E36EA">
              <w:rPr>
                <w:sz w:val="18"/>
                <w:szCs w:val="18"/>
              </w:rPr>
              <w:t>процентов ;</w:t>
            </w:r>
            <w:proofErr w:type="gramEnd"/>
            <w:r w:rsidRPr="003E36EA">
              <w:rPr>
                <w:sz w:val="18"/>
                <w:szCs w:val="18"/>
              </w:rPr>
              <w:t xml:space="preserve"> 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2021г.- ≤ 50</w:t>
            </w:r>
          </w:p>
          <w:p w:rsidR="00C3618F" w:rsidRPr="00D04DB2" w:rsidRDefault="00C3618F" w:rsidP="00C3618F">
            <w:pPr>
              <w:pStyle w:val="ConsPlusCell"/>
            </w:pPr>
            <w:r w:rsidRPr="003E36EA">
              <w:rPr>
                <w:sz w:val="18"/>
                <w:szCs w:val="18"/>
              </w:rPr>
              <w:t>процентов.</w:t>
            </w:r>
          </w:p>
        </w:tc>
      </w:tr>
      <w:tr w:rsidR="00C3618F" w:rsidRPr="00892C48" w:rsidTr="007E1486">
        <w:trPr>
          <w:trHeight w:val="4160"/>
        </w:trPr>
        <w:tc>
          <w:tcPr>
            <w:tcW w:w="644" w:type="dxa"/>
            <w:vMerge/>
          </w:tcPr>
          <w:p w:rsidR="00C3618F" w:rsidRPr="00892C48" w:rsidRDefault="00C3618F" w:rsidP="00C3618F"/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7230" w:type="dxa"/>
            <w:gridSpan w:val="7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</w:tr>
      <w:tr w:rsidR="006E626B" w:rsidRPr="00892C48" w:rsidTr="007E1486">
        <w:trPr>
          <w:trHeight w:val="835"/>
        </w:trPr>
        <w:tc>
          <w:tcPr>
            <w:tcW w:w="644" w:type="dxa"/>
            <w:vMerge w:val="restart"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C3618F" w:rsidRPr="00892C48" w:rsidRDefault="00C3618F" w:rsidP="00C3618F">
            <w:pPr>
              <w:ind w:right="-70"/>
              <w:rPr>
                <w:b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 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</w:t>
            </w:r>
            <w:proofErr w:type="gramStart"/>
            <w:r w:rsidRPr="003E36EA">
              <w:rPr>
                <w:sz w:val="18"/>
                <w:szCs w:val="18"/>
              </w:rPr>
              <w:t>( за</w:t>
            </w:r>
            <w:proofErr w:type="gramEnd"/>
            <w:r w:rsidRPr="003E36EA">
              <w:rPr>
                <w:sz w:val="18"/>
                <w:szCs w:val="18"/>
              </w:rPr>
              <w:t xml:space="preserve"> исключением расходов , которые осуществляются за счет субвенций из федерального и областного бюджета)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36EA">
                <w:rPr>
                  <w:sz w:val="18"/>
                  <w:szCs w:val="18"/>
                </w:rPr>
                <w:t>2017 г</w:t>
              </w:r>
            </w:smartTag>
            <w:r w:rsidRPr="003E36EA">
              <w:rPr>
                <w:sz w:val="18"/>
                <w:szCs w:val="18"/>
              </w:rPr>
              <w:t>.- 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3E36EA">
              <w:rPr>
                <w:sz w:val="18"/>
                <w:szCs w:val="18"/>
              </w:rPr>
              <w:t>процентов ;</w:t>
            </w:r>
            <w:proofErr w:type="gramEnd"/>
            <w:r w:rsidRPr="003E36EA">
              <w:rPr>
                <w:sz w:val="18"/>
                <w:szCs w:val="18"/>
              </w:rPr>
              <w:t xml:space="preserve">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36EA">
                <w:rPr>
                  <w:sz w:val="18"/>
                  <w:szCs w:val="18"/>
                </w:rPr>
                <w:t>2018 г</w:t>
              </w:r>
            </w:smartTag>
            <w:r w:rsidRPr="003E36EA">
              <w:rPr>
                <w:sz w:val="18"/>
                <w:szCs w:val="18"/>
              </w:rPr>
              <w:t>. -≤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3E36EA">
              <w:rPr>
                <w:sz w:val="18"/>
                <w:szCs w:val="18"/>
              </w:rPr>
              <w:t>процентов ;</w:t>
            </w:r>
            <w:proofErr w:type="gramEnd"/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2019г. -≤ 5,0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 ;</w:t>
            </w:r>
            <w:r w:rsidRPr="003E36EA">
              <w:rPr>
                <w:sz w:val="18"/>
                <w:szCs w:val="18"/>
              </w:rPr>
              <w:br/>
              <w:t>2020 г. - 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3E36EA">
              <w:rPr>
                <w:sz w:val="18"/>
                <w:szCs w:val="18"/>
              </w:rPr>
              <w:t>процентов ;</w:t>
            </w:r>
            <w:proofErr w:type="gramEnd"/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 2021г. -≤ 5,0</w:t>
            </w:r>
          </w:p>
          <w:p w:rsidR="00C3618F" w:rsidRPr="003E36EA" w:rsidRDefault="00D04DB2" w:rsidP="00C3618F">
            <w:pPr>
              <w:pStyle w:val="ConsPlusCell"/>
              <w:rPr>
                <w:color w:val="FF0000"/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</w:t>
            </w:r>
            <w:r w:rsidR="00C3618F" w:rsidRPr="003E36EA">
              <w:rPr>
                <w:sz w:val="18"/>
                <w:szCs w:val="18"/>
              </w:rPr>
              <w:t>.</w:t>
            </w:r>
          </w:p>
        </w:tc>
      </w:tr>
      <w:tr w:rsidR="006E626B" w:rsidRPr="00892C48" w:rsidTr="007E1486">
        <w:trPr>
          <w:trHeight w:val="2536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18F">
              <w:rPr>
                <w:sz w:val="20"/>
                <w:szCs w:val="20"/>
              </w:rPr>
              <w:t>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9D1469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18F">
              <w:rPr>
                <w:sz w:val="20"/>
                <w:szCs w:val="20"/>
              </w:rPr>
              <w:t>565</w:t>
            </w:r>
            <w:r w:rsidR="00C3618F"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ind w:right="-149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C3618F" w:rsidRPr="003E36EA" w:rsidRDefault="00C3618F" w:rsidP="00C3618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C3618F" w:rsidRDefault="002D0D49" w:rsidP="002D0D4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6B1D18" w:rsidRDefault="00FF3D7B" w:rsidP="00CB041B">
      <w:pPr>
        <w:pStyle w:val="af"/>
        <w:numPr>
          <w:ilvl w:val="1"/>
          <w:numId w:val="9"/>
        </w:num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Позиции</w:t>
      </w:r>
      <w:r w:rsidR="00E53727" w:rsidRPr="00CB041B">
        <w:rPr>
          <w:rFonts w:cs="Times New Roman"/>
        </w:rPr>
        <w:t xml:space="preserve"> «Всего:» и «Средства бюджета городского округа Электросталь Московской области» изложить в следующей редакции:</w:t>
      </w:r>
    </w:p>
    <w:p w:rsidR="00E53727" w:rsidRPr="00CB041B" w:rsidRDefault="002D0D49" w:rsidP="002D0D49">
      <w:pPr>
        <w:pStyle w:val="af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07"/>
        <w:gridCol w:w="567"/>
        <w:gridCol w:w="1418"/>
        <w:gridCol w:w="992"/>
        <w:gridCol w:w="1134"/>
        <w:gridCol w:w="992"/>
        <w:gridCol w:w="992"/>
        <w:gridCol w:w="1134"/>
        <w:gridCol w:w="993"/>
        <w:gridCol w:w="1134"/>
        <w:gridCol w:w="1275"/>
        <w:gridCol w:w="2410"/>
      </w:tblGrid>
      <w:tr w:rsidR="00E53727" w:rsidRPr="00892C48" w:rsidTr="000659E3">
        <w:trPr>
          <w:trHeight w:val="479"/>
        </w:trPr>
        <w:tc>
          <w:tcPr>
            <w:tcW w:w="696" w:type="dxa"/>
            <w:vMerge w:val="restart"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>23</w:t>
            </w:r>
            <w:r w:rsidR="007E1486">
              <w:rPr>
                <w:rFonts w:cs="Times New Roman"/>
                <w:color w:val="000000"/>
              </w:rPr>
              <w:t>9558,7</w:t>
            </w:r>
          </w:p>
        </w:tc>
        <w:tc>
          <w:tcPr>
            <w:tcW w:w="992" w:type="dxa"/>
          </w:tcPr>
          <w:p w:rsidR="006E626B" w:rsidRPr="00CB041B" w:rsidRDefault="00E53727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</w:t>
            </w:r>
            <w:r w:rsidR="007E1486">
              <w:rPr>
                <w:rFonts w:cs="Times New Roman"/>
                <w:sz w:val="22"/>
                <w:szCs w:val="22"/>
              </w:rPr>
              <w:t>6503,2</w:t>
            </w:r>
          </w:p>
        </w:tc>
        <w:tc>
          <w:tcPr>
            <w:tcW w:w="992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6E626B" w:rsidRPr="00CB041B">
              <w:rPr>
                <w:rFonts w:cs="Times New Roman"/>
                <w:sz w:val="22"/>
                <w:szCs w:val="22"/>
              </w:rPr>
              <w:t>6500,7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 w:val="restart"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 w:val="restart"/>
          </w:tcPr>
          <w:p w:rsidR="006E626B" w:rsidRPr="00892C48" w:rsidRDefault="006E626B" w:rsidP="006E626B"/>
        </w:tc>
      </w:tr>
      <w:tr w:rsidR="00E53727" w:rsidRPr="00892C48" w:rsidTr="000659E3">
        <w:trPr>
          <w:trHeight w:val="330"/>
        </w:trPr>
        <w:tc>
          <w:tcPr>
            <w:tcW w:w="696" w:type="dxa"/>
            <w:vMerge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>23</w:t>
            </w:r>
            <w:r w:rsidR="007E1486">
              <w:rPr>
                <w:rFonts w:cs="Times New Roman"/>
                <w:color w:val="000000"/>
              </w:rPr>
              <w:t>9558,7</w:t>
            </w:r>
          </w:p>
        </w:tc>
        <w:tc>
          <w:tcPr>
            <w:tcW w:w="992" w:type="dxa"/>
          </w:tcPr>
          <w:p w:rsidR="006E626B" w:rsidRPr="00CB041B" w:rsidRDefault="007E1486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46503,2</w:t>
            </w:r>
          </w:p>
        </w:tc>
        <w:tc>
          <w:tcPr>
            <w:tcW w:w="992" w:type="dxa"/>
          </w:tcPr>
          <w:p w:rsidR="006E626B" w:rsidRPr="00CB041B" w:rsidRDefault="009D1469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6E626B" w:rsidRPr="00CB041B">
              <w:rPr>
                <w:rFonts w:cs="Times New Roman"/>
                <w:sz w:val="22"/>
                <w:szCs w:val="22"/>
              </w:rPr>
              <w:t>6</w:t>
            </w:r>
            <w:r w:rsidR="00E53727" w:rsidRPr="00CB041B">
              <w:rPr>
                <w:rFonts w:cs="Times New Roman"/>
                <w:sz w:val="22"/>
                <w:szCs w:val="22"/>
              </w:rPr>
              <w:t>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/>
          </w:tcPr>
          <w:p w:rsidR="006E626B" w:rsidRPr="00892C48" w:rsidRDefault="006E626B" w:rsidP="006E626B"/>
        </w:tc>
      </w:tr>
    </w:tbl>
    <w:p w:rsidR="006E626B" w:rsidRDefault="002D0D49" w:rsidP="002D0D4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6E626B" w:rsidSect="005F5651">
      <w:headerReference w:type="first" r:id="rId12"/>
      <w:pgSz w:w="16838" w:h="11906" w:orient="landscape"/>
      <w:pgMar w:top="1276" w:right="1134" w:bottom="567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60" w:rsidRDefault="00866160">
      <w:r>
        <w:separator/>
      </w:r>
    </w:p>
    <w:p w:rsidR="00866160" w:rsidRDefault="00866160"/>
  </w:endnote>
  <w:endnote w:type="continuationSeparator" w:id="0">
    <w:p w:rsidR="00866160" w:rsidRDefault="00866160">
      <w:r>
        <w:continuationSeparator/>
      </w:r>
    </w:p>
    <w:p w:rsidR="00866160" w:rsidRDefault="00866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1" w:rsidRDefault="00BB5E99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2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231" w:rsidRDefault="008252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60" w:rsidRDefault="00866160">
      <w:r>
        <w:separator/>
      </w:r>
    </w:p>
    <w:p w:rsidR="00866160" w:rsidRDefault="00866160"/>
  </w:footnote>
  <w:footnote w:type="continuationSeparator" w:id="0">
    <w:p w:rsidR="00866160" w:rsidRDefault="00866160">
      <w:r>
        <w:continuationSeparator/>
      </w:r>
    </w:p>
    <w:p w:rsidR="00866160" w:rsidRDefault="008661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1" w:rsidRDefault="00BB5E99" w:rsidP="00E974AC">
    <w:pPr>
      <w:pStyle w:val="a3"/>
      <w:rPr>
        <w:rStyle w:val="a5"/>
      </w:rPr>
    </w:pPr>
    <w:r>
      <w:rPr>
        <w:rStyle w:val="a5"/>
      </w:rPr>
      <w:fldChar w:fldCharType="begin"/>
    </w:r>
    <w:r w:rsidR="008252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231" w:rsidRDefault="00825231" w:rsidP="00E97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1" w:rsidRDefault="00825231">
    <w:pPr>
      <w:pStyle w:val="a3"/>
      <w:jc w:val="center"/>
    </w:pPr>
  </w:p>
  <w:p w:rsidR="00825231" w:rsidRDefault="00825231">
    <w:pPr>
      <w:pStyle w:val="a3"/>
      <w:jc w:val="center"/>
    </w:pPr>
  </w:p>
  <w:p w:rsidR="00825231" w:rsidRPr="00E974AC" w:rsidRDefault="00825231" w:rsidP="00E974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1" w:rsidRPr="00E974AC" w:rsidRDefault="00825231" w:rsidP="001B39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A1553"/>
    <w:rsid w:val="000A16D8"/>
    <w:rsid w:val="000A6600"/>
    <w:rsid w:val="000D00B8"/>
    <w:rsid w:val="000D1924"/>
    <w:rsid w:val="000D4E6D"/>
    <w:rsid w:val="000D6FB8"/>
    <w:rsid w:val="000E17A5"/>
    <w:rsid w:val="000E243F"/>
    <w:rsid w:val="000E48E1"/>
    <w:rsid w:val="000E79AC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73DA4"/>
    <w:rsid w:val="00183140"/>
    <w:rsid w:val="0018342B"/>
    <w:rsid w:val="001913E3"/>
    <w:rsid w:val="001A211A"/>
    <w:rsid w:val="001A528E"/>
    <w:rsid w:val="001B390E"/>
    <w:rsid w:val="001D5020"/>
    <w:rsid w:val="001D5232"/>
    <w:rsid w:val="001D72D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11A02"/>
    <w:rsid w:val="00215305"/>
    <w:rsid w:val="00215FDC"/>
    <w:rsid w:val="0022688E"/>
    <w:rsid w:val="00230B91"/>
    <w:rsid w:val="0023542E"/>
    <w:rsid w:val="0024188A"/>
    <w:rsid w:val="00244EF8"/>
    <w:rsid w:val="0024540F"/>
    <w:rsid w:val="002628F8"/>
    <w:rsid w:val="0028585B"/>
    <w:rsid w:val="002A612E"/>
    <w:rsid w:val="002B12A2"/>
    <w:rsid w:val="002B3691"/>
    <w:rsid w:val="002B5C47"/>
    <w:rsid w:val="002B71F4"/>
    <w:rsid w:val="002B7BA2"/>
    <w:rsid w:val="002C1A3A"/>
    <w:rsid w:val="002C2BA0"/>
    <w:rsid w:val="002D0D49"/>
    <w:rsid w:val="002E1759"/>
    <w:rsid w:val="002E4336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B4789"/>
    <w:rsid w:val="004B5B03"/>
    <w:rsid w:val="004C2E5C"/>
    <w:rsid w:val="004C589D"/>
    <w:rsid w:val="004D33EB"/>
    <w:rsid w:val="004E56BE"/>
    <w:rsid w:val="004F3A82"/>
    <w:rsid w:val="00501CC6"/>
    <w:rsid w:val="005022F8"/>
    <w:rsid w:val="005064B1"/>
    <w:rsid w:val="00517545"/>
    <w:rsid w:val="005249E2"/>
    <w:rsid w:val="00531BCC"/>
    <w:rsid w:val="00532F07"/>
    <w:rsid w:val="00541248"/>
    <w:rsid w:val="00545C48"/>
    <w:rsid w:val="00550BF4"/>
    <w:rsid w:val="00551612"/>
    <w:rsid w:val="005556B9"/>
    <w:rsid w:val="0055640C"/>
    <w:rsid w:val="0056085E"/>
    <w:rsid w:val="0057170F"/>
    <w:rsid w:val="005737EF"/>
    <w:rsid w:val="00581B4D"/>
    <w:rsid w:val="00583807"/>
    <w:rsid w:val="005865BB"/>
    <w:rsid w:val="005903AC"/>
    <w:rsid w:val="00595D74"/>
    <w:rsid w:val="005A16CF"/>
    <w:rsid w:val="005B4DEF"/>
    <w:rsid w:val="005B5237"/>
    <w:rsid w:val="005C032E"/>
    <w:rsid w:val="005C5B4A"/>
    <w:rsid w:val="005D66B4"/>
    <w:rsid w:val="005E7B70"/>
    <w:rsid w:val="005F1133"/>
    <w:rsid w:val="005F5651"/>
    <w:rsid w:val="005F66D0"/>
    <w:rsid w:val="00600926"/>
    <w:rsid w:val="0060260A"/>
    <w:rsid w:val="00602C4F"/>
    <w:rsid w:val="0060693F"/>
    <w:rsid w:val="00616AF3"/>
    <w:rsid w:val="00630D93"/>
    <w:rsid w:val="0063237D"/>
    <w:rsid w:val="00636BA1"/>
    <w:rsid w:val="00646D6D"/>
    <w:rsid w:val="006618E5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5B57"/>
    <w:rsid w:val="00696FCA"/>
    <w:rsid w:val="006A2C39"/>
    <w:rsid w:val="006B0F0D"/>
    <w:rsid w:val="006B1D18"/>
    <w:rsid w:val="006C7565"/>
    <w:rsid w:val="006E626B"/>
    <w:rsid w:val="006F29F4"/>
    <w:rsid w:val="006F37D8"/>
    <w:rsid w:val="006F69B4"/>
    <w:rsid w:val="00700155"/>
    <w:rsid w:val="007055D6"/>
    <w:rsid w:val="00732556"/>
    <w:rsid w:val="0073382B"/>
    <w:rsid w:val="0075098B"/>
    <w:rsid w:val="00750FC2"/>
    <w:rsid w:val="00766793"/>
    <w:rsid w:val="007751FE"/>
    <w:rsid w:val="0077608C"/>
    <w:rsid w:val="00786657"/>
    <w:rsid w:val="00794520"/>
    <w:rsid w:val="007A7813"/>
    <w:rsid w:val="007B2252"/>
    <w:rsid w:val="007B3BB7"/>
    <w:rsid w:val="007B797B"/>
    <w:rsid w:val="007D7187"/>
    <w:rsid w:val="007E1486"/>
    <w:rsid w:val="007E387B"/>
    <w:rsid w:val="007F2DE1"/>
    <w:rsid w:val="008101C9"/>
    <w:rsid w:val="00815661"/>
    <w:rsid w:val="00825231"/>
    <w:rsid w:val="008308B7"/>
    <w:rsid w:val="008332F7"/>
    <w:rsid w:val="00836486"/>
    <w:rsid w:val="00840655"/>
    <w:rsid w:val="00841984"/>
    <w:rsid w:val="00842D7D"/>
    <w:rsid w:val="00845C83"/>
    <w:rsid w:val="00862E73"/>
    <w:rsid w:val="00866160"/>
    <w:rsid w:val="008744F3"/>
    <w:rsid w:val="00875598"/>
    <w:rsid w:val="00876CC6"/>
    <w:rsid w:val="00877577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8D41D9"/>
    <w:rsid w:val="00913963"/>
    <w:rsid w:val="00913A51"/>
    <w:rsid w:val="00915AAB"/>
    <w:rsid w:val="00937028"/>
    <w:rsid w:val="009526AC"/>
    <w:rsid w:val="00955E59"/>
    <w:rsid w:val="00957D6C"/>
    <w:rsid w:val="00961781"/>
    <w:rsid w:val="00962405"/>
    <w:rsid w:val="00970868"/>
    <w:rsid w:val="009770F1"/>
    <w:rsid w:val="0098059D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1469"/>
    <w:rsid w:val="009D3FAA"/>
    <w:rsid w:val="009E6987"/>
    <w:rsid w:val="00A04869"/>
    <w:rsid w:val="00A15FFC"/>
    <w:rsid w:val="00A329A4"/>
    <w:rsid w:val="00A36B6B"/>
    <w:rsid w:val="00A438A5"/>
    <w:rsid w:val="00A5023C"/>
    <w:rsid w:val="00A5412E"/>
    <w:rsid w:val="00A6232A"/>
    <w:rsid w:val="00A8032C"/>
    <w:rsid w:val="00A8706C"/>
    <w:rsid w:val="00A9616C"/>
    <w:rsid w:val="00AB6620"/>
    <w:rsid w:val="00AC590F"/>
    <w:rsid w:val="00AD2BB1"/>
    <w:rsid w:val="00AD307B"/>
    <w:rsid w:val="00AD746A"/>
    <w:rsid w:val="00AE7159"/>
    <w:rsid w:val="00B0035F"/>
    <w:rsid w:val="00B047B5"/>
    <w:rsid w:val="00B064D0"/>
    <w:rsid w:val="00B21195"/>
    <w:rsid w:val="00B2146E"/>
    <w:rsid w:val="00B243B6"/>
    <w:rsid w:val="00B47754"/>
    <w:rsid w:val="00B503DA"/>
    <w:rsid w:val="00B526EE"/>
    <w:rsid w:val="00B64475"/>
    <w:rsid w:val="00B76CAD"/>
    <w:rsid w:val="00B77A93"/>
    <w:rsid w:val="00B86AA6"/>
    <w:rsid w:val="00B91831"/>
    <w:rsid w:val="00BA7B94"/>
    <w:rsid w:val="00BB33E0"/>
    <w:rsid w:val="00BB5E99"/>
    <w:rsid w:val="00BC1F6E"/>
    <w:rsid w:val="00BC4ED3"/>
    <w:rsid w:val="00BD2411"/>
    <w:rsid w:val="00BD3700"/>
    <w:rsid w:val="00C07513"/>
    <w:rsid w:val="00C13B05"/>
    <w:rsid w:val="00C30CFD"/>
    <w:rsid w:val="00C32B1F"/>
    <w:rsid w:val="00C3618F"/>
    <w:rsid w:val="00C41D6F"/>
    <w:rsid w:val="00C5534D"/>
    <w:rsid w:val="00C56EA0"/>
    <w:rsid w:val="00C57198"/>
    <w:rsid w:val="00C57389"/>
    <w:rsid w:val="00C632CE"/>
    <w:rsid w:val="00C77922"/>
    <w:rsid w:val="00C976A0"/>
    <w:rsid w:val="00CB041B"/>
    <w:rsid w:val="00CB0879"/>
    <w:rsid w:val="00CB62AC"/>
    <w:rsid w:val="00CC108D"/>
    <w:rsid w:val="00CD09BF"/>
    <w:rsid w:val="00CE047D"/>
    <w:rsid w:val="00CE0CC1"/>
    <w:rsid w:val="00D04DB2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E1350D"/>
    <w:rsid w:val="00E15740"/>
    <w:rsid w:val="00E3625A"/>
    <w:rsid w:val="00E50DF6"/>
    <w:rsid w:val="00E53727"/>
    <w:rsid w:val="00E55989"/>
    <w:rsid w:val="00E62ED3"/>
    <w:rsid w:val="00E75184"/>
    <w:rsid w:val="00E820E4"/>
    <w:rsid w:val="00E84C82"/>
    <w:rsid w:val="00E974AC"/>
    <w:rsid w:val="00EA3FFD"/>
    <w:rsid w:val="00EA717D"/>
    <w:rsid w:val="00EA7213"/>
    <w:rsid w:val="00EA7BF8"/>
    <w:rsid w:val="00EB0C99"/>
    <w:rsid w:val="00EB255C"/>
    <w:rsid w:val="00EC5701"/>
    <w:rsid w:val="00EE22D0"/>
    <w:rsid w:val="00EF6102"/>
    <w:rsid w:val="00EF7C7B"/>
    <w:rsid w:val="00F00CE8"/>
    <w:rsid w:val="00F10FFA"/>
    <w:rsid w:val="00F23E89"/>
    <w:rsid w:val="00F3460D"/>
    <w:rsid w:val="00F34A87"/>
    <w:rsid w:val="00F42A1B"/>
    <w:rsid w:val="00F435FE"/>
    <w:rsid w:val="00F44BB7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EDC52A0-3ED1-43E5-A6B1-060979AC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E974AC"/>
    <w:rPr>
      <w:sz w:val="24"/>
      <w:szCs w:val="24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08835-66D1-4D29-B625-FB720EBA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________________ № ___________</vt:lpstr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6623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4</cp:revision>
  <cp:lastPrinted>2018-10-31T08:30:00Z</cp:lastPrinted>
  <dcterms:created xsi:type="dcterms:W3CDTF">2018-10-31T09:59:00Z</dcterms:created>
  <dcterms:modified xsi:type="dcterms:W3CDTF">2018-11-09T08:50:00Z</dcterms:modified>
</cp:coreProperties>
</file>