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997994">
      <w:pPr>
        <w:ind w:right="-567"/>
        <w:rPr>
          <w:b/>
        </w:rPr>
      </w:pPr>
    </w:p>
    <w:p w:rsidR="00DB24C1" w:rsidRDefault="00997994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DB24C1">
        <w:rPr>
          <w:b/>
          <w:sz w:val="28"/>
        </w:rPr>
        <w:t>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997994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DB24C1">
        <w:rPr>
          <w:b/>
          <w:sz w:val="28"/>
        </w:rPr>
        <w:t>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A70DCF" w:rsidRDefault="00995BE0" w:rsidP="00B544EF">
      <w:pPr>
        <w:ind w:left="-993" w:right="-567"/>
        <w:jc w:val="center"/>
        <w:outlineLvl w:val="0"/>
      </w:pPr>
      <w:r>
        <w:t>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 w:rsidRPr="00A70DCF">
        <w:t>________</w:t>
      </w:r>
    </w:p>
    <w:p w:rsidR="00DB24C1" w:rsidRDefault="00DB24C1" w:rsidP="00DB24C1">
      <w:pPr>
        <w:jc w:val="both"/>
      </w:pPr>
    </w:p>
    <w:p w:rsidR="00DB24C1" w:rsidRPr="00997994" w:rsidRDefault="00B57016" w:rsidP="00997994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997994" w:rsidRPr="00997994">
        <w:t xml:space="preserve"> </w:t>
      </w:r>
      <w:r w:rsidR="00D42026" w:rsidRPr="00B57016">
        <w:t>городского округа Электросталь Московской области</w:t>
      </w:r>
      <w:r w:rsidR="00997994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997994" w:rsidRDefault="00997994" w:rsidP="00DB24C1">
      <w:pPr>
        <w:tabs>
          <w:tab w:val="center" w:pos="4677"/>
        </w:tabs>
        <w:jc w:val="both"/>
      </w:pPr>
    </w:p>
    <w:p w:rsidR="00997994" w:rsidRDefault="00997994" w:rsidP="00DB24C1">
      <w:pPr>
        <w:tabs>
          <w:tab w:val="center" w:pos="4677"/>
        </w:tabs>
        <w:jc w:val="both"/>
      </w:pPr>
    </w:p>
    <w:p w:rsidR="00997994" w:rsidRDefault="00997994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997994" w:rsidRDefault="00997994" w:rsidP="00AA0E7D">
      <w:pPr>
        <w:tabs>
          <w:tab w:val="left" w:pos="851"/>
        </w:tabs>
        <w:ind w:left="5103"/>
        <w:rPr>
          <w:rFonts w:cs="Times New Roman"/>
        </w:rPr>
      </w:pPr>
    </w:p>
    <w:p w:rsidR="00997994" w:rsidRDefault="00997994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995BE0">
        <w:rPr>
          <w:rFonts w:cs="Times New Roman"/>
        </w:rPr>
        <w:t>_____________</w:t>
      </w:r>
      <w:r>
        <w:rPr>
          <w:rFonts w:cs="Times New Roman"/>
        </w:rPr>
        <w:t xml:space="preserve"> № </w:t>
      </w:r>
      <w:r w:rsidR="00995BE0">
        <w:rPr>
          <w:rFonts w:cs="Times New Roman"/>
        </w:rPr>
        <w:t>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414D72" w:rsidRPr="00414D72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lastRenderedPageBreak/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4 085 332,88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9 691 261,16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1 934 667,66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408 100,46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91 026,43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A32A0" w:rsidRPr="00163DE6" w:rsidTr="008F4E49">
        <w:tc>
          <w:tcPr>
            <w:tcW w:w="2060" w:type="dxa"/>
          </w:tcPr>
          <w:p w:rsidR="003A32A0" w:rsidRPr="00163DE6" w:rsidRDefault="003A32A0" w:rsidP="003A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14 184 694,50</w:t>
            </w:r>
          </w:p>
        </w:tc>
        <w:tc>
          <w:tcPr>
            <w:tcW w:w="1209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2 829 992,58</w:t>
            </w:r>
          </w:p>
        </w:tc>
        <w:tc>
          <w:tcPr>
            <w:tcW w:w="1275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2 797 130,95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3A32A0" w:rsidRDefault="003A32A0" w:rsidP="003A3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 xml:space="preserve">дошкольных образовательных организаций, расширения </w:t>
      </w:r>
      <w:r w:rsidR="007D0FD1" w:rsidRPr="007D0FD1">
        <w:rPr>
          <w:rFonts w:cs="Times New Roman"/>
        </w:rPr>
        <w:lastRenderedPageBreak/>
        <w:t>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образовательных областей (математического, </w:t>
      </w:r>
      <w:r w:rsidRPr="00C97E02">
        <w:rPr>
          <w:rFonts w:eastAsiaTheme="minorHAnsi" w:cs="Times New Roman"/>
          <w:lang w:eastAsia="en-US"/>
        </w:rPr>
        <w:lastRenderedPageBreak/>
        <w:t>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</w:t>
      </w:r>
      <w:r>
        <w:lastRenderedPageBreak/>
        <w:t xml:space="preserve">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lastRenderedPageBreak/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0B2366" w:rsidRDefault="00EE7F78" w:rsidP="00EE7F7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5 032 142,54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EE7F78" w:rsidRPr="002618A2" w:rsidRDefault="00EE7F78" w:rsidP="00EE7F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1 714 764,83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3 317 377,71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310E1D" w:rsidRDefault="00EE7F78" w:rsidP="00EE7F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4 986 427,61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817 393,07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EE7F78" w:rsidRPr="00662420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1 704 291,61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333 062,07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E7F78" w:rsidRPr="002618A2" w:rsidTr="007A3377">
        <w:tc>
          <w:tcPr>
            <w:tcW w:w="4478" w:type="dxa"/>
            <w:vAlign w:val="center"/>
          </w:tcPr>
          <w:p w:rsidR="00EE7F78" w:rsidRPr="002618A2" w:rsidRDefault="00EE7F78" w:rsidP="00EE7F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EE7F78" w:rsidRDefault="00EE7F78" w:rsidP="00EE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EE7F78" w:rsidRPr="002618A2" w:rsidRDefault="00EE7F78" w:rsidP="00EE7F78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310E1D" w:rsidRDefault="0023011F" w:rsidP="002301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3011F" w:rsidRPr="008443B5" w:rsidRDefault="008443B5" w:rsidP="008443B5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10 473,22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FA0AB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7042C0" w:rsidRPr="001D37F6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4 988 112,61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817 737,07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1 702 277,61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332 643,07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Align w:val="center"/>
          </w:tcPr>
          <w:p w:rsidR="007042C0" w:rsidRPr="00026E94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042C0" w:rsidRPr="00FE0B2D" w:rsidTr="00AF688C">
        <w:tc>
          <w:tcPr>
            <w:tcW w:w="567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7042C0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7042C0" w:rsidRPr="00CD1C96" w:rsidRDefault="007042C0" w:rsidP="007042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7042C0" w:rsidRPr="00FE0B2D" w:rsidTr="00AF688C">
        <w:tc>
          <w:tcPr>
            <w:tcW w:w="567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042C0" w:rsidRPr="00FE0B2D" w:rsidRDefault="007042C0" w:rsidP="007042C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1 676 998,64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7042C0" w:rsidRPr="007042C0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7042C0">
              <w:rPr>
                <w:color w:val="000000"/>
                <w:sz w:val="16"/>
                <w:szCs w:val="16"/>
              </w:rPr>
              <w:t>332 260,07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7042C0" w:rsidRPr="00615E47" w:rsidRDefault="007042C0" w:rsidP="007042C0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7042C0" w:rsidRPr="00FE0B2D" w:rsidRDefault="007042C0" w:rsidP="007042C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42C0" w:rsidRPr="00FE0B2D" w:rsidRDefault="007042C0" w:rsidP="007042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 w:val="restart"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5 032 142,54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819 393,07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DAF" w:rsidRPr="00FE0B2D" w:rsidTr="00AF688C">
        <w:tc>
          <w:tcPr>
            <w:tcW w:w="567" w:type="dxa"/>
            <w:vMerge/>
          </w:tcPr>
          <w:p w:rsidR="00E67DAF" w:rsidRPr="00FE0B2D" w:rsidRDefault="00E67DAF" w:rsidP="00E67D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DAF" w:rsidRPr="00FE0B2D" w:rsidRDefault="00E67DAF" w:rsidP="00E67D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1 714 764,83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E67DAF" w:rsidRPr="00E67DAF" w:rsidRDefault="00E67DAF" w:rsidP="00E67DAF">
            <w:pPr>
              <w:jc w:val="center"/>
              <w:rPr>
                <w:sz w:val="16"/>
                <w:szCs w:val="16"/>
              </w:rPr>
            </w:pPr>
            <w:r w:rsidRPr="00E67DAF">
              <w:rPr>
                <w:sz w:val="16"/>
                <w:szCs w:val="16"/>
              </w:rPr>
              <w:t>333 062,07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1134" w:type="dxa"/>
            <w:vAlign w:val="center"/>
          </w:tcPr>
          <w:p w:rsidR="00E67DAF" w:rsidRPr="003168B1" w:rsidRDefault="00E67DAF" w:rsidP="00E67DAF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E67DAF" w:rsidRPr="00FE0B2D" w:rsidRDefault="00E67DAF" w:rsidP="00E67D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7444" w:rsidRPr="00FE0B2D" w:rsidTr="00AF688C">
        <w:tc>
          <w:tcPr>
            <w:tcW w:w="567" w:type="dxa"/>
            <w:vMerge/>
          </w:tcPr>
          <w:p w:rsidR="00837444" w:rsidRPr="00FE0B2D" w:rsidRDefault="00837444" w:rsidP="008374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37444" w:rsidRPr="00FE0B2D" w:rsidRDefault="00837444" w:rsidP="008374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3 317 377,71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837444" w:rsidRPr="00837444" w:rsidRDefault="00837444" w:rsidP="00837444">
            <w:pPr>
              <w:jc w:val="center"/>
              <w:rPr>
                <w:sz w:val="16"/>
                <w:szCs w:val="16"/>
              </w:rPr>
            </w:pPr>
            <w:r w:rsidRPr="00837444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837444" w:rsidRPr="003168B1" w:rsidRDefault="00837444" w:rsidP="00837444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837444" w:rsidRPr="00FE0B2D" w:rsidRDefault="00837444" w:rsidP="008374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A7CFD" w:rsidRPr="002618A2" w:rsidTr="00090508">
        <w:tc>
          <w:tcPr>
            <w:tcW w:w="4478" w:type="dxa"/>
          </w:tcPr>
          <w:p w:rsidR="008A7CFD" w:rsidRPr="000B2366" w:rsidRDefault="008A7CFD" w:rsidP="008A7CF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A7CFD" w:rsidRPr="008A7CFD" w:rsidRDefault="008A7CFD" w:rsidP="008A7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8 169 815,63</w:t>
            </w:r>
          </w:p>
        </w:tc>
        <w:tc>
          <w:tcPr>
            <w:tcW w:w="122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1 836 562,21</w:t>
            </w:r>
          </w:p>
        </w:tc>
        <w:tc>
          <w:tcPr>
            <w:tcW w:w="1276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1 561 216,75</w:t>
            </w:r>
          </w:p>
        </w:tc>
        <w:tc>
          <w:tcPr>
            <w:tcW w:w="1275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1 612 537,58</w:t>
            </w:r>
          </w:p>
        </w:tc>
        <w:tc>
          <w:tcPr>
            <w:tcW w:w="1332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8A7CFD" w:rsidRPr="002618A2" w:rsidRDefault="008A7CFD" w:rsidP="008A7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A7CFD" w:rsidRPr="002618A2" w:rsidTr="00090508">
        <w:tc>
          <w:tcPr>
            <w:tcW w:w="4478" w:type="dxa"/>
          </w:tcPr>
          <w:p w:rsidR="008A7CFD" w:rsidRPr="002618A2" w:rsidRDefault="008A7CFD" w:rsidP="008A7C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1 398 271,72</w:t>
            </w:r>
          </w:p>
        </w:tc>
        <w:tc>
          <w:tcPr>
            <w:tcW w:w="122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267 211,39</w:t>
            </w:r>
          </w:p>
        </w:tc>
        <w:tc>
          <w:tcPr>
            <w:tcW w:w="1332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8A7CFD" w:rsidRPr="002618A2" w:rsidRDefault="008A7CFD" w:rsidP="008A7CFD">
            <w:pPr>
              <w:rPr>
                <w:rFonts w:cs="Times New Roman"/>
              </w:rPr>
            </w:pPr>
          </w:p>
        </w:tc>
      </w:tr>
      <w:tr w:rsidR="00202B2F" w:rsidRPr="002618A2" w:rsidTr="00090508">
        <w:tc>
          <w:tcPr>
            <w:tcW w:w="4478" w:type="dxa"/>
          </w:tcPr>
          <w:p w:rsidR="00202B2F" w:rsidRPr="002618A2" w:rsidRDefault="00202B2F" w:rsidP="00202B2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6 363 443,45</w:t>
            </w:r>
          </w:p>
        </w:tc>
        <w:tc>
          <w:tcPr>
            <w:tcW w:w="1226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1 214 784,66</w:t>
            </w:r>
          </w:p>
        </w:tc>
        <w:tc>
          <w:tcPr>
            <w:tcW w:w="1275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1 251 216,92</w:t>
            </w:r>
          </w:p>
        </w:tc>
        <w:tc>
          <w:tcPr>
            <w:tcW w:w="1332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202B2F" w:rsidRPr="002618A2" w:rsidRDefault="00202B2F" w:rsidP="00202B2F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8A7CFD" w:rsidRPr="002618A2" w:rsidTr="00090508">
        <w:tc>
          <w:tcPr>
            <w:tcW w:w="4478" w:type="dxa"/>
            <w:vAlign w:val="center"/>
          </w:tcPr>
          <w:p w:rsidR="008A7CFD" w:rsidRPr="00310E1D" w:rsidRDefault="008A7CFD" w:rsidP="008A7C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A7CFD" w:rsidRPr="008A7CFD" w:rsidRDefault="008A7CFD" w:rsidP="008A7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8 079 462,07</w:t>
            </w:r>
          </w:p>
        </w:tc>
        <w:tc>
          <w:tcPr>
            <w:tcW w:w="122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1 830 017,21</w:t>
            </w:r>
          </w:p>
        </w:tc>
        <w:tc>
          <w:tcPr>
            <w:tcW w:w="1276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1 554 671,75</w:t>
            </w:r>
          </w:p>
        </w:tc>
        <w:tc>
          <w:tcPr>
            <w:tcW w:w="1275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1 552 171,58</w:t>
            </w:r>
          </w:p>
        </w:tc>
        <w:tc>
          <w:tcPr>
            <w:tcW w:w="1332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8A7CFD" w:rsidRPr="004C5177" w:rsidRDefault="008A7CFD" w:rsidP="008A7C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8A7CFD" w:rsidRPr="002618A2" w:rsidTr="00090508">
        <w:tc>
          <w:tcPr>
            <w:tcW w:w="4478" w:type="dxa"/>
            <w:vAlign w:val="center"/>
          </w:tcPr>
          <w:p w:rsidR="008A7CFD" w:rsidRPr="002618A2" w:rsidRDefault="008A7CFD" w:rsidP="008A7CF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1 380 793,16</w:t>
            </w:r>
          </w:p>
        </w:tc>
        <w:tc>
          <w:tcPr>
            <w:tcW w:w="122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8A7CFD" w:rsidRPr="008A7CFD" w:rsidRDefault="008A7CFD" w:rsidP="008A7CFD">
            <w:pPr>
              <w:jc w:val="center"/>
              <w:rPr>
                <w:sz w:val="20"/>
                <w:szCs w:val="20"/>
              </w:rPr>
            </w:pPr>
            <w:r w:rsidRPr="008A7CFD">
              <w:rPr>
                <w:sz w:val="20"/>
                <w:szCs w:val="20"/>
              </w:rPr>
              <w:t>322 245,87</w:t>
            </w:r>
          </w:p>
        </w:tc>
        <w:tc>
          <w:tcPr>
            <w:tcW w:w="1276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1332" w:type="dxa"/>
            <w:vAlign w:val="center"/>
          </w:tcPr>
          <w:p w:rsidR="008A7CFD" w:rsidRPr="00481D9B" w:rsidRDefault="008A7CFD" w:rsidP="008A7CFD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8A7CFD" w:rsidRPr="002618A2" w:rsidRDefault="008A7CFD" w:rsidP="008A7C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02B2F" w:rsidRPr="002618A2" w:rsidTr="00090508">
        <w:tc>
          <w:tcPr>
            <w:tcW w:w="4478" w:type="dxa"/>
            <w:vAlign w:val="center"/>
          </w:tcPr>
          <w:p w:rsidR="00202B2F" w:rsidRPr="002618A2" w:rsidRDefault="00202B2F" w:rsidP="00202B2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6 290 568,45</w:t>
            </w:r>
          </w:p>
        </w:tc>
        <w:tc>
          <w:tcPr>
            <w:tcW w:w="1226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202B2F" w:rsidRPr="00202B2F" w:rsidRDefault="00202B2F" w:rsidP="00202B2F">
            <w:pPr>
              <w:jc w:val="center"/>
              <w:rPr>
                <w:sz w:val="20"/>
                <w:szCs w:val="20"/>
              </w:rPr>
            </w:pPr>
            <w:r w:rsidRPr="00202B2F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1 208 239,66</w:t>
            </w:r>
          </w:p>
        </w:tc>
        <w:tc>
          <w:tcPr>
            <w:tcW w:w="1275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1 204 467,92</w:t>
            </w:r>
          </w:p>
        </w:tc>
        <w:tc>
          <w:tcPr>
            <w:tcW w:w="1332" w:type="dxa"/>
            <w:vAlign w:val="center"/>
          </w:tcPr>
          <w:p w:rsidR="00202B2F" w:rsidRPr="00481D9B" w:rsidRDefault="00202B2F" w:rsidP="00202B2F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202B2F" w:rsidRPr="002618A2" w:rsidRDefault="00202B2F" w:rsidP="00202B2F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9D6440" w:rsidRDefault="00A3661B" w:rsidP="00A36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4C5177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7 124 502,14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1 627 679,07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948 409,14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231 959,07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1134" w:type="dxa"/>
            <w:vAlign w:val="center"/>
          </w:tcPr>
          <w:p w:rsidR="00E3193E" w:rsidRPr="00B048A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E80" w:rsidRPr="00FE0B2D" w:rsidTr="00D813D5">
        <w:tc>
          <w:tcPr>
            <w:tcW w:w="567" w:type="dxa"/>
            <w:vMerge/>
          </w:tcPr>
          <w:p w:rsidR="00172E80" w:rsidRPr="00FE0B2D" w:rsidRDefault="00172E80" w:rsidP="00172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72E80" w:rsidRPr="00FE0B2D" w:rsidRDefault="00172E80" w:rsidP="00172E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sz w:val="16"/>
                <w:szCs w:val="16"/>
              </w:rPr>
            </w:pPr>
            <w:r w:rsidRPr="00172E80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172E80" w:rsidRPr="00172E80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172E80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172E80" w:rsidRPr="00062BA7" w:rsidRDefault="00172E80" w:rsidP="00172E8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2E80" w:rsidRPr="00FE0B2D" w:rsidRDefault="00172E80" w:rsidP="00172E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0C311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934 557,86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225 645,67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E3193E" w:rsidRPr="00B966DB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E3193E" w:rsidRPr="00062BA7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193E" w:rsidRPr="00FE0B2D" w:rsidTr="00D813D5">
        <w:tc>
          <w:tcPr>
            <w:tcW w:w="567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E3193E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E3193E" w:rsidRPr="0049688C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4 410,28</w:t>
            </w:r>
          </w:p>
        </w:tc>
        <w:tc>
          <w:tcPr>
            <w:tcW w:w="1134" w:type="dxa"/>
            <w:vAlign w:val="center"/>
          </w:tcPr>
          <w:p w:rsidR="00E3193E" w:rsidRPr="001D013D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193E" w:rsidRPr="001D013D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E3193E" w:rsidRPr="00FE0B2D" w:rsidTr="00D813D5">
        <w:tc>
          <w:tcPr>
            <w:tcW w:w="567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E3193E" w:rsidRPr="00E3193E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E3193E" w:rsidRPr="0049688C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4 410,28</w:t>
            </w:r>
          </w:p>
        </w:tc>
        <w:tc>
          <w:tcPr>
            <w:tcW w:w="1134" w:type="dxa"/>
            <w:vAlign w:val="center"/>
          </w:tcPr>
          <w:p w:rsidR="00E3193E" w:rsidRPr="001D013D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193E" w:rsidRPr="001D013D" w:rsidRDefault="00E3193E" w:rsidP="00E3193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193E" w:rsidRPr="00FE0B2D" w:rsidRDefault="00E3193E" w:rsidP="00E319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3193E" w:rsidRPr="00FE0B2D" w:rsidRDefault="00E3193E" w:rsidP="00E31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969 525,13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197 385,27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203 773,89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418 416,22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363 731,57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70 095,22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rPr>
          <w:trHeight w:val="787"/>
        </w:trPr>
        <w:tc>
          <w:tcPr>
            <w:tcW w:w="567" w:type="dxa"/>
            <w:vMerge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E62D1" w:rsidRPr="00FE0B2D" w:rsidRDefault="009E62D1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 w:val="restart"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162BB" w:rsidRPr="00FE0B2D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338 324,52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73 079,39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77 978,56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115 344,41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26 173,22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584"/>
        </w:trPr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9E62D1" w:rsidRPr="0073440E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 w:val="restart"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594AFC" w:rsidRPr="000C0BAB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94AFC" w:rsidRPr="00460E72" w:rsidRDefault="00594AFC" w:rsidP="00594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94AFC" w:rsidRPr="007D1D7A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4AFC" w:rsidRPr="00FE0B2D" w:rsidTr="00D813D5">
        <w:tc>
          <w:tcPr>
            <w:tcW w:w="567" w:type="dxa"/>
            <w:vMerge/>
          </w:tcPr>
          <w:p w:rsidR="00594AFC" w:rsidRDefault="00594AFC" w:rsidP="00594A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94AFC" w:rsidRDefault="00594AFC" w:rsidP="00594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94AFC" w:rsidRPr="00460E72" w:rsidRDefault="00594AFC" w:rsidP="00594AFC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sz w:val="16"/>
                <w:szCs w:val="16"/>
              </w:rPr>
            </w:pPr>
            <w:r w:rsidRPr="00594AFC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594AFC" w:rsidRPr="00594AFC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594AFC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94AFC" w:rsidRPr="00995810" w:rsidRDefault="00594AFC" w:rsidP="00594AFC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94AFC" w:rsidRPr="007D1D7A" w:rsidRDefault="00594AFC" w:rsidP="00594A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B5A" w:rsidRPr="00FE0B2D" w:rsidTr="00D813D5">
        <w:trPr>
          <w:trHeight w:val="283"/>
        </w:trPr>
        <w:tc>
          <w:tcPr>
            <w:tcW w:w="567" w:type="dxa"/>
            <w:vMerge w:val="restart"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884B5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84B5A" w:rsidRPr="00FE0B2D" w:rsidRDefault="00884B5A" w:rsidP="00884B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84B5A" w:rsidRPr="00FE0B2D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884B5A" w:rsidRPr="00FE0B2D" w:rsidTr="00D813D5">
        <w:tc>
          <w:tcPr>
            <w:tcW w:w="567" w:type="dxa"/>
            <w:vMerge/>
          </w:tcPr>
          <w:p w:rsidR="00884B5A" w:rsidRDefault="00884B5A" w:rsidP="00884B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4B5A" w:rsidRDefault="00884B5A" w:rsidP="0088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4B5A" w:rsidRPr="00FE0B2D" w:rsidRDefault="00884B5A" w:rsidP="00884B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sz w:val="16"/>
                <w:szCs w:val="16"/>
              </w:rPr>
            </w:pPr>
            <w:r w:rsidRPr="00884B5A">
              <w:rPr>
                <w:sz w:val="16"/>
                <w:szCs w:val="16"/>
              </w:rPr>
              <w:t>12 889,36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84B5A" w:rsidRPr="00884B5A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884B5A">
              <w:rPr>
                <w:color w:val="000000"/>
                <w:sz w:val="16"/>
                <w:szCs w:val="16"/>
              </w:rPr>
              <w:t>8 889,65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84B5A" w:rsidRPr="00995810" w:rsidRDefault="00884B5A" w:rsidP="00884B5A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84B5A" w:rsidRPr="007D1D7A" w:rsidRDefault="00884B5A" w:rsidP="00884B5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61B4B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 w:rsidR="00054404"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8C2590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30FBE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 w:val="restart"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62D1" w:rsidRDefault="009E62D1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E62D1" w:rsidRPr="00234C65" w:rsidRDefault="009E62D1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2 353,12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C3597" w:rsidRPr="00FE0B2D" w:rsidTr="00D813D5">
        <w:tc>
          <w:tcPr>
            <w:tcW w:w="567" w:type="dxa"/>
            <w:vMerge w:val="restart"/>
          </w:tcPr>
          <w:p w:rsidR="005C3597" w:rsidRPr="00FE0B2D" w:rsidRDefault="005C3597" w:rsidP="005C35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C3597" w:rsidRPr="00FE0B2D" w:rsidRDefault="005C3597" w:rsidP="005C359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C3597" w:rsidRPr="00FE0B2D" w:rsidRDefault="005C3597" w:rsidP="005C35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C3597" w:rsidRPr="00FE0B2D" w:rsidRDefault="005C3597" w:rsidP="005C3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8 169 815,63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1 836 562,21</w:t>
            </w:r>
          </w:p>
        </w:tc>
        <w:tc>
          <w:tcPr>
            <w:tcW w:w="1134" w:type="dxa"/>
            <w:vAlign w:val="center"/>
          </w:tcPr>
          <w:p w:rsidR="005C3597" w:rsidRPr="004162BB" w:rsidRDefault="005C3597" w:rsidP="005C3597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1 561 216,75</w:t>
            </w:r>
          </w:p>
        </w:tc>
        <w:tc>
          <w:tcPr>
            <w:tcW w:w="1134" w:type="dxa"/>
            <w:vAlign w:val="center"/>
          </w:tcPr>
          <w:p w:rsidR="005C3597" w:rsidRPr="004162BB" w:rsidRDefault="005C3597" w:rsidP="005C3597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1 612 537,58</w:t>
            </w:r>
          </w:p>
        </w:tc>
        <w:tc>
          <w:tcPr>
            <w:tcW w:w="1134" w:type="dxa"/>
            <w:vAlign w:val="center"/>
          </w:tcPr>
          <w:p w:rsidR="005C3597" w:rsidRPr="00DB3812" w:rsidRDefault="005C3597" w:rsidP="005C359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5C3597" w:rsidRPr="00FE0B2D" w:rsidRDefault="005C3597" w:rsidP="005C3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597" w:rsidRPr="00FE0B2D" w:rsidTr="00D813D5">
        <w:tc>
          <w:tcPr>
            <w:tcW w:w="567" w:type="dxa"/>
            <w:vMerge/>
          </w:tcPr>
          <w:p w:rsidR="005C3597" w:rsidRPr="00FE0B2D" w:rsidRDefault="005C3597" w:rsidP="005C35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597" w:rsidRPr="00FE0B2D" w:rsidRDefault="005C3597" w:rsidP="005C35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597" w:rsidRPr="00FE0B2D" w:rsidRDefault="005C3597" w:rsidP="005C35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C3597" w:rsidRPr="00FE0B2D" w:rsidRDefault="005C3597" w:rsidP="005C3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1 398 271,72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5C3597" w:rsidRPr="005C3597" w:rsidRDefault="005C3597" w:rsidP="005C3597">
            <w:pPr>
              <w:jc w:val="center"/>
              <w:rPr>
                <w:sz w:val="16"/>
                <w:szCs w:val="16"/>
              </w:rPr>
            </w:pPr>
            <w:r w:rsidRPr="005C3597">
              <w:rPr>
                <w:sz w:val="16"/>
                <w:szCs w:val="16"/>
              </w:rPr>
              <w:t>322 245,87</w:t>
            </w:r>
          </w:p>
        </w:tc>
        <w:tc>
          <w:tcPr>
            <w:tcW w:w="1134" w:type="dxa"/>
            <w:vAlign w:val="center"/>
          </w:tcPr>
          <w:p w:rsidR="005C3597" w:rsidRPr="004162BB" w:rsidRDefault="005C3597" w:rsidP="005C3597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251 200,53</w:t>
            </w:r>
          </w:p>
        </w:tc>
        <w:tc>
          <w:tcPr>
            <w:tcW w:w="1134" w:type="dxa"/>
            <w:vAlign w:val="center"/>
          </w:tcPr>
          <w:p w:rsidR="005C3597" w:rsidRPr="004162BB" w:rsidRDefault="005C3597" w:rsidP="005C3597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267 211,39</w:t>
            </w:r>
          </w:p>
        </w:tc>
        <w:tc>
          <w:tcPr>
            <w:tcW w:w="1134" w:type="dxa"/>
            <w:vAlign w:val="center"/>
          </w:tcPr>
          <w:p w:rsidR="005C3597" w:rsidRPr="00DB3812" w:rsidRDefault="005C3597" w:rsidP="005C3597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5C3597" w:rsidRPr="00FE0B2D" w:rsidRDefault="005C3597" w:rsidP="005C3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D4A" w:rsidRPr="00FE0B2D" w:rsidTr="00D813D5">
        <w:tc>
          <w:tcPr>
            <w:tcW w:w="567" w:type="dxa"/>
            <w:vMerge/>
          </w:tcPr>
          <w:p w:rsidR="002E5D4A" w:rsidRPr="00FE0B2D" w:rsidRDefault="002E5D4A" w:rsidP="002E5D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5D4A" w:rsidRPr="00FE0B2D" w:rsidRDefault="002E5D4A" w:rsidP="002E5D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5D4A" w:rsidRPr="00FE0B2D" w:rsidRDefault="002E5D4A" w:rsidP="002E5D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E5D4A" w:rsidRPr="00FE0B2D" w:rsidRDefault="002E5D4A" w:rsidP="002E5D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E5D4A" w:rsidRPr="002E5D4A" w:rsidRDefault="002E5D4A" w:rsidP="002E5D4A">
            <w:pPr>
              <w:jc w:val="center"/>
              <w:rPr>
                <w:sz w:val="16"/>
                <w:szCs w:val="16"/>
              </w:rPr>
            </w:pPr>
            <w:r w:rsidRPr="002E5D4A">
              <w:rPr>
                <w:sz w:val="16"/>
                <w:szCs w:val="16"/>
              </w:rPr>
              <w:t>6 363 443,45</w:t>
            </w:r>
          </w:p>
        </w:tc>
        <w:tc>
          <w:tcPr>
            <w:tcW w:w="1134" w:type="dxa"/>
            <w:vAlign w:val="center"/>
          </w:tcPr>
          <w:p w:rsidR="002E5D4A" w:rsidRPr="002E5D4A" w:rsidRDefault="002E5D4A" w:rsidP="002E5D4A">
            <w:pPr>
              <w:jc w:val="center"/>
              <w:rPr>
                <w:sz w:val="16"/>
                <w:szCs w:val="16"/>
              </w:rPr>
            </w:pPr>
            <w:r w:rsidRPr="002E5D4A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2E5D4A" w:rsidRPr="002E5D4A" w:rsidRDefault="002E5D4A" w:rsidP="002E5D4A">
            <w:pPr>
              <w:jc w:val="center"/>
              <w:rPr>
                <w:sz w:val="16"/>
                <w:szCs w:val="16"/>
              </w:rPr>
            </w:pPr>
            <w:r w:rsidRPr="002E5D4A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2E5D4A" w:rsidRPr="004162BB" w:rsidRDefault="002E5D4A" w:rsidP="002E5D4A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1 214 784,66</w:t>
            </w:r>
          </w:p>
        </w:tc>
        <w:tc>
          <w:tcPr>
            <w:tcW w:w="1134" w:type="dxa"/>
            <w:vAlign w:val="center"/>
          </w:tcPr>
          <w:p w:rsidR="002E5D4A" w:rsidRPr="004162BB" w:rsidRDefault="002E5D4A" w:rsidP="002E5D4A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1 251 216,92</w:t>
            </w:r>
          </w:p>
        </w:tc>
        <w:tc>
          <w:tcPr>
            <w:tcW w:w="1134" w:type="dxa"/>
            <w:vAlign w:val="center"/>
          </w:tcPr>
          <w:p w:rsidR="002E5D4A" w:rsidRPr="001B2387" w:rsidRDefault="002E5D4A" w:rsidP="002E5D4A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2E5D4A" w:rsidRPr="00FE0B2D" w:rsidRDefault="002E5D4A" w:rsidP="002E5D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421"/>
        </w:trPr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408 100,46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91 026,43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95 231,56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94 109,27</w:t>
            </w:r>
          </w:p>
        </w:tc>
        <w:tc>
          <w:tcPr>
            <w:tcW w:w="1134" w:type="dxa"/>
            <w:vAlign w:val="center"/>
          </w:tcPr>
          <w:p w:rsidR="004162BB" w:rsidRPr="001B2387" w:rsidRDefault="004162BB" w:rsidP="004162BB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AD535B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0B236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310E1D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E5013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607 326,61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30D5" w:rsidRPr="002618A2" w:rsidTr="009F716F">
        <w:tc>
          <w:tcPr>
            <w:tcW w:w="4478" w:type="dxa"/>
          </w:tcPr>
          <w:p w:rsidR="006730D5" w:rsidRPr="002618A2" w:rsidRDefault="006730D5" w:rsidP="006730D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364 969,72</w:t>
            </w:r>
          </w:p>
        </w:tc>
        <w:tc>
          <w:tcPr>
            <w:tcW w:w="122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20"/>
                <w:szCs w:val="20"/>
              </w:rPr>
            </w:pPr>
            <w:r w:rsidRPr="006730D5">
              <w:rPr>
                <w:sz w:val="20"/>
                <w:szCs w:val="20"/>
              </w:rPr>
              <w:t>69 149,60</w:t>
            </w:r>
          </w:p>
        </w:tc>
        <w:tc>
          <w:tcPr>
            <w:tcW w:w="1276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6730D5" w:rsidRPr="0089520D" w:rsidRDefault="006730D5" w:rsidP="006730D5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6730D5" w:rsidRPr="002618A2" w:rsidRDefault="006730D5" w:rsidP="006730D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6730D5" w:rsidRPr="00C07434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0178B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364 969,72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t>69 149,60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6730D5" w:rsidRPr="00EC6099" w:rsidRDefault="006730D5" w:rsidP="006730D5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</w:t>
      </w:r>
      <w:r w:rsidR="00997994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93" w:rsidRDefault="00601B93" w:rsidP="00CA72CC">
      <w:r>
        <w:separator/>
      </w:r>
    </w:p>
  </w:endnote>
  <w:endnote w:type="continuationSeparator" w:id="0">
    <w:p w:rsidR="00601B93" w:rsidRDefault="00601B9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93" w:rsidRDefault="00601B93" w:rsidP="00CA72CC">
      <w:r>
        <w:separator/>
      </w:r>
    </w:p>
  </w:footnote>
  <w:footnote w:type="continuationSeparator" w:id="0">
    <w:p w:rsidR="00601B93" w:rsidRDefault="00601B9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9234E5" w:rsidRDefault="009234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994">
          <w:rPr>
            <w:noProof/>
          </w:rPr>
          <w:t>21</w:t>
        </w:r>
        <w:r>
          <w:fldChar w:fldCharType="end"/>
        </w:r>
      </w:p>
    </w:sdtContent>
  </w:sdt>
  <w:p w:rsidR="009234E5" w:rsidRDefault="0092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1FF0"/>
    <w:rsid w:val="003E2B3F"/>
    <w:rsid w:val="003E533C"/>
    <w:rsid w:val="003E5CC5"/>
    <w:rsid w:val="003E6B36"/>
    <w:rsid w:val="003E7149"/>
    <w:rsid w:val="003E7B20"/>
    <w:rsid w:val="003F1F66"/>
    <w:rsid w:val="003F5620"/>
    <w:rsid w:val="003F5866"/>
    <w:rsid w:val="00400875"/>
    <w:rsid w:val="00402413"/>
    <w:rsid w:val="0040334A"/>
    <w:rsid w:val="00404DE6"/>
    <w:rsid w:val="00407BA5"/>
    <w:rsid w:val="00410827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4335"/>
    <w:rsid w:val="0073440E"/>
    <w:rsid w:val="00734A0C"/>
    <w:rsid w:val="00736787"/>
    <w:rsid w:val="00736CDB"/>
    <w:rsid w:val="0074074F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4DD"/>
    <w:rsid w:val="008443B5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92BC4"/>
    <w:rsid w:val="0089520D"/>
    <w:rsid w:val="00897AFC"/>
    <w:rsid w:val="008A2A6C"/>
    <w:rsid w:val="008A36A9"/>
    <w:rsid w:val="008A7CFD"/>
    <w:rsid w:val="008B00CC"/>
    <w:rsid w:val="008B092F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55D7"/>
    <w:rsid w:val="00937513"/>
    <w:rsid w:val="00937629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97994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7F5"/>
    <w:rsid w:val="00A6642B"/>
    <w:rsid w:val="00A679A7"/>
    <w:rsid w:val="00A7049C"/>
    <w:rsid w:val="00A70DCF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32AD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900B-62F6-49E9-930E-385E8BA5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71</Pages>
  <Words>18125</Words>
  <Characters>103319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557</cp:revision>
  <cp:lastPrinted>2021-06-07T08:46:00Z</cp:lastPrinted>
  <dcterms:created xsi:type="dcterms:W3CDTF">2019-11-25T11:58:00Z</dcterms:created>
  <dcterms:modified xsi:type="dcterms:W3CDTF">2021-09-06T14:34:00Z</dcterms:modified>
</cp:coreProperties>
</file>