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A5F" w:rsidRPr="00A40353" w:rsidRDefault="00056A5F" w:rsidP="00A40353">
      <w:pPr>
        <w:jc w:val="center"/>
        <w:rPr>
          <w:sz w:val="28"/>
          <w:szCs w:val="28"/>
        </w:rPr>
      </w:pPr>
      <w:r w:rsidRPr="00A40353">
        <w:rPr>
          <w:noProof/>
          <w:sz w:val="28"/>
          <w:szCs w:val="28"/>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056A5F" w:rsidRPr="00A40353" w:rsidRDefault="00056A5F" w:rsidP="00A40353">
      <w:pPr>
        <w:jc w:val="center"/>
        <w:rPr>
          <w:sz w:val="28"/>
          <w:szCs w:val="28"/>
        </w:rPr>
      </w:pPr>
    </w:p>
    <w:p w:rsidR="00056A5F" w:rsidRPr="00A40353" w:rsidRDefault="00056A5F" w:rsidP="00A40353">
      <w:pPr>
        <w:jc w:val="center"/>
        <w:rPr>
          <w:sz w:val="28"/>
          <w:szCs w:val="28"/>
        </w:rPr>
      </w:pPr>
      <w:r w:rsidRPr="00A40353">
        <w:rPr>
          <w:sz w:val="28"/>
          <w:szCs w:val="28"/>
        </w:rPr>
        <w:t>СОВЕТ ДЕПУТАТОВ ГОРОДСКОГО ОКРУГА ЭЛЕКТРОСТАЛЬ</w:t>
      </w:r>
    </w:p>
    <w:p w:rsidR="00056A5F" w:rsidRPr="00A40353" w:rsidRDefault="00056A5F" w:rsidP="00A40353">
      <w:pPr>
        <w:jc w:val="center"/>
        <w:rPr>
          <w:sz w:val="28"/>
          <w:szCs w:val="28"/>
        </w:rPr>
      </w:pPr>
    </w:p>
    <w:p w:rsidR="00056A5F" w:rsidRPr="00A40353" w:rsidRDefault="00A40353" w:rsidP="00A40353">
      <w:pPr>
        <w:jc w:val="center"/>
        <w:rPr>
          <w:sz w:val="28"/>
          <w:szCs w:val="28"/>
        </w:rPr>
      </w:pPr>
      <w:r>
        <w:rPr>
          <w:sz w:val="28"/>
          <w:szCs w:val="28"/>
        </w:rPr>
        <w:t xml:space="preserve">МОСКОВСКОЙ </w:t>
      </w:r>
      <w:r w:rsidR="00056A5F" w:rsidRPr="00A40353">
        <w:rPr>
          <w:sz w:val="28"/>
          <w:szCs w:val="28"/>
        </w:rPr>
        <w:t>ОБЛАСТИ</w:t>
      </w:r>
    </w:p>
    <w:p w:rsidR="00056A5F" w:rsidRPr="00A40353" w:rsidRDefault="00056A5F" w:rsidP="00A40353">
      <w:pPr>
        <w:jc w:val="center"/>
        <w:rPr>
          <w:sz w:val="28"/>
          <w:szCs w:val="28"/>
        </w:rPr>
      </w:pPr>
    </w:p>
    <w:p w:rsidR="00056A5F" w:rsidRPr="00A40353" w:rsidRDefault="00A40353" w:rsidP="00056A5F">
      <w:pPr>
        <w:jc w:val="center"/>
        <w:rPr>
          <w:sz w:val="44"/>
          <w:szCs w:val="44"/>
        </w:rPr>
      </w:pPr>
      <w:bookmarkStart w:id="0" w:name="_GoBack"/>
      <w:r>
        <w:rPr>
          <w:sz w:val="44"/>
          <w:szCs w:val="44"/>
        </w:rPr>
        <w:t>РЕШЕНИ</w:t>
      </w:r>
      <w:r w:rsidR="00056A5F" w:rsidRPr="00A40353">
        <w:rPr>
          <w:sz w:val="44"/>
          <w:szCs w:val="44"/>
        </w:rPr>
        <w:t>Е</w:t>
      </w:r>
    </w:p>
    <w:p w:rsidR="00056A5F" w:rsidRPr="00A40353" w:rsidRDefault="00056A5F" w:rsidP="00A40353">
      <w:pPr>
        <w:jc w:val="center"/>
        <w:rPr>
          <w:sz w:val="44"/>
          <w:szCs w:val="44"/>
        </w:rPr>
      </w:pPr>
    </w:p>
    <w:p w:rsidR="00056A5F" w:rsidRPr="00A40353" w:rsidRDefault="00A40353" w:rsidP="00056A5F">
      <w:r>
        <w:t>о</w:t>
      </w:r>
      <w:r w:rsidR="00056A5F" w:rsidRPr="00A40353">
        <w:t xml:space="preserve">т </w:t>
      </w:r>
      <w:r>
        <w:t>29.05.2019 № 363/57</w:t>
      </w:r>
    </w:p>
    <w:p w:rsidR="00056A5F" w:rsidRPr="00A40353" w:rsidRDefault="00056A5F" w:rsidP="00056A5F"/>
    <w:p w:rsidR="00056A5F" w:rsidRPr="00185A18" w:rsidRDefault="00056A5F" w:rsidP="00A40353">
      <w:pPr>
        <w:pStyle w:val="ConsPlusTitle"/>
        <w:ind w:right="4534"/>
        <w:rPr>
          <w:rFonts w:ascii="Times New Roman" w:hAnsi="Times New Roman" w:cs="Times New Roman"/>
          <w:b w:val="0"/>
          <w:sz w:val="24"/>
          <w:szCs w:val="24"/>
        </w:rPr>
      </w:pPr>
      <w:r w:rsidRPr="00185A18">
        <w:rPr>
          <w:rFonts w:ascii="Times New Roman" w:hAnsi="Times New Roman" w:cs="Times New Roman"/>
          <w:b w:val="0"/>
          <w:sz w:val="24"/>
          <w:szCs w:val="24"/>
        </w:rPr>
        <w:t xml:space="preserve">Об утверждении Положения об организации продажи на аукционе имущества, находящегося в муниципальной собственности городского округа Электросталь </w:t>
      </w:r>
      <w:r>
        <w:rPr>
          <w:rFonts w:ascii="Times New Roman" w:hAnsi="Times New Roman" w:cs="Times New Roman"/>
          <w:b w:val="0"/>
          <w:sz w:val="24"/>
          <w:szCs w:val="24"/>
        </w:rPr>
        <w:t>Московской области</w:t>
      </w:r>
      <w:bookmarkEnd w:id="0"/>
    </w:p>
    <w:p w:rsidR="00056A5F" w:rsidRDefault="00056A5F" w:rsidP="00056A5F">
      <w:pPr>
        <w:pStyle w:val="ac"/>
      </w:pPr>
    </w:p>
    <w:p w:rsidR="00056A5F" w:rsidRDefault="00056A5F" w:rsidP="00056A5F">
      <w:pPr>
        <w:pStyle w:val="ac"/>
      </w:pPr>
    </w:p>
    <w:p w:rsidR="00056A5F" w:rsidRPr="00F34F41" w:rsidRDefault="00056A5F" w:rsidP="00A40353">
      <w:pPr>
        <w:pStyle w:val="ConsPlusNormal"/>
        <w:spacing w:line="276"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w:t>
      </w:r>
      <w:r w:rsidRPr="00EE4439">
        <w:rPr>
          <w:rFonts w:ascii="Times New Roman" w:hAnsi="Times New Roman" w:cs="Times New Roman"/>
          <w:color w:val="000000" w:themeColor="text1"/>
          <w:sz w:val="24"/>
          <w:szCs w:val="24"/>
        </w:rPr>
        <w:t xml:space="preserve"> соответствии с Гражданским</w:t>
      </w:r>
      <w:r>
        <w:rPr>
          <w:rFonts w:ascii="Times New Roman" w:hAnsi="Times New Roman" w:cs="Times New Roman"/>
          <w:color w:val="000000" w:themeColor="text1"/>
          <w:sz w:val="24"/>
          <w:szCs w:val="24"/>
        </w:rPr>
        <w:t xml:space="preserve"> </w:t>
      </w:r>
      <w:hyperlink r:id="rId7" w:history="1">
        <w:r w:rsidRPr="00EE4439">
          <w:rPr>
            <w:rFonts w:ascii="Times New Roman" w:hAnsi="Times New Roman" w:cs="Times New Roman"/>
            <w:color w:val="000000" w:themeColor="text1"/>
            <w:sz w:val="24"/>
            <w:szCs w:val="24"/>
          </w:rPr>
          <w:t>кодексом</w:t>
        </w:r>
      </w:hyperlink>
      <w:r>
        <w:t xml:space="preserve"> </w:t>
      </w:r>
      <w:r w:rsidRPr="00EE4439">
        <w:rPr>
          <w:rFonts w:ascii="Times New Roman" w:hAnsi="Times New Roman" w:cs="Times New Roman"/>
          <w:color w:val="000000" w:themeColor="text1"/>
          <w:sz w:val="24"/>
          <w:szCs w:val="24"/>
        </w:rPr>
        <w:t>Российской</w:t>
      </w:r>
      <w:r>
        <w:rPr>
          <w:rFonts w:ascii="Times New Roman" w:hAnsi="Times New Roman" w:cs="Times New Roman"/>
          <w:color w:val="000000" w:themeColor="text1"/>
          <w:sz w:val="24"/>
          <w:szCs w:val="24"/>
        </w:rPr>
        <w:t xml:space="preserve"> </w:t>
      </w:r>
      <w:r w:rsidRPr="00EE4439">
        <w:rPr>
          <w:rFonts w:ascii="Times New Roman" w:hAnsi="Times New Roman" w:cs="Times New Roman"/>
          <w:color w:val="000000" w:themeColor="text1"/>
          <w:sz w:val="24"/>
          <w:szCs w:val="24"/>
        </w:rPr>
        <w:t>Федерации, Федеральным</w:t>
      </w:r>
      <w:r>
        <w:rPr>
          <w:rFonts w:ascii="Times New Roman" w:hAnsi="Times New Roman" w:cs="Times New Roman"/>
          <w:color w:val="000000" w:themeColor="text1"/>
          <w:sz w:val="24"/>
          <w:szCs w:val="24"/>
        </w:rPr>
        <w:t xml:space="preserve">и </w:t>
      </w:r>
      <w:hyperlink r:id="rId8" w:history="1">
        <w:r w:rsidRPr="00BB263F">
          <w:rPr>
            <w:rFonts w:ascii="Times New Roman" w:hAnsi="Times New Roman" w:cs="Times New Roman"/>
            <w:color w:val="000000" w:themeColor="text1"/>
            <w:sz w:val="24"/>
            <w:szCs w:val="24"/>
          </w:rPr>
          <w:t>законам</w:t>
        </w:r>
      </w:hyperlink>
      <w:r w:rsidRPr="00BB263F">
        <w:rPr>
          <w:rFonts w:ascii="Times New Roman" w:hAnsi="Times New Roman" w:cs="Times New Roman"/>
          <w:sz w:val="24"/>
          <w:szCs w:val="24"/>
        </w:rPr>
        <w:t>и</w:t>
      </w:r>
      <w:r w:rsidRPr="00BB263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от  21.12.2001 №</w:t>
      </w:r>
      <w:r w:rsidRPr="00EE4439">
        <w:rPr>
          <w:rFonts w:ascii="Times New Roman" w:hAnsi="Times New Roman" w:cs="Times New Roman"/>
          <w:color w:val="000000" w:themeColor="text1"/>
          <w:sz w:val="24"/>
          <w:szCs w:val="24"/>
        </w:rPr>
        <w:t xml:space="preserve"> 178-ФЗ «О приватизации государственного и муниципального имущества», </w:t>
      </w:r>
      <w:r>
        <w:rPr>
          <w:rFonts w:ascii="Times New Roman" w:hAnsi="Times New Roman" w:cs="Times New Roman"/>
          <w:color w:val="000000" w:themeColor="text1"/>
          <w:sz w:val="24"/>
          <w:szCs w:val="24"/>
        </w:rPr>
        <w:t>от 06.10.2003  №</w:t>
      </w:r>
      <w:r w:rsidRPr="00EE4439">
        <w:rPr>
          <w:rFonts w:ascii="Times New Roman" w:hAnsi="Times New Roman" w:cs="Times New Roman"/>
          <w:color w:val="000000" w:themeColor="text1"/>
          <w:sz w:val="24"/>
          <w:szCs w:val="24"/>
        </w:rPr>
        <w:t xml:space="preserve"> 131-ФЗ «Об общих принципах организации местного самоуправления в Российской Федерации», </w:t>
      </w:r>
      <w:hyperlink r:id="rId9" w:history="1">
        <w:r w:rsidRPr="00EE4439">
          <w:rPr>
            <w:rFonts w:ascii="Times New Roman" w:hAnsi="Times New Roman" w:cs="Times New Roman"/>
            <w:color w:val="000000" w:themeColor="text1"/>
            <w:sz w:val="24"/>
            <w:szCs w:val="24"/>
          </w:rPr>
          <w:t>Положением</w:t>
        </w:r>
      </w:hyperlink>
      <w:r w:rsidRPr="00EE4439">
        <w:rPr>
          <w:rFonts w:ascii="Times New Roman" w:hAnsi="Times New Roman" w:cs="Times New Roman"/>
          <w:color w:val="000000" w:themeColor="text1"/>
          <w:sz w:val="24"/>
          <w:szCs w:val="24"/>
        </w:rPr>
        <w:t xml:space="preserve"> об организации продажи государственного или муниципального имущества на аукционе, утвержденным постановлением Правительства Российской Ф</w:t>
      </w:r>
      <w:r>
        <w:rPr>
          <w:rFonts w:ascii="Times New Roman" w:hAnsi="Times New Roman" w:cs="Times New Roman"/>
          <w:color w:val="000000" w:themeColor="text1"/>
          <w:sz w:val="24"/>
          <w:szCs w:val="24"/>
        </w:rPr>
        <w:t>едерации от 12.08.2002. №</w:t>
      </w:r>
      <w:r w:rsidRPr="00EE4439">
        <w:rPr>
          <w:rFonts w:ascii="Times New Roman" w:hAnsi="Times New Roman" w:cs="Times New Roman"/>
          <w:color w:val="000000" w:themeColor="text1"/>
          <w:sz w:val="24"/>
          <w:szCs w:val="24"/>
        </w:rPr>
        <w:t>585</w:t>
      </w:r>
      <w:r>
        <w:rPr>
          <w:rFonts w:ascii="Times New Roman" w:hAnsi="Times New Roman" w:cs="Times New Roman"/>
          <w:bCs/>
          <w:sz w:val="24"/>
          <w:szCs w:val="24"/>
        </w:rPr>
        <w:t xml:space="preserve">, </w:t>
      </w:r>
      <w:hyperlink r:id="rId10" w:history="1">
        <w:r w:rsidRPr="00EE4439">
          <w:rPr>
            <w:rFonts w:ascii="Times New Roman" w:eastAsia="Times New Roman" w:hAnsi="Times New Roman" w:cs="Times New Roman"/>
            <w:color w:val="000000" w:themeColor="text1"/>
            <w:sz w:val="24"/>
            <w:szCs w:val="24"/>
            <w:lang w:eastAsia="ru-RU"/>
          </w:rPr>
          <w:t>Положением</w:t>
        </w:r>
      </w:hyperlink>
      <w:r w:rsidRPr="00EE4439">
        <w:rPr>
          <w:rFonts w:ascii="Times New Roman" w:eastAsia="Times New Roman" w:hAnsi="Times New Roman" w:cs="Times New Roman"/>
          <w:color w:val="000000" w:themeColor="text1"/>
          <w:sz w:val="24"/>
          <w:szCs w:val="24"/>
          <w:lang w:eastAsia="ru-RU"/>
        </w:rPr>
        <w:t xml:space="preserve"> о Ко</w:t>
      </w:r>
      <w:r>
        <w:rPr>
          <w:rFonts w:ascii="Times New Roman" w:eastAsia="Times New Roman" w:hAnsi="Times New Roman" w:cs="Times New Roman"/>
          <w:color w:val="000000" w:themeColor="text1"/>
          <w:sz w:val="24"/>
          <w:szCs w:val="24"/>
          <w:lang w:eastAsia="ru-RU"/>
        </w:rPr>
        <w:t>митете имущественных отношений А</w:t>
      </w:r>
      <w:r w:rsidRPr="00EE4439">
        <w:rPr>
          <w:rFonts w:ascii="Times New Roman" w:eastAsia="Times New Roman" w:hAnsi="Times New Roman" w:cs="Times New Roman"/>
          <w:color w:val="000000" w:themeColor="text1"/>
          <w:sz w:val="24"/>
          <w:szCs w:val="24"/>
          <w:lang w:eastAsia="ru-RU"/>
        </w:rPr>
        <w:t>дминистрации городского округа Электросталь Московской области, утвержденным решением Совета депутатов городского округа Электросталь Мос</w:t>
      </w:r>
      <w:r>
        <w:rPr>
          <w:rFonts w:ascii="Times New Roman" w:eastAsia="Times New Roman" w:hAnsi="Times New Roman" w:cs="Times New Roman"/>
          <w:color w:val="000000" w:themeColor="text1"/>
          <w:sz w:val="24"/>
          <w:szCs w:val="24"/>
          <w:lang w:eastAsia="ru-RU"/>
        </w:rPr>
        <w:t xml:space="preserve">ковской области от 24.11.2010 № </w:t>
      </w:r>
      <w:r w:rsidRPr="00EE4439">
        <w:rPr>
          <w:rFonts w:ascii="Times New Roman" w:eastAsia="Times New Roman" w:hAnsi="Times New Roman" w:cs="Times New Roman"/>
          <w:color w:val="000000" w:themeColor="text1"/>
          <w:sz w:val="24"/>
          <w:szCs w:val="24"/>
          <w:lang w:eastAsia="ru-RU"/>
        </w:rPr>
        <w:t xml:space="preserve">11/4 </w:t>
      </w:r>
      <w:r w:rsidRPr="00EE4439">
        <w:rPr>
          <w:rFonts w:ascii="Times New Roman" w:hAnsi="Times New Roman" w:cs="Times New Roman"/>
          <w:color w:val="000000" w:themeColor="text1"/>
          <w:sz w:val="24"/>
          <w:szCs w:val="24"/>
        </w:rPr>
        <w:t xml:space="preserve">и </w:t>
      </w:r>
      <w:hyperlink r:id="rId11" w:history="1">
        <w:r w:rsidRPr="00EE4439">
          <w:rPr>
            <w:rFonts w:ascii="Times New Roman" w:hAnsi="Times New Roman" w:cs="Times New Roman"/>
            <w:color w:val="000000" w:themeColor="text1"/>
            <w:sz w:val="24"/>
            <w:szCs w:val="24"/>
          </w:rPr>
          <w:t>Уставом</w:t>
        </w:r>
      </w:hyperlink>
      <w:r w:rsidRPr="00EE4439">
        <w:rPr>
          <w:rFonts w:ascii="Times New Roman" w:hAnsi="Times New Roman" w:cs="Times New Roman"/>
          <w:color w:val="000000" w:themeColor="text1"/>
          <w:sz w:val="24"/>
          <w:szCs w:val="24"/>
        </w:rPr>
        <w:t xml:space="preserve"> городского округа Электросталь Московской области, Совет депутатов городского округа Электросталь Московской области РЕШИЛ:</w:t>
      </w:r>
    </w:p>
    <w:p w:rsidR="00056A5F" w:rsidRDefault="00056A5F" w:rsidP="00A40353">
      <w:pPr>
        <w:pStyle w:val="ConsPlusTitle"/>
        <w:spacing w:line="276" w:lineRule="auto"/>
        <w:ind w:firstLine="709"/>
        <w:jc w:val="both"/>
        <w:rPr>
          <w:rFonts w:ascii="Times New Roman" w:hAnsi="Times New Roman"/>
          <w:b w:val="0"/>
          <w:sz w:val="24"/>
          <w:szCs w:val="24"/>
        </w:rPr>
      </w:pPr>
      <w:r w:rsidRPr="00317C0C">
        <w:rPr>
          <w:rFonts w:ascii="Times New Roman" w:hAnsi="Times New Roman"/>
          <w:b w:val="0"/>
          <w:sz w:val="24"/>
          <w:szCs w:val="24"/>
        </w:rPr>
        <w:t xml:space="preserve">1. Утвердить </w:t>
      </w:r>
      <w:r>
        <w:rPr>
          <w:rFonts w:ascii="Times New Roman" w:hAnsi="Times New Roman"/>
          <w:b w:val="0"/>
          <w:sz w:val="24"/>
          <w:szCs w:val="24"/>
        </w:rPr>
        <w:t xml:space="preserve">прилагаемое </w:t>
      </w:r>
      <w:r w:rsidRPr="00317C0C">
        <w:rPr>
          <w:rFonts w:ascii="Times New Roman" w:hAnsi="Times New Roman"/>
          <w:b w:val="0"/>
          <w:sz w:val="24"/>
          <w:szCs w:val="24"/>
        </w:rPr>
        <w:t xml:space="preserve">Положение </w:t>
      </w:r>
      <w:r w:rsidRPr="00185A18">
        <w:rPr>
          <w:rFonts w:ascii="Times New Roman" w:hAnsi="Times New Roman" w:cs="Times New Roman"/>
          <w:b w:val="0"/>
          <w:sz w:val="24"/>
          <w:szCs w:val="24"/>
        </w:rPr>
        <w:t xml:space="preserve">об организации продажи </w:t>
      </w:r>
      <w:r>
        <w:rPr>
          <w:rFonts w:ascii="Times New Roman" w:hAnsi="Times New Roman" w:cs="Times New Roman"/>
          <w:b w:val="0"/>
          <w:sz w:val="24"/>
          <w:szCs w:val="24"/>
        </w:rPr>
        <w:t xml:space="preserve">на аукционе </w:t>
      </w:r>
      <w:r w:rsidRPr="00185A18">
        <w:rPr>
          <w:rFonts w:ascii="Times New Roman" w:hAnsi="Times New Roman" w:cs="Times New Roman"/>
          <w:b w:val="0"/>
          <w:sz w:val="24"/>
          <w:szCs w:val="24"/>
        </w:rPr>
        <w:t>имущества, находящегося в муниципальной собственности городского округа Электросталь Московской области</w:t>
      </w:r>
      <w:r>
        <w:rPr>
          <w:rFonts w:ascii="Times New Roman" w:hAnsi="Times New Roman" w:cs="Times New Roman"/>
          <w:b w:val="0"/>
          <w:sz w:val="24"/>
          <w:szCs w:val="24"/>
        </w:rPr>
        <w:t xml:space="preserve"> (прилагается).</w:t>
      </w:r>
    </w:p>
    <w:p w:rsidR="00056A5F" w:rsidRPr="003D130C" w:rsidRDefault="00056A5F" w:rsidP="00A40353">
      <w:pPr>
        <w:pStyle w:val="ConsPlusTitle"/>
        <w:spacing w:line="276" w:lineRule="auto"/>
        <w:ind w:firstLine="709"/>
        <w:jc w:val="both"/>
        <w:rPr>
          <w:rFonts w:ascii="Times New Roman" w:hAnsi="Times New Roman"/>
          <w:b w:val="0"/>
          <w:sz w:val="24"/>
          <w:szCs w:val="24"/>
        </w:rPr>
      </w:pPr>
      <w:r w:rsidRPr="00317C0C">
        <w:rPr>
          <w:rFonts w:ascii="Times New Roman" w:hAnsi="Times New Roman"/>
          <w:b w:val="0"/>
          <w:sz w:val="24"/>
          <w:szCs w:val="24"/>
        </w:rPr>
        <w:t xml:space="preserve">2. </w:t>
      </w:r>
      <w:r>
        <w:rPr>
          <w:rFonts w:ascii="Times New Roman" w:hAnsi="Times New Roman"/>
          <w:b w:val="0"/>
          <w:sz w:val="24"/>
          <w:szCs w:val="24"/>
        </w:rPr>
        <w:t>Считать</w:t>
      </w:r>
      <w:r w:rsidRPr="00317C0C">
        <w:rPr>
          <w:rFonts w:ascii="Times New Roman" w:hAnsi="Times New Roman"/>
          <w:b w:val="0"/>
          <w:sz w:val="24"/>
          <w:szCs w:val="24"/>
        </w:rPr>
        <w:t xml:space="preserve"> утратившим силу</w:t>
      </w:r>
      <w:r>
        <w:rPr>
          <w:rFonts w:ascii="Times New Roman" w:hAnsi="Times New Roman"/>
          <w:b w:val="0"/>
          <w:sz w:val="24"/>
          <w:szCs w:val="24"/>
        </w:rPr>
        <w:t xml:space="preserve"> Решение</w:t>
      </w:r>
      <w:r w:rsidRPr="00317C0C">
        <w:rPr>
          <w:rFonts w:ascii="Times New Roman" w:hAnsi="Times New Roman"/>
          <w:b w:val="0"/>
          <w:sz w:val="24"/>
          <w:szCs w:val="24"/>
        </w:rPr>
        <w:t xml:space="preserve"> Совета депутатов городского округа Электросталь </w:t>
      </w:r>
      <w:r w:rsidRPr="003D130C">
        <w:rPr>
          <w:rFonts w:ascii="Times New Roman" w:hAnsi="Times New Roman"/>
          <w:b w:val="0"/>
          <w:sz w:val="24"/>
          <w:szCs w:val="24"/>
        </w:rPr>
        <w:t>Моско</w:t>
      </w:r>
      <w:r>
        <w:rPr>
          <w:rFonts w:ascii="Times New Roman" w:hAnsi="Times New Roman"/>
          <w:b w:val="0"/>
          <w:sz w:val="24"/>
          <w:szCs w:val="24"/>
        </w:rPr>
        <w:t>вской области от 23.12.2015 № 26/5</w:t>
      </w:r>
      <w:r w:rsidRPr="003D130C">
        <w:rPr>
          <w:rFonts w:ascii="Times New Roman" w:hAnsi="Times New Roman"/>
          <w:b w:val="0"/>
          <w:sz w:val="24"/>
          <w:szCs w:val="24"/>
        </w:rPr>
        <w:t xml:space="preserve"> </w:t>
      </w:r>
      <w:r>
        <w:rPr>
          <w:rFonts w:ascii="Times New Roman" w:hAnsi="Times New Roman"/>
          <w:b w:val="0"/>
          <w:sz w:val="24"/>
          <w:szCs w:val="24"/>
        </w:rPr>
        <w:t xml:space="preserve">«Об утверждении </w:t>
      </w:r>
      <w:r w:rsidRPr="00185A18">
        <w:rPr>
          <w:rFonts w:ascii="Times New Roman" w:hAnsi="Times New Roman" w:cs="Times New Roman"/>
          <w:b w:val="0"/>
          <w:sz w:val="24"/>
          <w:szCs w:val="24"/>
        </w:rPr>
        <w:t xml:space="preserve">Положения об организации продажи </w:t>
      </w:r>
      <w:r>
        <w:rPr>
          <w:rFonts w:ascii="Times New Roman" w:hAnsi="Times New Roman" w:cs="Times New Roman"/>
          <w:b w:val="0"/>
          <w:sz w:val="24"/>
          <w:szCs w:val="24"/>
        </w:rPr>
        <w:t xml:space="preserve">на аукционе </w:t>
      </w:r>
      <w:r w:rsidRPr="00185A18">
        <w:rPr>
          <w:rFonts w:ascii="Times New Roman" w:hAnsi="Times New Roman" w:cs="Times New Roman"/>
          <w:b w:val="0"/>
          <w:sz w:val="24"/>
          <w:szCs w:val="24"/>
        </w:rPr>
        <w:t>имущества, находящегося в муниципальной собственности городского округа Электросталь Московской области</w:t>
      </w:r>
      <w:r>
        <w:rPr>
          <w:rFonts w:ascii="Times New Roman" w:hAnsi="Times New Roman" w:cs="Times New Roman"/>
          <w:b w:val="0"/>
          <w:sz w:val="24"/>
          <w:szCs w:val="24"/>
        </w:rPr>
        <w:t>».</w:t>
      </w:r>
    </w:p>
    <w:p w:rsidR="00056A5F" w:rsidRPr="00185A18" w:rsidRDefault="00056A5F" w:rsidP="00A40353">
      <w:pPr>
        <w:pStyle w:val="ConsPlusNormal"/>
        <w:spacing w:line="276" w:lineRule="auto"/>
        <w:ind w:firstLine="709"/>
        <w:jc w:val="both"/>
      </w:pPr>
      <w:r w:rsidRPr="00317C0C">
        <w:rPr>
          <w:rFonts w:ascii="Times New Roman" w:hAnsi="Times New Roman"/>
          <w:sz w:val="24"/>
          <w:szCs w:val="24"/>
        </w:rPr>
        <w:t>3. Опубликовать настоящее решение в газете «Официальный вестни</w:t>
      </w:r>
      <w:r w:rsidR="00A40353">
        <w:rPr>
          <w:rFonts w:ascii="Times New Roman" w:hAnsi="Times New Roman"/>
          <w:sz w:val="24"/>
          <w:szCs w:val="24"/>
        </w:rPr>
        <w:t xml:space="preserve">к» и разместить на официальном </w:t>
      </w:r>
      <w:r w:rsidRPr="00317C0C">
        <w:rPr>
          <w:rFonts w:ascii="Times New Roman" w:hAnsi="Times New Roman"/>
          <w:sz w:val="24"/>
          <w:szCs w:val="24"/>
        </w:rPr>
        <w:t xml:space="preserve">сайте городского округа Электросталь Московской области в сети «Интернет»: </w:t>
      </w:r>
      <w:hyperlink r:id="rId12" w:history="1">
        <w:r w:rsidRPr="003F1213">
          <w:rPr>
            <w:rStyle w:val="a3"/>
            <w:rFonts w:ascii="Times New Roman" w:hAnsi="Times New Roman"/>
            <w:sz w:val="24"/>
            <w:szCs w:val="24"/>
            <w:lang w:val="en-US"/>
          </w:rPr>
          <w:t>www</w:t>
        </w:r>
        <w:r w:rsidRPr="003F1213">
          <w:rPr>
            <w:rStyle w:val="a3"/>
            <w:rFonts w:ascii="Times New Roman" w:hAnsi="Times New Roman"/>
            <w:sz w:val="24"/>
            <w:szCs w:val="24"/>
          </w:rPr>
          <w:t>.</w:t>
        </w:r>
        <w:r w:rsidRPr="003F1213">
          <w:rPr>
            <w:rStyle w:val="a3"/>
            <w:rFonts w:ascii="Times New Roman" w:hAnsi="Times New Roman"/>
            <w:sz w:val="24"/>
            <w:szCs w:val="24"/>
            <w:lang w:val="en-US"/>
          </w:rPr>
          <w:t>ele</w:t>
        </w:r>
        <w:r w:rsidRPr="003F1213">
          <w:rPr>
            <w:rStyle w:val="a3"/>
            <w:rFonts w:ascii="Times New Roman" w:hAnsi="Times New Roman"/>
            <w:sz w:val="24"/>
            <w:szCs w:val="24"/>
          </w:rPr>
          <w:t>с</w:t>
        </w:r>
        <w:r w:rsidRPr="003F1213">
          <w:rPr>
            <w:rStyle w:val="a3"/>
            <w:rFonts w:ascii="Times New Roman" w:hAnsi="Times New Roman"/>
            <w:sz w:val="24"/>
            <w:szCs w:val="24"/>
            <w:lang w:val="en-US"/>
          </w:rPr>
          <w:t>trostal</w:t>
        </w:r>
        <w:r w:rsidRPr="003F1213">
          <w:rPr>
            <w:rStyle w:val="a3"/>
            <w:rFonts w:ascii="Times New Roman" w:hAnsi="Times New Roman"/>
            <w:sz w:val="24"/>
            <w:szCs w:val="24"/>
          </w:rPr>
          <w:t>.</w:t>
        </w:r>
        <w:r w:rsidRPr="003F1213">
          <w:rPr>
            <w:rStyle w:val="a3"/>
            <w:rFonts w:ascii="Times New Roman" w:hAnsi="Times New Roman"/>
            <w:sz w:val="24"/>
            <w:szCs w:val="24"/>
            <w:lang w:val="en-US"/>
          </w:rPr>
          <w:t>ru</w:t>
        </w:r>
      </w:hyperlink>
      <w:r w:rsidRPr="003F1213">
        <w:rPr>
          <w:rFonts w:ascii="Times New Roman" w:hAnsi="Times New Roman"/>
          <w:sz w:val="24"/>
          <w:szCs w:val="24"/>
        </w:rPr>
        <w:t>.</w:t>
      </w:r>
    </w:p>
    <w:p w:rsidR="00056A5F" w:rsidRDefault="00A40353" w:rsidP="00A40353">
      <w:pPr>
        <w:spacing w:line="276" w:lineRule="auto"/>
        <w:ind w:firstLine="709"/>
        <w:jc w:val="both"/>
        <w:rPr>
          <w:rFonts w:cs="Times New Roman"/>
        </w:rPr>
      </w:pPr>
      <w:r>
        <w:rPr>
          <w:rFonts w:cs="Times New Roman"/>
        </w:rPr>
        <w:t xml:space="preserve">4. </w:t>
      </w:r>
      <w:r w:rsidR="00056A5F" w:rsidRPr="00317C0C">
        <w:rPr>
          <w:rFonts w:cs="Times New Roman"/>
        </w:rPr>
        <w:t xml:space="preserve">Настоящее решение вступает в силу с момента </w:t>
      </w:r>
      <w:r w:rsidR="00056A5F">
        <w:rPr>
          <w:rFonts w:cs="Times New Roman"/>
        </w:rPr>
        <w:t>его официального опубликования.</w:t>
      </w:r>
    </w:p>
    <w:p w:rsidR="00E02AEC" w:rsidRPr="00A40353" w:rsidRDefault="00056A5F" w:rsidP="00A40353">
      <w:pPr>
        <w:pStyle w:val="aa"/>
        <w:ind w:firstLine="709"/>
        <w:jc w:val="both"/>
      </w:pPr>
      <w:r>
        <w:rPr>
          <w:rFonts w:cs="Times New Roman"/>
        </w:rPr>
        <w:t xml:space="preserve">5. </w:t>
      </w:r>
      <w:r w:rsidRPr="00891210">
        <w:rPr>
          <w:rFonts w:cs="Times New Roman"/>
        </w:rPr>
        <w:t xml:space="preserve">Источником финансирования расходов размещения в средствах массовой </w:t>
      </w:r>
      <w:proofErr w:type="gramStart"/>
      <w:r w:rsidRPr="00891210">
        <w:rPr>
          <w:rFonts w:cs="Times New Roman"/>
        </w:rPr>
        <w:t xml:space="preserve">информации </w:t>
      </w:r>
      <w:r>
        <w:rPr>
          <w:rFonts w:cs="Times New Roman"/>
        </w:rPr>
        <w:t xml:space="preserve"> </w:t>
      </w:r>
      <w:r w:rsidRPr="00891210">
        <w:rPr>
          <w:rFonts w:cs="Times New Roman"/>
        </w:rPr>
        <w:t>настоящего</w:t>
      </w:r>
      <w:proofErr w:type="gramEnd"/>
      <w:r>
        <w:rPr>
          <w:rFonts w:cs="Times New Roman"/>
        </w:rPr>
        <w:t xml:space="preserve">  </w:t>
      </w:r>
      <w:r w:rsidRPr="00891210">
        <w:rPr>
          <w:rFonts w:cs="Times New Roman"/>
        </w:rPr>
        <w:t xml:space="preserve"> </w:t>
      </w:r>
      <w:r>
        <w:t xml:space="preserve"> </w:t>
      </w:r>
      <w:r>
        <w:rPr>
          <w:rFonts w:cs="Times New Roman"/>
        </w:rPr>
        <w:t>решения</w:t>
      </w:r>
      <w:r>
        <w:t xml:space="preserve">  принять  денежные    средства,</w:t>
      </w:r>
      <w:r w:rsidRPr="00891210">
        <w:rPr>
          <w:rFonts w:cs="Times New Roman"/>
        </w:rPr>
        <w:t xml:space="preserve"> </w:t>
      </w:r>
      <w:r>
        <w:rPr>
          <w:rFonts w:cs="Times New Roman"/>
        </w:rPr>
        <w:t xml:space="preserve">   </w:t>
      </w:r>
      <w:r w:rsidRPr="00891210">
        <w:rPr>
          <w:rFonts w:cs="Times New Roman"/>
        </w:rPr>
        <w:t xml:space="preserve">предусмотренные в </w:t>
      </w:r>
      <w:r w:rsidR="00E02AEC" w:rsidRPr="00891210">
        <w:rPr>
          <w:rFonts w:cs="Times New Roman"/>
        </w:rPr>
        <w:lastRenderedPageBreak/>
        <w:t>бюджете городского округа Электросталь Московской области по подразделу 0113 раздела 0100 «Другие общегосударственные вопросы».</w:t>
      </w:r>
    </w:p>
    <w:p w:rsidR="00EB6FB6" w:rsidRDefault="00EB6FB6" w:rsidP="00A40353">
      <w:pPr>
        <w:ind w:firstLine="709"/>
        <w:jc w:val="both"/>
        <w:rPr>
          <w:rFonts w:cs="Times New Roman"/>
        </w:rPr>
      </w:pPr>
      <w:r w:rsidRPr="00647267">
        <w:rPr>
          <w:rFonts w:cs="Times New Roman"/>
        </w:rPr>
        <w:t>6</w:t>
      </w:r>
      <w:r>
        <w:rPr>
          <w:rFonts w:cs="Times New Roman"/>
        </w:rPr>
        <w:t xml:space="preserve">. </w:t>
      </w:r>
      <w:r w:rsidRPr="00647267">
        <w:rPr>
          <w:rFonts w:cs="Times New Roman"/>
        </w:rPr>
        <w:t>Контроль за исполнением настоящ</w:t>
      </w:r>
      <w:r>
        <w:rPr>
          <w:rFonts w:cs="Times New Roman"/>
        </w:rPr>
        <w:t>его постановления возложить на первого з</w:t>
      </w:r>
      <w:r w:rsidRPr="00647267">
        <w:rPr>
          <w:rFonts w:cs="Times New Roman"/>
        </w:rPr>
        <w:t xml:space="preserve">аместителя Главы Администрации городского округа Электросталь </w:t>
      </w:r>
      <w:r>
        <w:rPr>
          <w:rFonts w:cs="Times New Roman"/>
        </w:rPr>
        <w:t>Московской области Волкову И.Ю.</w:t>
      </w:r>
    </w:p>
    <w:p w:rsidR="00E02AEC" w:rsidRPr="00891210" w:rsidRDefault="00E02AEC" w:rsidP="00E02AEC">
      <w:pPr>
        <w:jc w:val="both"/>
        <w:rPr>
          <w:rFonts w:cs="Times New Roman"/>
        </w:rPr>
      </w:pPr>
    </w:p>
    <w:p w:rsidR="00E02AEC" w:rsidRDefault="00E02AEC" w:rsidP="00A40353">
      <w:pPr>
        <w:jc w:val="both"/>
        <w:rPr>
          <w:rFonts w:cs="Times New Roman"/>
        </w:rPr>
      </w:pPr>
    </w:p>
    <w:p w:rsidR="00A40353" w:rsidRDefault="00A40353" w:rsidP="00A40353">
      <w:pPr>
        <w:jc w:val="both"/>
        <w:rPr>
          <w:rFonts w:cs="Times New Roman"/>
        </w:rPr>
      </w:pPr>
    </w:p>
    <w:p w:rsidR="00A40353" w:rsidRDefault="00A40353" w:rsidP="00A40353">
      <w:pPr>
        <w:jc w:val="both"/>
        <w:rPr>
          <w:rFonts w:cs="Times New Roman"/>
        </w:rPr>
      </w:pPr>
    </w:p>
    <w:p w:rsidR="00A40353" w:rsidRPr="00891210" w:rsidRDefault="00A40353" w:rsidP="00A40353">
      <w:pPr>
        <w:jc w:val="both"/>
        <w:rPr>
          <w:rFonts w:cs="Times New Roman"/>
        </w:rPr>
      </w:pPr>
    </w:p>
    <w:p w:rsidR="00E02AEC" w:rsidRDefault="00E02AEC" w:rsidP="00E02AEC">
      <w:pPr>
        <w:ind w:right="-621"/>
        <w:jc w:val="both"/>
        <w:rPr>
          <w:rFonts w:cs="Times New Roman"/>
        </w:rPr>
      </w:pPr>
      <w:r>
        <w:rPr>
          <w:rFonts w:cs="Times New Roman"/>
        </w:rPr>
        <w:t>Председатель Совета депутатов</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В.А. Кузьмин</w:t>
      </w:r>
    </w:p>
    <w:p w:rsidR="00E02AEC" w:rsidRDefault="00E02AEC" w:rsidP="00E02AEC">
      <w:pPr>
        <w:ind w:right="-621"/>
        <w:jc w:val="both"/>
        <w:rPr>
          <w:rFonts w:cs="Times New Roman"/>
        </w:rPr>
      </w:pPr>
    </w:p>
    <w:p w:rsidR="00E02AEC" w:rsidRDefault="00E02AEC" w:rsidP="00E02AEC">
      <w:pPr>
        <w:ind w:right="-621"/>
        <w:jc w:val="both"/>
        <w:rPr>
          <w:rFonts w:cs="Times New Roman"/>
        </w:rPr>
      </w:pPr>
      <w:r>
        <w:rPr>
          <w:rFonts w:cs="Times New Roman"/>
        </w:rPr>
        <w:t>Глава городского округа</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В.Я.</w:t>
      </w:r>
      <w:r w:rsidR="00A40353">
        <w:rPr>
          <w:rFonts w:cs="Times New Roman"/>
        </w:rPr>
        <w:t xml:space="preserve"> </w:t>
      </w:r>
      <w:r>
        <w:rPr>
          <w:rFonts w:cs="Times New Roman"/>
        </w:rPr>
        <w:t>Пекарев</w:t>
      </w:r>
    </w:p>
    <w:p w:rsidR="00E02AEC" w:rsidRDefault="00E02AEC" w:rsidP="00A40353">
      <w:pPr>
        <w:ind w:right="-2"/>
        <w:jc w:val="both"/>
        <w:rPr>
          <w:rFonts w:cs="Times New Roman"/>
        </w:rPr>
      </w:pPr>
    </w:p>
    <w:p w:rsidR="00A40353" w:rsidRDefault="00A40353" w:rsidP="00A40353">
      <w:pPr>
        <w:ind w:right="-2"/>
        <w:jc w:val="both"/>
        <w:rPr>
          <w:rFonts w:cs="Times New Roman"/>
        </w:rPr>
        <w:sectPr w:rsidR="00A40353" w:rsidSect="00374AC6">
          <w:pgSz w:w="11906" w:h="16838"/>
          <w:pgMar w:top="1134" w:right="851" w:bottom="1134" w:left="1701" w:header="709" w:footer="709" w:gutter="0"/>
          <w:cols w:space="708"/>
          <w:docGrid w:linePitch="360"/>
        </w:sectPr>
      </w:pPr>
    </w:p>
    <w:p w:rsidR="00E02AEC" w:rsidRPr="00E517AE" w:rsidRDefault="00E02AEC" w:rsidP="00A40353">
      <w:pPr>
        <w:pStyle w:val="ConsNormal"/>
        <w:widowControl/>
        <w:spacing w:line="240" w:lineRule="exact"/>
        <w:ind w:left="5812" w:firstLine="0"/>
        <w:jc w:val="both"/>
      </w:pPr>
      <w:r w:rsidRPr="00E517AE">
        <w:lastRenderedPageBreak/>
        <w:t>Приложение</w:t>
      </w:r>
    </w:p>
    <w:p w:rsidR="00E02AEC" w:rsidRPr="00E517AE" w:rsidRDefault="00E02AEC" w:rsidP="00A40353">
      <w:pPr>
        <w:autoSpaceDE w:val="0"/>
        <w:autoSpaceDN w:val="0"/>
        <w:adjustRightInd w:val="0"/>
        <w:spacing w:line="240" w:lineRule="exact"/>
        <w:ind w:left="5812"/>
        <w:jc w:val="both"/>
        <w:rPr>
          <w:rFonts w:cs="Times New Roman"/>
        </w:rPr>
      </w:pPr>
      <w:r w:rsidRPr="00E517AE">
        <w:rPr>
          <w:rFonts w:cs="Times New Roman"/>
        </w:rPr>
        <w:t>к решению Совета депутатов</w:t>
      </w:r>
    </w:p>
    <w:p w:rsidR="00E02AEC" w:rsidRPr="00E517AE" w:rsidRDefault="00E02AEC" w:rsidP="00A40353">
      <w:pPr>
        <w:autoSpaceDE w:val="0"/>
        <w:autoSpaceDN w:val="0"/>
        <w:adjustRightInd w:val="0"/>
        <w:spacing w:line="240" w:lineRule="exact"/>
        <w:ind w:left="5812"/>
        <w:jc w:val="both"/>
        <w:rPr>
          <w:rFonts w:cs="Times New Roman"/>
        </w:rPr>
      </w:pPr>
      <w:r w:rsidRPr="00E517AE">
        <w:rPr>
          <w:rFonts w:cs="Times New Roman"/>
        </w:rPr>
        <w:t>городского округа Электросталь</w:t>
      </w:r>
    </w:p>
    <w:p w:rsidR="00E02AEC" w:rsidRPr="00E517AE" w:rsidRDefault="00E02AEC" w:rsidP="00A40353">
      <w:pPr>
        <w:autoSpaceDE w:val="0"/>
        <w:autoSpaceDN w:val="0"/>
        <w:adjustRightInd w:val="0"/>
        <w:spacing w:line="240" w:lineRule="exact"/>
        <w:ind w:left="5812"/>
        <w:jc w:val="both"/>
        <w:rPr>
          <w:rFonts w:cs="Times New Roman"/>
        </w:rPr>
      </w:pPr>
      <w:r w:rsidRPr="00E517AE">
        <w:rPr>
          <w:rFonts w:cs="Times New Roman"/>
        </w:rPr>
        <w:t>Московской области</w:t>
      </w:r>
    </w:p>
    <w:p w:rsidR="00E02AEC" w:rsidRPr="00E517AE" w:rsidRDefault="00A40353" w:rsidP="00A40353">
      <w:pPr>
        <w:autoSpaceDE w:val="0"/>
        <w:autoSpaceDN w:val="0"/>
        <w:adjustRightInd w:val="0"/>
        <w:spacing w:line="240" w:lineRule="exact"/>
        <w:ind w:left="5812"/>
        <w:jc w:val="both"/>
        <w:rPr>
          <w:rFonts w:cs="Times New Roman"/>
        </w:rPr>
      </w:pPr>
      <w:r>
        <w:t>о</w:t>
      </w:r>
      <w:r w:rsidRPr="00A40353">
        <w:t xml:space="preserve">т </w:t>
      </w:r>
      <w:r>
        <w:t>29.05.2019 № 363/57</w:t>
      </w:r>
    </w:p>
    <w:p w:rsidR="00E02AEC" w:rsidRPr="00E517AE" w:rsidRDefault="00E02AEC" w:rsidP="00E02AEC">
      <w:pPr>
        <w:pStyle w:val="ConsPlusNormal"/>
        <w:jc w:val="both"/>
        <w:rPr>
          <w:rFonts w:ascii="Times New Roman" w:hAnsi="Times New Roman" w:cs="Times New Roman"/>
          <w:sz w:val="24"/>
          <w:szCs w:val="24"/>
        </w:rPr>
      </w:pPr>
    </w:p>
    <w:p w:rsidR="00E02AEC" w:rsidRDefault="00E02AEC" w:rsidP="00E02AEC">
      <w:pPr>
        <w:pStyle w:val="ConsPlusNormal"/>
        <w:jc w:val="both"/>
        <w:rPr>
          <w:rFonts w:ascii="Times New Roman" w:hAnsi="Times New Roman" w:cs="Times New Roman"/>
          <w:sz w:val="24"/>
          <w:szCs w:val="24"/>
        </w:rPr>
      </w:pPr>
    </w:p>
    <w:p w:rsidR="00E02AEC" w:rsidRPr="00931008" w:rsidRDefault="00E02AEC" w:rsidP="00E02AEC">
      <w:pPr>
        <w:pStyle w:val="ConsPlusNormal"/>
        <w:jc w:val="both"/>
        <w:rPr>
          <w:rFonts w:ascii="Times New Roman" w:hAnsi="Times New Roman" w:cs="Times New Roman"/>
          <w:sz w:val="24"/>
          <w:szCs w:val="24"/>
        </w:rPr>
      </w:pPr>
    </w:p>
    <w:p w:rsidR="00E02AEC" w:rsidRPr="00931008" w:rsidRDefault="00E02AEC" w:rsidP="00E02AEC">
      <w:pPr>
        <w:pStyle w:val="ConsPlusTitle"/>
        <w:jc w:val="center"/>
        <w:rPr>
          <w:rFonts w:ascii="Times New Roman" w:hAnsi="Times New Roman" w:cs="Times New Roman"/>
          <w:sz w:val="24"/>
          <w:szCs w:val="24"/>
        </w:rPr>
      </w:pPr>
      <w:r w:rsidRPr="00931008">
        <w:rPr>
          <w:rFonts w:ascii="Times New Roman" w:hAnsi="Times New Roman" w:cs="Times New Roman"/>
          <w:sz w:val="24"/>
          <w:szCs w:val="24"/>
        </w:rPr>
        <w:t xml:space="preserve">ПОЛОЖЕНИЕ ОБ ОРГАНИЗАЦИИ ПРОДАЖИ НА АУКЦИОНЕ ИМУЩЕСТВА, НАХОДЯЩЕГОСЯ В МУНИЦИПАЛЬНОЙ СОБСТВЕННОСТИ </w:t>
      </w:r>
    </w:p>
    <w:p w:rsidR="00E02AEC" w:rsidRDefault="00E02AEC" w:rsidP="00E02AEC">
      <w:pPr>
        <w:pStyle w:val="ConsPlusTitle"/>
        <w:jc w:val="center"/>
        <w:rPr>
          <w:rFonts w:ascii="Times New Roman" w:hAnsi="Times New Roman" w:cs="Times New Roman"/>
          <w:sz w:val="24"/>
          <w:szCs w:val="24"/>
        </w:rPr>
      </w:pPr>
      <w:r w:rsidRPr="00931008">
        <w:rPr>
          <w:rFonts w:ascii="Times New Roman" w:hAnsi="Times New Roman" w:cs="Times New Roman"/>
          <w:sz w:val="24"/>
          <w:szCs w:val="24"/>
        </w:rPr>
        <w:t>ГОРОДСКОГО ОКРУГА ЭЛЕКТРОСТАЛЬ</w:t>
      </w:r>
    </w:p>
    <w:p w:rsidR="00E02AEC" w:rsidRPr="00931008" w:rsidRDefault="00E02AEC" w:rsidP="00E02AEC">
      <w:pPr>
        <w:pStyle w:val="ConsPlusTitle"/>
        <w:ind w:firstLine="567"/>
        <w:jc w:val="center"/>
        <w:rPr>
          <w:rFonts w:ascii="Times New Roman" w:hAnsi="Times New Roman" w:cs="Times New Roman"/>
          <w:sz w:val="24"/>
          <w:szCs w:val="24"/>
        </w:rPr>
      </w:pPr>
      <w:r>
        <w:rPr>
          <w:rFonts w:ascii="Times New Roman" w:hAnsi="Times New Roman" w:cs="Times New Roman"/>
          <w:sz w:val="24"/>
          <w:szCs w:val="24"/>
        </w:rPr>
        <w:t>МОСКОВСКОЙ ОБЛАСТИ</w:t>
      </w:r>
    </w:p>
    <w:p w:rsidR="00E02AEC" w:rsidRPr="00A40353" w:rsidRDefault="00E02AEC" w:rsidP="00E02AEC">
      <w:pPr>
        <w:pStyle w:val="ConsPlusTitle"/>
        <w:jc w:val="both"/>
        <w:rPr>
          <w:rFonts w:ascii="Times New Roman" w:hAnsi="Times New Roman" w:cs="Times New Roman"/>
          <w:b w:val="0"/>
          <w:sz w:val="24"/>
          <w:szCs w:val="24"/>
        </w:rPr>
      </w:pPr>
    </w:p>
    <w:p w:rsidR="00E02AEC" w:rsidRPr="00931008" w:rsidRDefault="00E02AEC" w:rsidP="00E02AEC">
      <w:pPr>
        <w:pStyle w:val="ConsPlusNormal"/>
        <w:jc w:val="center"/>
        <w:rPr>
          <w:rFonts w:ascii="Times New Roman" w:hAnsi="Times New Roman" w:cs="Times New Roman"/>
          <w:sz w:val="24"/>
          <w:szCs w:val="24"/>
        </w:rPr>
      </w:pPr>
      <w:r w:rsidRPr="00931008">
        <w:rPr>
          <w:rFonts w:ascii="Times New Roman" w:hAnsi="Times New Roman" w:cs="Times New Roman"/>
          <w:sz w:val="24"/>
          <w:szCs w:val="24"/>
        </w:rPr>
        <w:t>1. Общие положения</w:t>
      </w:r>
    </w:p>
    <w:p w:rsidR="00E02AEC" w:rsidRPr="00931008" w:rsidRDefault="00E02AEC" w:rsidP="00E02AEC">
      <w:pPr>
        <w:pStyle w:val="ConsPlusNormal"/>
        <w:jc w:val="both"/>
        <w:rPr>
          <w:rFonts w:ascii="Times New Roman" w:hAnsi="Times New Roman" w:cs="Times New Roman"/>
          <w:sz w:val="24"/>
          <w:szCs w:val="24"/>
        </w:rPr>
      </w:pPr>
    </w:p>
    <w:p w:rsidR="00374AC6" w:rsidRPr="00374AC6" w:rsidRDefault="00E02AEC" w:rsidP="00374AC6">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 xml:space="preserve">1.1. </w:t>
      </w:r>
      <w:r w:rsidR="00374AC6" w:rsidRPr="00931008">
        <w:rPr>
          <w:rFonts w:ascii="Times New Roman" w:hAnsi="Times New Roman" w:cs="Times New Roman"/>
          <w:sz w:val="24"/>
          <w:szCs w:val="24"/>
        </w:rPr>
        <w:t xml:space="preserve">Настоящее Положение разработано в соответствии с </w:t>
      </w:r>
      <w:r w:rsidR="00374AC6" w:rsidRPr="00374AC6">
        <w:rPr>
          <w:rFonts w:ascii="Times New Roman" w:hAnsi="Times New Roman" w:cs="Times New Roman"/>
          <w:sz w:val="24"/>
          <w:szCs w:val="24"/>
        </w:rPr>
        <w:t xml:space="preserve">Гражданским </w:t>
      </w:r>
      <w:hyperlink r:id="rId13" w:history="1">
        <w:r w:rsidR="00374AC6" w:rsidRPr="00374AC6">
          <w:rPr>
            <w:rFonts w:ascii="Times New Roman" w:hAnsi="Times New Roman" w:cs="Times New Roman"/>
            <w:sz w:val="24"/>
            <w:szCs w:val="24"/>
          </w:rPr>
          <w:t>кодексом</w:t>
        </w:r>
      </w:hyperlink>
      <w:r w:rsidR="00374AC6" w:rsidRPr="00374AC6">
        <w:rPr>
          <w:rFonts w:ascii="Times New Roman" w:hAnsi="Times New Roman" w:cs="Times New Roman"/>
          <w:sz w:val="24"/>
          <w:szCs w:val="24"/>
        </w:rPr>
        <w:t xml:space="preserve"> Российской Федерации, Федеральным</w:t>
      </w:r>
      <w:r w:rsidR="00374AC6">
        <w:rPr>
          <w:rFonts w:ascii="Times New Roman" w:hAnsi="Times New Roman" w:cs="Times New Roman"/>
          <w:sz w:val="24"/>
          <w:szCs w:val="24"/>
        </w:rPr>
        <w:t>и</w:t>
      </w:r>
      <w:r w:rsidR="00374AC6" w:rsidRPr="00374AC6">
        <w:rPr>
          <w:rFonts w:ascii="Times New Roman" w:hAnsi="Times New Roman" w:cs="Times New Roman"/>
          <w:sz w:val="24"/>
          <w:szCs w:val="24"/>
        </w:rPr>
        <w:t xml:space="preserve"> </w:t>
      </w:r>
      <w:hyperlink r:id="rId14" w:history="1">
        <w:r w:rsidR="00374AC6" w:rsidRPr="00374AC6">
          <w:rPr>
            <w:rFonts w:ascii="Times New Roman" w:hAnsi="Times New Roman" w:cs="Times New Roman"/>
            <w:sz w:val="24"/>
            <w:szCs w:val="24"/>
          </w:rPr>
          <w:t>законам</w:t>
        </w:r>
      </w:hyperlink>
      <w:r w:rsidR="00374AC6" w:rsidRPr="00374AC6">
        <w:rPr>
          <w:rFonts w:ascii="Times New Roman" w:hAnsi="Times New Roman" w:cs="Times New Roman"/>
          <w:sz w:val="24"/>
          <w:szCs w:val="24"/>
        </w:rPr>
        <w:t xml:space="preserve">и от 06.10.2003 №131-ФЗ «Об общих принципах организации местного самоуправления в Российской Федерации», </w:t>
      </w:r>
      <w:r w:rsidR="00374AC6">
        <w:rPr>
          <w:rFonts w:ascii="Times New Roman" w:hAnsi="Times New Roman" w:cs="Times New Roman"/>
          <w:sz w:val="24"/>
          <w:szCs w:val="24"/>
        </w:rPr>
        <w:t>от 21.12.2001 №</w:t>
      </w:r>
      <w:r w:rsidR="00374AC6" w:rsidRPr="00374AC6">
        <w:rPr>
          <w:rFonts w:ascii="Times New Roman" w:hAnsi="Times New Roman" w:cs="Times New Roman"/>
          <w:sz w:val="24"/>
          <w:szCs w:val="24"/>
        </w:rPr>
        <w:t>178-ФЗ «О приватизации государственного и муниципального имущества»,</w:t>
      </w:r>
      <w:r w:rsidR="00374AC6">
        <w:rPr>
          <w:rFonts w:ascii="Times New Roman" w:hAnsi="Times New Roman" w:cs="Times New Roman"/>
          <w:sz w:val="24"/>
          <w:szCs w:val="24"/>
        </w:rPr>
        <w:t xml:space="preserve"> от 26.07.2006 №135-ФЗ «О защите конкуренции», от 29.07.2009 №135 «Об оценочной деятельности в Российской Федерации», </w:t>
      </w:r>
      <w:hyperlink r:id="rId15" w:history="1">
        <w:r w:rsidR="00374AC6" w:rsidRPr="00374AC6">
          <w:rPr>
            <w:rFonts w:ascii="Times New Roman" w:hAnsi="Times New Roman" w:cs="Times New Roman"/>
            <w:sz w:val="24"/>
            <w:szCs w:val="24"/>
          </w:rPr>
          <w:t>Положением</w:t>
        </w:r>
      </w:hyperlink>
      <w:r w:rsidR="00374AC6" w:rsidRPr="00374AC6">
        <w:rPr>
          <w:rFonts w:ascii="Times New Roman" w:hAnsi="Times New Roman" w:cs="Times New Roman"/>
          <w:sz w:val="24"/>
          <w:szCs w:val="24"/>
        </w:rPr>
        <w:t xml:space="preserve"> об организации продажи государственного или муниципального имущества на аукционе, утвержденным постановлением Правительства Российской Федерации от 12.08.2002 № 585</w:t>
      </w:r>
      <w:r w:rsidR="00374AC6" w:rsidRPr="00374AC6">
        <w:rPr>
          <w:rFonts w:ascii="Times New Roman" w:hAnsi="Times New Roman" w:cs="Times New Roman"/>
          <w:bCs/>
          <w:sz w:val="24"/>
          <w:szCs w:val="24"/>
        </w:rPr>
        <w:t xml:space="preserve"> </w:t>
      </w:r>
      <w:r w:rsidR="00374AC6" w:rsidRPr="00374AC6">
        <w:rPr>
          <w:rFonts w:ascii="Times New Roman" w:hAnsi="Times New Roman" w:cs="Times New Roman"/>
          <w:sz w:val="24"/>
          <w:szCs w:val="24"/>
        </w:rPr>
        <w:t xml:space="preserve">и </w:t>
      </w:r>
      <w:hyperlink r:id="rId16" w:history="1">
        <w:r w:rsidR="00374AC6" w:rsidRPr="00374AC6">
          <w:rPr>
            <w:rFonts w:ascii="Times New Roman" w:hAnsi="Times New Roman" w:cs="Times New Roman"/>
            <w:sz w:val="24"/>
            <w:szCs w:val="24"/>
          </w:rPr>
          <w:t>Уставом</w:t>
        </w:r>
      </w:hyperlink>
      <w:r w:rsidR="00374AC6" w:rsidRPr="00374AC6">
        <w:rPr>
          <w:rFonts w:ascii="Times New Roman" w:hAnsi="Times New Roman" w:cs="Times New Roman"/>
          <w:sz w:val="24"/>
          <w:szCs w:val="24"/>
        </w:rPr>
        <w:t xml:space="preserve"> городского округа Электросталь Московской области.</w:t>
      </w:r>
    </w:p>
    <w:p w:rsidR="00E02AEC" w:rsidRDefault="00E02AEC" w:rsidP="00374AC6">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 xml:space="preserve">1.2. </w:t>
      </w:r>
      <w:r w:rsidR="00374AC6" w:rsidRPr="00931008">
        <w:rPr>
          <w:rFonts w:ascii="Times New Roman" w:hAnsi="Times New Roman" w:cs="Times New Roman"/>
          <w:sz w:val="24"/>
          <w:szCs w:val="24"/>
        </w:rPr>
        <w:t>Настоящее Положение определяет порядок проведения аукциона по продаже имущества, находящегося в муниципальной собственности городского округа Электросталь Московской области (далее - имущество) в составе имущества муниципальной казны, условия участия в нем,</w:t>
      </w:r>
      <w:r w:rsidR="00374AC6">
        <w:rPr>
          <w:rFonts w:ascii="Times New Roman" w:hAnsi="Times New Roman" w:cs="Times New Roman"/>
          <w:sz w:val="24"/>
          <w:szCs w:val="24"/>
        </w:rPr>
        <w:t xml:space="preserve"> порядок проведения, </w:t>
      </w:r>
      <w:r w:rsidR="00374AC6" w:rsidRPr="00931008">
        <w:rPr>
          <w:rFonts w:ascii="Times New Roman" w:hAnsi="Times New Roman" w:cs="Times New Roman"/>
          <w:sz w:val="24"/>
          <w:szCs w:val="24"/>
        </w:rPr>
        <w:t>а т</w:t>
      </w:r>
      <w:r w:rsidR="00374AC6">
        <w:rPr>
          <w:rFonts w:ascii="Times New Roman" w:hAnsi="Times New Roman" w:cs="Times New Roman"/>
          <w:sz w:val="24"/>
          <w:szCs w:val="24"/>
        </w:rPr>
        <w:t xml:space="preserve">акже порядок оплаты </w:t>
      </w:r>
      <w:r w:rsidR="00374AC6" w:rsidRPr="00931008">
        <w:rPr>
          <w:rFonts w:ascii="Times New Roman" w:hAnsi="Times New Roman" w:cs="Times New Roman"/>
          <w:sz w:val="24"/>
          <w:szCs w:val="24"/>
        </w:rPr>
        <w:t>имущества.</w:t>
      </w:r>
    </w:p>
    <w:p w:rsidR="00374AC6" w:rsidRPr="00374AC6" w:rsidRDefault="00574282" w:rsidP="00405F04">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1.3.</w:t>
      </w:r>
      <w:r w:rsidR="00374AC6">
        <w:rPr>
          <w:rFonts w:ascii="Times New Roman" w:hAnsi="Times New Roman" w:cs="Times New Roman"/>
          <w:sz w:val="24"/>
          <w:szCs w:val="24"/>
        </w:rPr>
        <w:t xml:space="preserve">Порядок и условия </w:t>
      </w:r>
      <w:r w:rsidR="00405F04">
        <w:rPr>
          <w:rFonts w:ascii="Times New Roman" w:hAnsi="Times New Roman" w:cs="Times New Roman"/>
          <w:sz w:val="24"/>
          <w:szCs w:val="24"/>
        </w:rPr>
        <w:t xml:space="preserve">продажи отдельных видов имущества на аукционе объектов социально-культурного и коммунально-бытового назначения, осуществляются с учетом особенностей определенных главой </w:t>
      </w:r>
      <w:r w:rsidR="00405F04">
        <w:rPr>
          <w:rFonts w:ascii="Times New Roman" w:hAnsi="Times New Roman" w:cs="Times New Roman"/>
          <w:sz w:val="24"/>
          <w:szCs w:val="24"/>
          <w:lang w:val="en-US"/>
        </w:rPr>
        <w:t>V</w:t>
      </w:r>
      <w:r w:rsidR="00405F04" w:rsidRPr="00405F04">
        <w:rPr>
          <w:rFonts w:ascii="Times New Roman" w:hAnsi="Times New Roman" w:cs="Times New Roman"/>
          <w:sz w:val="24"/>
          <w:szCs w:val="24"/>
        </w:rPr>
        <w:t xml:space="preserve"> Федерального закона </w:t>
      </w:r>
      <w:r w:rsidR="00405F04">
        <w:rPr>
          <w:rFonts w:ascii="Times New Roman" w:hAnsi="Times New Roman" w:cs="Times New Roman"/>
          <w:sz w:val="24"/>
          <w:szCs w:val="24"/>
        </w:rPr>
        <w:t xml:space="preserve"> от 21.12.2001 №</w:t>
      </w:r>
      <w:r w:rsidR="00405F04" w:rsidRPr="00374AC6">
        <w:rPr>
          <w:rFonts w:ascii="Times New Roman" w:hAnsi="Times New Roman" w:cs="Times New Roman"/>
          <w:sz w:val="24"/>
          <w:szCs w:val="24"/>
        </w:rPr>
        <w:t>178-ФЗ «О приватизации государственного и муниципального имущества»</w:t>
      </w:r>
      <w:r w:rsidR="00405F04">
        <w:rPr>
          <w:rFonts w:ascii="Times New Roman" w:hAnsi="Times New Roman" w:cs="Times New Roman"/>
          <w:sz w:val="24"/>
          <w:szCs w:val="24"/>
        </w:rPr>
        <w:t>.</w:t>
      </w:r>
    </w:p>
    <w:p w:rsidR="00E02AEC" w:rsidRPr="00405F04" w:rsidRDefault="00574282" w:rsidP="00E02A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1.4</w:t>
      </w:r>
      <w:r w:rsidR="00E02AEC" w:rsidRPr="00405F04">
        <w:rPr>
          <w:rFonts w:ascii="Times New Roman" w:hAnsi="Times New Roman" w:cs="Times New Roman"/>
          <w:sz w:val="24"/>
          <w:szCs w:val="24"/>
        </w:rPr>
        <w:t>. В соответствии с настоящим Положением продажа на аукционе имущества осуществляется на основании прогнозного плана (программы) приватизации, который утверждается решением Совета депутатов городского округа Электросталь Московской области на очередной финансовый год</w:t>
      </w:r>
      <w:r w:rsidR="00220595" w:rsidRPr="00405F04">
        <w:rPr>
          <w:rFonts w:ascii="Times New Roman" w:hAnsi="Times New Roman" w:cs="Times New Roman"/>
          <w:sz w:val="24"/>
          <w:szCs w:val="24"/>
        </w:rPr>
        <w:t xml:space="preserve">, в соответствии с положением о порядке формирования, управления и распоряжения муниципальной собственностью, утвержденным решением Совета депутатов муниципального образования городского округа Электросталь Московской </w:t>
      </w:r>
      <w:proofErr w:type="gramStart"/>
      <w:r w:rsidR="00220595" w:rsidRPr="00405F04">
        <w:rPr>
          <w:rFonts w:ascii="Times New Roman" w:hAnsi="Times New Roman" w:cs="Times New Roman"/>
          <w:sz w:val="24"/>
          <w:szCs w:val="24"/>
        </w:rPr>
        <w:t xml:space="preserve">области </w:t>
      </w:r>
      <w:r w:rsidR="00374AC6" w:rsidRPr="00405F04">
        <w:rPr>
          <w:rFonts w:ascii="Times New Roman" w:hAnsi="Times New Roman" w:cs="Times New Roman"/>
          <w:sz w:val="24"/>
          <w:szCs w:val="24"/>
        </w:rPr>
        <w:t>.</w:t>
      </w:r>
      <w:proofErr w:type="gramEnd"/>
    </w:p>
    <w:p w:rsidR="00E02AEC" w:rsidRPr="00931008" w:rsidRDefault="00574282"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1.5</w:t>
      </w:r>
      <w:r w:rsidR="00E02AEC" w:rsidRPr="00931008">
        <w:rPr>
          <w:rFonts w:ascii="Times New Roman" w:hAnsi="Times New Roman" w:cs="Times New Roman"/>
          <w:sz w:val="24"/>
          <w:szCs w:val="24"/>
        </w:rPr>
        <w:t>. Продавцом муниципального имущества является Комитет имущественных отношений Администрации городского округа Электросталь, выступающий от име</w:t>
      </w:r>
      <w:r w:rsidR="00E02AEC">
        <w:rPr>
          <w:rFonts w:ascii="Times New Roman" w:hAnsi="Times New Roman" w:cs="Times New Roman"/>
          <w:sz w:val="24"/>
          <w:szCs w:val="24"/>
        </w:rPr>
        <w:t>ни муниципального образования «Г</w:t>
      </w:r>
      <w:r w:rsidR="00E02AEC" w:rsidRPr="00931008">
        <w:rPr>
          <w:rFonts w:ascii="Times New Roman" w:hAnsi="Times New Roman" w:cs="Times New Roman"/>
          <w:sz w:val="24"/>
          <w:szCs w:val="24"/>
        </w:rPr>
        <w:t>ородской округ Электросталь Московской области» (далее – Продавец).</w:t>
      </w:r>
    </w:p>
    <w:p w:rsidR="00E02AEC" w:rsidRPr="00766499" w:rsidRDefault="00E02AEC" w:rsidP="00E02AEC">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Организатором торгов является Комитет имущественных отношений Администрации городского округа Электросталь</w:t>
      </w:r>
      <w:r>
        <w:rPr>
          <w:rFonts w:ascii="Times New Roman" w:hAnsi="Times New Roman" w:cs="Times New Roman"/>
          <w:sz w:val="24"/>
          <w:szCs w:val="24"/>
        </w:rPr>
        <w:t xml:space="preserve">. </w:t>
      </w:r>
      <w:r w:rsidRPr="00766499">
        <w:rPr>
          <w:rFonts w:ascii="Times New Roman" w:hAnsi="Times New Roman" w:cs="Times New Roman"/>
          <w:sz w:val="24"/>
          <w:szCs w:val="24"/>
        </w:rPr>
        <w:t xml:space="preserve">При наличии действующего трехстороннего Соглашения о взаимодействии при подготовке, организации и проведении торгов и иных конкурентных процедур с Комитетом по конкурентной политике Московской области, ГКУ Московской области «Региональный центр торгов», организатором торгов выступает Комитет по конкурентной политике Московской области (далее – Организатор торгов). </w:t>
      </w:r>
    </w:p>
    <w:p w:rsidR="00E02AEC" w:rsidRPr="00931008" w:rsidRDefault="00574282"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1.6</w:t>
      </w:r>
      <w:r w:rsidR="00E02AEC" w:rsidRPr="00931008">
        <w:rPr>
          <w:rFonts w:ascii="Times New Roman" w:hAnsi="Times New Roman" w:cs="Times New Roman"/>
          <w:sz w:val="24"/>
          <w:szCs w:val="24"/>
        </w:rPr>
        <w:t>. Продавец в соответствии с законодательством Российской Федер</w:t>
      </w:r>
      <w:r w:rsidR="00E02AEC">
        <w:rPr>
          <w:rFonts w:ascii="Times New Roman" w:hAnsi="Times New Roman" w:cs="Times New Roman"/>
          <w:sz w:val="24"/>
          <w:szCs w:val="24"/>
        </w:rPr>
        <w:t>ации при подготовке и проведении</w:t>
      </w:r>
      <w:r w:rsidR="00E02AEC" w:rsidRPr="00931008">
        <w:rPr>
          <w:rFonts w:ascii="Times New Roman" w:hAnsi="Times New Roman" w:cs="Times New Roman"/>
          <w:sz w:val="24"/>
          <w:szCs w:val="24"/>
        </w:rPr>
        <w:t xml:space="preserve"> аукциона осуществляет следующие функции:</w:t>
      </w:r>
    </w:p>
    <w:p w:rsidR="00E02AEC" w:rsidRPr="00931008" w:rsidRDefault="00E02AEC" w:rsidP="00E02AEC">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574282">
        <w:rPr>
          <w:rFonts w:ascii="Times New Roman" w:hAnsi="Times New Roman" w:cs="Times New Roman"/>
          <w:sz w:val="24"/>
          <w:szCs w:val="24"/>
        </w:rPr>
        <w:t>1.6</w:t>
      </w:r>
      <w:r w:rsidRPr="00931008">
        <w:rPr>
          <w:rFonts w:ascii="Times New Roman" w:hAnsi="Times New Roman" w:cs="Times New Roman"/>
          <w:sz w:val="24"/>
          <w:szCs w:val="24"/>
        </w:rPr>
        <w:t>.1. Информирует Организатора торгов о предполагаемых к проведению торгах и иных конкурентных процедурах, в установленном законодательством порядке привлекает Организатора торгов для их организации и проведения.</w:t>
      </w:r>
    </w:p>
    <w:p w:rsidR="00E02AEC" w:rsidRPr="00931008" w:rsidRDefault="00E02AEC" w:rsidP="00E02AE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74282">
        <w:rPr>
          <w:rFonts w:ascii="Times New Roman" w:hAnsi="Times New Roman" w:cs="Times New Roman"/>
          <w:sz w:val="24"/>
          <w:szCs w:val="24"/>
        </w:rPr>
        <w:t>1.6</w:t>
      </w:r>
      <w:r w:rsidRPr="00931008">
        <w:rPr>
          <w:rFonts w:ascii="Times New Roman" w:hAnsi="Times New Roman" w:cs="Times New Roman"/>
          <w:sz w:val="24"/>
          <w:szCs w:val="24"/>
        </w:rPr>
        <w:t>.2. Предоставляет информацию и документы, необходимые для организации и проведения торгов  -  обеспечивает принятие нормативных правовых актов, направленных на централизацию и унификацию проведения торгов и иных конкурентных процедур;</w:t>
      </w:r>
    </w:p>
    <w:p w:rsidR="00AF222C" w:rsidRDefault="00AF222C" w:rsidP="00AF22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574282">
        <w:rPr>
          <w:rFonts w:ascii="Times New Roman" w:hAnsi="Times New Roman" w:cs="Times New Roman"/>
          <w:sz w:val="24"/>
          <w:szCs w:val="24"/>
        </w:rPr>
        <w:t>1.6</w:t>
      </w:r>
      <w:r w:rsidR="00E02AEC" w:rsidRPr="00012FB8">
        <w:rPr>
          <w:rFonts w:ascii="Times New Roman" w:hAnsi="Times New Roman" w:cs="Times New Roman"/>
          <w:sz w:val="24"/>
          <w:szCs w:val="24"/>
        </w:rPr>
        <w:t xml:space="preserve">.3. </w:t>
      </w:r>
      <w:r w:rsidR="00574282">
        <w:rPr>
          <w:rFonts w:ascii="Times New Roman" w:hAnsi="Times New Roman" w:cs="Times New Roman"/>
          <w:sz w:val="24"/>
          <w:szCs w:val="24"/>
        </w:rPr>
        <w:t>О</w:t>
      </w:r>
      <w:r w:rsidRPr="00012FB8">
        <w:rPr>
          <w:rFonts w:ascii="Times New Roman" w:hAnsi="Times New Roman" w:cs="Times New Roman"/>
          <w:sz w:val="24"/>
          <w:szCs w:val="24"/>
        </w:rPr>
        <w:t>пределяет начальную цену продаваемого</w:t>
      </w:r>
      <w:r>
        <w:rPr>
          <w:rFonts w:ascii="Times New Roman" w:hAnsi="Times New Roman" w:cs="Times New Roman"/>
          <w:sz w:val="24"/>
          <w:szCs w:val="24"/>
        </w:rPr>
        <w:t xml:space="preserve"> на аукционе имущества (далее именуется - начальная цена продажи) </w:t>
      </w:r>
      <w:r w:rsidRPr="00AF222C">
        <w:rPr>
          <w:rFonts w:ascii="Times New Roman" w:hAnsi="Times New Roman" w:cs="Times New Roman"/>
          <w:sz w:val="24"/>
          <w:szCs w:val="24"/>
        </w:rPr>
        <w:t>на основании отчёта об оценке данного имущества, составленного в соответствии с законодательством Российской Федерации об оценочной деятельности</w:t>
      </w:r>
      <w:r>
        <w:rPr>
          <w:rFonts w:ascii="Times New Roman" w:hAnsi="Times New Roman" w:cs="Times New Roman"/>
          <w:sz w:val="24"/>
          <w:szCs w:val="24"/>
        </w:rPr>
        <w:t>;</w:t>
      </w:r>
    </w:p>
    <w:p w:rsidR="00E02AEC" w:rsidRPr="00AF222C" w:rsidRDefault="00574282" w:rsidP="00AF22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1.6</w:t>
      </w:r>
      <w:r w:rsidR="00AF222C">
        <w:rPr>
          <w:rFonts w:ascii="Times New Roman" w:hAnsi="Times New Roman" w:cs="Times New Roman"/>
          <w:sz w:val="24"/>
          <w:szCs w:val="24"/>
        </w:rPr>
        <w:t>.4.</w:t>
      </w:r>
      <w:r w:rsidR="00E02AEC" w:rsidRPr="001C3014">
        <w:rPr>
          <w:rFonts w:ascii="Times New Roman" w:hAnsi="Times New Roman" w:cs="Times New Roman"/>
          <w:sz w:val="24"/>
          <w:szCs w:val="24"/>
        </w:rPr>
        <w:t>Обеспечивает в установленном порядке</w:t>
      </w:r>
      <w:r w:rsidR="001C3014" w:rsidRPr="001C3014">
        <w:rPr>
          <w:rFonts w:ascii="Times New Roman" w:hAnsi="Times New Roman" w:cs="Times New Roman"/>
          <w:color w:val="FF0000"/>
          <w:sz w:val="24"/>
          <w:szCs w:val="24"/>
        </w:rPr>
        <w:t xml:space="preserve"> </w:t>
      </w:r>
      <w:r w:rsidR="00E02AEC" w:rsidRPr="00012FB8">
        <w:rPr>
          <w:rFonts w:ascii="Times New Roman" w:hAnsi="Times New Roman" w:cs="Times New Roman"/>
          <w:sz w:val="24"/>
          <w:szCs w:val="24"/>
        </w:rPr>
        <w:t>проведение оценки подлежащего привати</w:t>
      </w:r>
      <w:r w:rsidR="00AF222C">
        <w:rPr>
          <w:rFonts w:ascii="Times New Roman" w:hAnsi="Times New Roman" w:cs="Times New Roman"/>
          <w:sz w:val="24"/>
          <w:szCs w:val="24"/>
        </w:rPr>
        <w:t>зации  муниципального имущества</w:t>
      </w:r>
      <w:r w:rsidR="00E02AEC" w:rsidRPr="00AF222C">
        <w:rPr>
          <w:rFonts w:ascii="Times New Roman" w:hAnsi="Times New Roman" w:cs="Times New Roman"/>
          <w:sz w:val="24"/>
          <w:szCs w:val="24"/>
        </w:rPr>
        <w:t>;</w:t>
      </w:r>
    </w:p>
    <w:p w:rsidR="00E02AEC" w:rsidRPr="00766499" w:rsidRDefault="00574282" w:rsidP="00E02AEC">
      <w:pPr>
        <w:pStyle w:val="ConsPlusNormal"/>
        <w:ind w:firstLine="62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1.6</w:t>
      </w:r>
      <w:r w:rsidR="00AF222C">
        <w:rPr>
          <w:rFonts w:ascii="Times New Roman" w:hAnsi="Times New Roman" w:cs="Times New Roman"/>
          <w:sz w:val="24"/>
          <w:szCs w:val="24"/>
        </w:rPr>
        <w:t>.5</w:t>
      </w:r>
      <w:r w:rsidR="00E02AEC" w:rsidRPr="00766499">
        <w:rPr>
          <w:rFonts w:ascii="Times New Roman" w:hAnsi="Times New Roman" w:cs="Times New Roman"/>
          <w:sz w:val="24"/>
          <w:szCs w:val="24"/>
        </w:rPr>
        <w:t>. Определяет величину повышения начальной цены («шаг аукциона») при подаче предложений о цене имущества в открытой форме</w:t>
      </w:r>
      <w:r w:rsidR="00E02AEC" w:rsidRPr="00766499">
        <w:rPr>
          <w:rFonts w:ascii="Times New Roman" w:eastAsia="Times New Roman" w:hAnsi="Times New Roman" w:cs="Times New Roman"/>
          <w:sz w:val="24"/>
          <w:szCs w:val="24"/>
          <w:lang w:eastAsia="ru-RU"/>
        </w:rPr>
        <w:t xml:space="preserve">, размер задатка. </w:t>
      </w:r>
      <w:r w:rsidR="00E02AEC" w:rsidRPr="00766499">
        <w:rPr>
          <w:rFonts w:ascii="Times New Roman" w:hAnsi="Times New Roman" w:cs="Times New Roman"/>
          <w:sz w:val="24"/>
          <w:szCs w:val="24"/>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E02AEC" w:rsidRPr="00766499" w:rsidRDefault="00574282" w:rsidP="00AF222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1.6</w:t>
      </w:r>
      <w:r w:rsidR="00AF222C">
        <w:rPr>
          <w:rFonts w:ascii="Times New Roman" w:hAnsi="Times New Roman" w:cs="Times New Roman"/>
          <w:sz w:val="24"/>
          <w:szCs w:val="24"/>
        </w:rPr>
        <w:t>.6</w:t>
      </w:r>
      <w:r w:rsidR="00E02AEC" w:rsidRPr="00766499">
        <w:rPr>
          <w:rFonts w:ascii="Times New Roman" w:hAnsi="Times New Roman" w:cs="Times New Roman"/>
          <w:sz w:val="24"/>
          <w:szCs w:val="24"/>
        </w:rPr>
        <w:t xml:space="preserve">. Обеспечивает опубликование извещения на официальном сайте городского округа Электросталь Московской области </w:t>
      </w:r>
      <w:hyperlink r:id="rId17" w:history="1">
        <w:r w:rsidR="00E02AEC" w:rsidRPr="00766499">
          <w:rPr>
            <w:rStyle w:val="a3"/>
            <w:rFonts w:ascii="Times New Roman" w:hAnsi="Times New Roman"/>
            <w:sz w:val="24"/>
            <w:szCs w:val="24"/>
            <w:lang w:val="en-US"/>
          </w:rPr>
          <w:t>www</w:t>
        </w:r>
        <w:r w:rsidR="00E02AEC" w:rsidRPr="00766499">
          <w:rPr>
            <w:rStyle w:val="a3"/>
            <w:rFonts w:ascii="Times New Roman" w:hAnsi="Times New Roman"/>
            <w:sz w:val="24"/>
            <w:szCs w:val="24"/>
          </w:rPr>
          <w:t>.</w:t>
        </w:r>
        <w:r w:rsidR="00E02AEC" w:rsidRPr="00766499">
          <w:rPr>
            <w:rStyle w:val="a3"/>
            <w:rFonts w:ascii="Times New Roman" w:hAnsi="Times New Roman"/>
            <w:sz w:val="24"/>
            <w:szCs w:val="24"/>
            <w:lang w:val="en-US"/>
          </w:rPr>
          <w:t>ele</w:t>
        </w:r>
        <w:r w:rsidR="00E02AEC" w:rsidRPr="00766499">
          <w:rPr>
            <w:rStyle w:val="a3"/>
            <w:rFonts w:ascii="Times New Roman" w:hAnsi="Times New Roman"/>
            <w:sz w:val="24"/>
            <w:szCs w:val="24"/>
          </w:rPr>
          <w:t>с</w:t>
        </w:r>
        <w:r w:rsidR="00E02AEC" w:rsidRPr="00766499">
          <w:rPr>
            <w:rStyle w:val="a3"/>
            <w:rFonts w:ascii="Times New Roman" w:hAnsi="Times New Roman"/>
            <w:sz w:val="24"/>
            <w:szCs w:val="24"/>
            <w:lang w:val="en-US"/>
          </w:rPr>
          <w:t>trostal</w:t>
        </w:r>
        <w:r w:rsidR="00E02AEC" w:rsidRPr="00766499">
          <w:rPr>
            <w:rStyle w:val="a3"/>
            <w:rFonts w:ascii="Times New Roman" w:hAnsi="Times New Roman"/>
            <w:sz w:val="24"/>
            <w:szCs w:val="24"/>
          </w:rPr>
          <w:t>.</w:t>
        </w:r>
        <w:r w:rsidR="00E02AEC" w:rsidRPr="00766499">
          <w:rPr>
            <w:rStyle w:val="a3"/>
            <w:rFonts w:ascii="Times New Roman" w:hAnsi="Times New Roman"/>
            <w:sz w:val="24"/>
            <w:szCs w:val="24"/>
            <w:lang w:val="en-US"/>
          </w:rPr>
          <w:t>ru</w:t>
        </w:r>
      </w:hyperlink>
      <w:r w:rsidR="00E02AEC" w:rsidRPr="00766499">
        <w:rPr>
          <w:rFonts w:ascii="Times New Roman" w:hAnsi="Times New Roman" w:cs="Times New Roman"/>
          <w:sz w:val="24"/>
          <w:szCs w:val="24"/>
        </w:rPr>
        <w:t>.</w:t>
      </w:r>
    </w:p>
    <w:p w:rsidR="00E02AEC" w:rsidRPr="00766499" w:rsidRDefault="00574282" w:rsidP="00E02AEC">
      <w:pPr>
        <w:pStyle w:val="ConsPlusNormal"/>
        <w:ind w:firstLine="624"/>
        <w:jc w:val="both"/>
        <w:rPr>
          <w:rFonts w:ascii="Times New Roman" w:eastAsia="Times New Roman" w:hAnsi="Times New Roman" w:cs="Times New Roman"/>
          <w:sz w:val="24"/>
          <w:szCs w:val="24"/>
          <w:lang w:eastAsia="ru-RU"/>
        </w:rPr>
      </w:pPr>
      <w:r>
        <w:rPr>
          <w:rFonts w:ascii="Times New Roman" w:hAnsi="Times New Roman" w:cs="Times New Roman"/>
          <w:sz w:val="24"/>
          <w:szCs w:val="24"/>
        </w:rPr>
        <w:t>1.6</w:t>
      </w:r>
      <w:r w:rsidR="00AF222C">
        <w:rPr>
          <w:rFonts w:ascii="Times New Roman" w:hAnsi="Times New Roman" w:cs="Times New Roman"/>
          <w:sz w:val="24"/>
          <w:szCs w:val="24"/>
        </w:rPr>
        <w:t>.7</w:t>
      </w:r>
      <w:r w:rsidR="00E02AEC" w:rsidRPr="00766499">
        <w:rPr>
          <w:rFonts w:ascii="Times New Roman" w:hAnsi="Times New Roman" w:cs="Times New Roman"/>
          <w:sz w:val="24"/>
          <w:szCs w:val="24"/>
        </w:rPr>
        <w:t>.  Производит расчеты с претендентами, участниками и победителем аукциона.</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1.6</w:t>
      </w:r>
      <w:r w:rsidR="00AF222C">
        <w:rPr>
          <w:rFonts w:ascii="Times New Roman" w:hAnsi="Times New Roman" w:cs="Times New Roman"/>
          <w:sz w:val="24"/>
          <w:szCs w:val="24"/>
        </w:rPr>
        <w:t>.8</w:t>
      </w:r>
      <w:r w:rsidR="00E02AEC" w:rsidRPr="00766499">
        <w:rPr>
          <w:rFonts w:ascii="Times New Roman" w:hAnsi="Times New Roman" w:cs="Times New Roman"/>
          <w:sz w:val="24"/>
          <w:szCs w:val="24"/>
        </w:rPr>
        <w:t>. Обеспечивает передачу имущества покупателю (победителю аукциона) и совершает необходимые действия, связанные с переходом права собственности на него.</w:t>
      </w:r>
    </w:p>
    <w:p w:rsidR="00E02AEC" w:rsidRPr="00766499" w:rsidRDefault="00574282" w:rsidP="00AF222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1.6</w:t>
      </w:r>
      <w:r w:rsidR="00AF222C">
        <w:rPr>
          <w:rFonts w:ascii="Times New Roman" w:hAnsi="Times New Roman" w:cs="Times New Roman"/>
          <w:sz w:val="24"/>
          <w:szCs w:val="24"/>
        </w:rPr>
        <w:t>.9</w:t>
      </w:r>
      <w:r w:rsidR="00E02AEC" w:rsidRPr="00766499">
        <w:rPr>
          <w:rFonts w:ascii="Times New Roman" w:hAnsi="Times New Roman" w:cs="Times New Roman"/>
          <w:sz w:val="24"/>
          <w:szCs w:val="24"/>
        </w:rPr>
        <w:t>. Организует подготовку и размещение информационного сообщения об итогах аукциона в сети «Интернет» в соответствии с требованиями, установленными Федеральным законом «О приватизации государственного и муниципального имущества» и настоящим Положением.</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sidRPr="00766499">
        <w:rPr>
          <w:rFonts w:ascii="Times New Roman" w:hAnsi="Times New Roman" w:cs="Times New Roman"/>
          <w:sz w:val="24"/>
          <w:szCs w:val="24"/>
        </w:rPr>
        <w:t>. Организатор торгов в соответствии с законодательством Российской Федер</w:t>
      </w:r>
      <w:r w:rsidR="00E02AEC">
        <w:rPr>
          <w:rFonts w:ascii="Times New Roman" w:hAnsi="Times New Roman" w:cs="Times New Roman"/>
          <w:sz w:val="24"/>
          <w:szCs w:val="24"/>
        </w:rPr>
        <w:t>ации при подготовке и проведении</w:t>
      </w:r>
      <w:r w:rsidR="00E02AEC" w:rsidRPr="00766499">
        <w:rPr>
          <w:rFonts w:ascii="Times New Roman" w:hAnsi="Times New Roman" w:cs="Times New Roman"/>
          <w:sz w:val="24"/>
          <w:szCs w:val="24"/>
        </w:rPr>
        <w:t xml:space="preserve"> аукциона осуществляет следующие функции:</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sidRPr="00766499">
        <w:rPr>
          <w:rFonts w:ascii="Times New Roman" w:hAnsi="Times New Roman" w:cs="Times New Roman"/>
          <w:sz w:val="24"/>
          <w:szCs w:val="24"/>
        </w:rPr>
        <w:t>.1. Обеспечивает организацию и проведение торгов и иных конкурентных процедур в соответствии с требованиями законодательства.</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sidRPr="00766499">
        <w:rPr>
          <w:rFonts w:ascii="Times New Roman" w:hAnsi="Times New Roman" w:cs="Times New Roman"/>
          <w:sz w:val="24"/>
          <w:szCs w:val="24"/>
        </w:rPr>
        <w:t>.2. Принимает участие в комиссиях в рамках проведения торгов и иных конкурентных процедур.</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sidRPr="00766499">
        <w:rPr>
          <w:rFonts w:ascii="Times New Roman" w:hAnsi="Times New Roman" w:cs="Times New Roman"/>
          <w:sz w:val="24"/>
          <w:szCs w:val="24"/>
        </w:rPr>
        <w:t>.3. Запрашивает у Продавца документы и сведения, необходимые для обеспечения организации и проведения торгов и иных конкурентных процедур;</w:t>
      </w:r>
    </w:p>
    <w:p w:rsidR="00E02AEC" w:rsidRPr="00766499" w:rsidRDefault="00E02AEC" w:rsidP="00E02AEC">
      <w:pPr>
        <w:autoSpaceDE w:val="0"/>
        <w:autoSpaceDN w:val="0"/>
        <w:adjustRightInd w:val="0"/>
        <w:jc w:val="both"/>
        <w:rPr>
          <w:rFonts w:cs="Times New Roman"/>
        </w:rPr>
      </w:pPr>
      <w:r>
        <w:rPr>
          <w:rFonts w:cs="Times New Roman"/>
        </w:rPr>
        <w:t xml:space="preserve">         </w:t>
      </w:r>
      <w:r w:rsidR="00AF222C">
        <w:rPr>
          <w:rFonts w:cs="Times New Roman"/>
        </w:rPr>
        <w:t xml:space="preserve"> </w:t>
      </w:r>
      <w:r w:rsidR="00574282">
        <w:rPr>
          <w:rFonts w:cs="Times New Roman"/>
        </w:rPr>
        <w:t>1.7</w:t>
      </w:r>
      <w:r w:rsidRPr="00766499">
        <w:rPr>
          <w:rFonts w:cs="Times New Roman"/>
        </w:rPr>
        <w:t>.4. Определяет срок и условия внесения и возврата задатка физическим и юридическим лицами, намеревающимися принять участие в аукционе (далее - претенденты).</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sidRPr="00766499">
        <w:rPr>
          <w:rFonts w:ascii="Times New Roman" w:hAnsi="Times New Roman" w:cs="Times New Roman"/>
          <w:sz w:val="24"/>
          <w:szCs w:val="24"/>
        </w:rPr>
        <w:t>.5. Определяет место, дату начала и окончания приема заявок, место и срок подведения итогов аукциона.</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sidRPr="00766499">
        <w:rPr>
          <w:rFonts w:ascii="Times New Roman" w:hAnsi="Times New Roman" w:cs="Times New Roman"/>
          <w:sz w:val="24"/>
          <w:szCs w:val="24"/>
        </w:rPr>
        <w:t xml:space="preserve">.6. Принимает от претендентов заявки на участие в аукционе (далее - заявки) и прилагаемые к ним документы по составленной ими описи, ведет учет заявок, а также принимает предложения о цене имущества при подаче предложений о цене имущества в закрытой форме. </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sidRPr="00766499">
        <w:rPr>
          <w:rFonts w:ascii="Times New Roman" w:hAnsi="Times New Roman" w:cs="Times New Roman"/>
          <w:sz w:val="24"/>
          <w:szCs w:val="24"/>
        </w:rPr>
        <w:t>.7. Заключает с претендентами договоры о задатке.</w:t>
      </w:r>
    </w:p>
    <w:p w:rsidR="00E02AEC" w:rsidRPr="00766499"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sidRPr="00766499">
        <w:rPr>
          <w:rFonts w:ascii="Times New Roman" w:hAnsi="Times New Roman" w:cs="Times New Roman"/>
          <w:sz w:val="24"/>
          <w:szCs w:val="24"/>
        </w:rPr>
        <w:t>.8. Размещает на официальном сайте Российской Федерации в информационно-телекоммуникационной сети "Интернет" www.torqi.gov.ru извещение о проведение аукциона. Указанное извещение должно быть доступно для ознакомления всем заинтересованным лицам без взимания платы. Обязательным приложением к размещенному на официальном сайте извещению о проведении аукциона является проект договора купли-продажи имущества.</w:t>
      </w:r>
    </w:p>
    <w:p w:rsidR="00E02AEC" w:rsidRPr="00766499" w:rsidRDefault="00E02AEC" w:rsidP="00E02AEC">
      <w:pPr>
        <w:autoSpaceDE w:val="0"/>
        <w:autoSpaceDN w:val="0"/>
        <w:adjustRightInd w:val="0"/>
        <w:jc w:val="both"/>
        <w:rPr>
          <w:rFonts w:cs="Times New Roman"/>
        </w:rPr>
      </w:pPr>
      <w:r w:rsidRPr="00766499">
        <w:rPr>
          <w:rFonts w:cs="Times New Roman"/>
        </w:rPr>
        <w:t xml:space="preserve"> </w:t>
      </w:r>
      <w:r w:rsidR="00AF222C">
        <w:rPr>
          <w:rFonts w:cs="Times New Roman"/>
        </w:rPr>
        <w:t xml:space="preserve">          </w:t>
      </w:r>
      <w:r w:rsidR="00574282">
        <w:rPr>
          <w:rFonts w:cs="Times New Roman"/>
        </w:rPr>
        <w:t>1.7</w:t>
      </w:r>
      <w:r w:rsidRPr="00766499">
        <w:rPr>
          <w:rFonts w:cs="Times New Roman"/>
        </w:rPr>
        <w:t xml:space="preserve">.9. Проверяет правильность оформления представленных претендентами документов и определяет их соответствие требованиям законодательства Российской </w:t>
      </w:r>
      <w:r w:rsidRPr="00766499">
        <w:rPr>
          <w:rFonts w:cs="Times New Roman"/>
        </w:rPr>
        <w:lastRenderedPageBreak/>
        <w:t>Федерации  и перечню, содержащемуся  в информационном сообщении о проведение аукциона.</w:t>
      </w:r>
    </w:p>
    <w:p w:rsidR="00E02AEC"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Pr>
          <w:rFonts w:ascii="Times New Roman" w:hAnsi="Times New Roman" w:cs="Times New Roman"/>
          <w:sz w:val="24"/>
          <w:szCs w:val="24"/>
        </w:rPr>
        <w:t>.10. Ведет учет заявок по мере их поступления в журнале учета заявок.</w:t>
      </w:r>
    </w:p>
    <w:p w:rsidR="00E02AEC"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Pr>
          <w:rFonts w:ascii="Times New Roman" w:hAnsi="Times New Roman" w:cs="Times New Roman"/>
          <w:sz w:val="24"/>
          <w:szCs w:val="24"/>
        </w:rPr>
        <w:t>.11. П</w:t>
      </w:r>
      <w:r w:rsidR="00E02AEC" w:rsidRPr="009C7247">
        <w:rPr>
          <w:rFonts w:ascii="Times New Roman" w:hAnsi="Times New Roman" w:cs="Times New Roman"/>
          <w:sz w:val="24"/>
          <w:szCs w:val="24"/>
        </w:rPr>
        <w:t xml:space="preserve">ринимает решение о признании претендентов участниками аукциона или об отказе в допуске к участию в аукционе по основаниям, установленным </w:t>
      </w:r>
      <w:r w:rsidR="00E02AEC" w:rsidRPr="009C7247">
        <w:rPr>
          <w:rFonts w:ascii="Times New Roman" w:hAnsi="Times New Roman" w:cs="Times New Roman"/>
          <w:color w:val="000000" w:themeColor="text1"/>
          <w:sz w:val="24"/>
          <w:szCs w:val="24"/>
        </w:rPr>
        <w:t xml:space="preserve">Федеральным </w:t>
      </w:r>
      <w:hyperlink r:id="rId18" w:history="1">
        <w:r w:rsidR="00E02AEC" w:rsidRPr="009C7247">
          <w:rPr>
            <w:rFonts w:ascii="Times New Roman" w:hAnsi="Times New Roman" w:cs="Times New Roman"/>
            <w:color w:val="000000" w:themeColor="text1"/>
            <w:sz w:val="24"/>
            <w:szCs w:val="24"/>
          </w:rPr>
          <w:t>законом</w:t>
        </w:r>
      </w:hyperlink>
      <w:r w:rsidR="00E02AEC" w:rsidRPr="009C7247">
        <w:rPr>
          <w:rFonts w:ascii="Times New Roman" w:hAnsi="Times New Roman" w:cs="Times New Roman"/>
          <w:color w:val="000000" w:themeColor="text1"/>
          <w:sz w:val="24"/>
          <w:szCs w:val="24"/>
        </w:rPr>
        <w:t xml:space="preserve"> "</w:t>
      </w:r>
      <w:r w:rsidR="00E02AEC" w:rsidRPr="009C7247">
        <w:rPr>
          <w:rFonts w:ascii="Times New Roman" w:hAnsi="Times New Roman" w:cs="Times New Roman"/>
          <w:sz w:val="24"/>
          <w:szCs w:val="24"/>
        </w:rPr>
        <w:t xml:space="preserve">О приватизации государственного и муниципального имущества", и уведомляет </w:t>
      </w:r>
      <w:r w:rsidR="00E02AEC">
        <w:rPr>
          <w:rFonts w:ascii="Times New Roman" w:hAnsi="Times New Roman" w:cs="Times New Roman"/>
          <w:sz w:val="24"/>
          <w:szCs w:val="24"/>
        </w:rPr>
        <w:t>претендентов о принятом решении.</w:t>
      </w:r>
    </w:p>
    <w:p w:rsidR="00E02AEC"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Pr>
          <w:rFonts w:ascii="Times New Roman" w:hAnsi="Times New Roman" w:cs="Times New Roman"/>
          <w:sz w:val="24"/>
          <w:szCs w:val="24"/>
        </w:rPr>
        <w:t>.12. Назначает из числа своих работников уполномоченного представителя, а также нанимает аукциониста или назначает его из числа своих работников – в случае проведения аукциона с подачей предложений о цене имущества в открытой форме.</w:t>
      </w:r>
    </w:p>
    <w:p w:rsidR="00E02AEC" w:rsidRPr="00931008" w:rsidRDefault="00574282" w:rsidP="00E02A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1.7</w:t>
      </w:r>
      <w:r w:rsidR="00E02AEC">
        <w:rPr>
          <w:rFonts w:ascii="Times New Roman" w:hAnsi="Times New Roman" w:cs="Times New Roman"/>
          <w:sz w:val="24"/>
          <w:szCs w:val="24"/>
        </w:rPr>
        <w:t xml:space="preserve">.13. Принимает от участников аукциона предложения о цене имущества, подаваемые в день подведения итогов аукциона (при подаче предложений о цене имущества в закрытой форме). </w:t>
      </w:r>
    </w:p>
    <w:p w:rsidR="00E02AEC" w:rsidRPr="00931008"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Pr>
          <w:rFonts w:ascii="Times New Roman" w:hAnsi="Times New Roman" w:cs="Times New Roman"/>
          <w:sz w:val="24"/>
          <w:szCs w:val="24"/>
        </w:rPr>
        <w:t>.14</w:t>
      </w:r>
      <w:r w:rsidR="00E02AEC" w:rsidRPr="00931008">
        <w:rPr>
          <w:rFonts w:ascii="Times New Roman" w:hAnsi="Times New Roman" w:cs="Times New Roman"/>
          <w:sz w:val="24"/>
          <w:szCs w:val="24"/>
        </w:rPr>
        <w:t>. Определяет победителя аукциона и оформляет протокол об итогах аукциона, передает его Продавцу.</w:t>
      </w:r>
    </w:p>
    <w:p w:rsidR="00E02AEC" w:rsidRDefault="00574282" w:rsidP="00E02AEC">
      <w:pPr>
        <w:pStyle w:val="ConsPlusNormal"/>
        <w:ind w:firstLine="624"/>
        <w:jc w:val="both"/>
        <w:rPr>
          <w:rFonts w:ascii="Times New Roman" w:hAnsi="Times New Roman" w:cs="Times New Roman"/>
          <w:sz w:val="24"/>
          <w:szCs w:val="24"/>
        </w:rPr>
      </w:pPr>
      <w:r>
        <w:rPr>
          <w:rFonts w:ascii="Times New Roman" w:hAnsi="Times New Roman" w:cs="Times New Roman"/>
          <w:sz w:val="24"/>
          <w:szCs w:val="24"/>
        </w:rPr>
        <w:t>1.7</w:t>
      </w:r>
      <w:r w:rsidR="00E02AEC">
        <w:rPr>
          <w:rFonts w:ascii="Times New Roman" w:hAnsi="Times New Roman" w:cs="Times New Roman"/>
          <w:sz w:val="24"/>
          <w:szCs w:val="24"/>
        </w:rPr>
        <w:t>.15</w:t>
      </w:r>
      <w:r w:rsidR="00E02AEC" w:rsidRPr="00931008">
        <w:rPr>
          <w:rFonts w:ascii="Times New Roman" w:hAnsi="Times New Roman" w:cs="Times New Roman"/>
          <w:sz w:val="24"/>
          <w:szCs w:val="24"/>
        </w:rPr>
        <w:t>. Уведомляет победителя аукциона о его победе на аукционе и выполняет другие функции в соответствии с требованиями действующего законодательства.</w:t>
      </w:r>
    </w:p>
    <w:p w:rsidR="00E02AEC" w:rsidRPr="00931008" w:rsidRDefault="00E02AEC" w:rsidP="00E02AEC">
      <w:pPr>
        <w:pStyle w:val="ConsPlusNormal"/>
        <w:jc w:val="both"/>
        <w:rPr>
          <w:rFonts w:ascii="Times New Roman" w:hAnsi="Times New Roman" w:cs="Times New Roman"/>
          <w:sz w:val="24"/>
          <w:szCs w:val="24"/>
        </w:rPr>
      </w:pPr>
    </w:p>
    <w:p w:rsidR="00E02AEC" w:rsidRPr="00931008" w:rsidRDefault="00E02AEC" w:rsidP="00E02AEC">
      <w:pPr>
        <w:pStyle w:val="ConsPlusNormal"/>
        <w:jc w:val="center"/>
        <w:outlineLvl w:val="1"/>
        <w:rPr>
          <w:rFonts w:ascii="Times New Roman" w:hAnsi="Times New Roman" w:cs="Times New Roman"/>
          <w:sz w:val="24"/>
          <w:szCs w:val="24"/>
        </w:rPr>
      </w:pPr>
      <w:r w:rsidRPr="00931008">
        <w:rPr>
          <w:rFonts w:ascii="Times New Roman" w:hAnsi="Times New Roman" w:cs="Times New Roman"/>
          <w:sz w:val="24"/>
          <w:szCs w:val="24"/>
        </w:rPr>
        <w:t xml:space="preserve">2. Порядок организации аукциона по продаже имущества </w:t>
      </w:r>
    </w:p>
    <w:p w:rsidR="00E02AEC" w:rsidRDefault="00E02AEC" w:rsidP="00E02AEC">
      <w:pPr>
        <w:pStyle w:val="ConsPlusNormal"/>
        <w:ind w:firstLine="540"/>
        <w:jc w:val="both"/>
        <w:rPr>
          <w:rFonts w:ascii="Times New Roman" w:hAnsi="Times New Roman" w:cs="Times New Roman"/>
          <w:sz w:val="24"/>
          <w:szCs w:val="24"/>
        </w:rPr>
      </w:pP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w:t>
      </w:r>
      <w:r w:rsidRPr="00931008">
        <w:rPr>
          <w:rFonts w:ascii="Times New Roman" w:hAnsi="Times New Roman" w:cs="Times New Roman"/>
          <w:sz w:val="24"/>
          <w:szCs w:val="24"/>
        </w:rPr>
        <w:t xml:space="preserve">. Информационное сообщение о продаже муниципального имущества подлежит размещению на </w:t>
      </w:r>
      <w:r w:rsidRPr="00931008">
        <w:rPr>
          <w:rFonts w:ascii="Times New Roman" w:hAnsi="Times New Roman" w:cs="Times New Roman"/>
          <w:color w:val="000000" w:themeColor="text1"/>
          <w:sz w:val="24"/>
          <w:szCs w:val="24"/>
        </w:rPr>
        <w:t xml:space="preserve">сайте </w:t>
      </w:r>
      <w:hyperlink r:id="rId19" w:history="1">
        <w:r w:rsidRPr="00931008">
          <w:rPr>
            <w:rStyle w:val="a3"/>
            <w:rFonts w:ascii="Times New Roman" w:hAnsi="Times New Roman"/>
            <w:color w:val="000000" w:themeColor="text1"/>
            <w:sz w:val="24"/>
            <w:szCs w:val="24"/>
          </w:rPr>
          <w:t>www.</w:t>
        </w:r>
        <w:r w:rsidRPr="00931008">
          <w:rPr>
            <w:rStyle w:val="a3"/>
            <w:rFonts w:ascii="Times New Roman" w:hAnsi="Times New Roman"/>
            <w:color w:val="000000" w:themeColor="text1"/>
            <w:sz w:val="24"/>
            <w:szCs w:val="24"/>
            <w:lang w:val="en-US"/>
          </w:rPr>
          <w:t>torgi</w:t>
        </w:r>
        <w:r w:rsidRPr="00931008">
          <w:rPr>
            <w:rStyle w:val="a3"/>
            <w:rFonts w:ascii="Times New Roman" w:hAnsi="Times New Roman"/>
            <w:color w:val="000000" w:themeColor="text1"/>
            <w:sz w:val="24"/>
            <w:szCs w:val="24"/>
          </w:rPr>
          <w:t>.</w:t>
        </w:r>
        <w:r w:rsidRPr="00931008">
          <w:rPr>
            <w:rStyle w:val="a3"/>
            <w:rFonts w:ascii="Times New Roman" w:hAnsi="Times New Roman"/>
            <w:color w:val="000000" w:themeColor="text1"/>
            <w:sz w:val="24"/>
            <w:szCs w:val="24"/>
            <w:lang w:val="en-US"/>
          </w:rPr>
          <w:t>gov</w:t>
        </w:r>
        <w:r w:rsidRPr="00931008">
          <w:rPr>
            <w:rStyle w:val="a3"/>
            <w:rFonts w:ascii="Times New Roman" w:hAnsi="Times New Roman"/>
            <w:color w:val="000000" w:themeColor="text1"/>
            <w:sz w:val="24"/>
            <w:szCs w:val="24"/>
          </w:rPr>
          <w:t>.</w:t>
        </w:r>
        <w:r w:rsidRPr="00931008">
          <w:rPr>
            <w:rStyle w:val="a3"/>
            <w:rFonts w:ascii="Times New Roman" w:hAnsi="Times New Roman"/>
            <w:color w:val="000000" w:themeColor="text1"/>
            <w:sz w:val="24"/>
            <w:szCs w:val="24"/>
            <w:lang w:val="en-US"/>
          </w:rPr>
          <w:t>ru</w:t>
        </w:r>
      </w:hyperlink>
      <w:r w:rsidRPr="00931008">
        <w:rPr>
          <w:rFonts w:ascii="Times New Roman" w:hAnsi="Times New Roman" w:cs="Times New Roman"/>
          <w:color w:val="000000" w:themeColor="text1"/>
          <w:sz w:val="24"/>
          <w:szCs w:val="24"/>
        </w:rPr>
        <w:t xml:space="preserve"> и</w:t>
      </w:r>
      <w:r w:rsidRPr="00931008">
        <w:rPr>
          <w:rFonts w:ascii="Times New Roman" w:hAnsi="Times New Roman" w:cs="Times New Roman"/>
          <w:sz w:val="24"/>
          <w:szCs w:val="24"/>
        </w:rPr>
        <w:t xml:space="preserve"> </w:t>
      </w:r>
      <w:hyperlink r:id="rId20" w:history="1">
        <w:r w:rsidRPr="00931008">
          <w:rPr>
            <w:rStyle w:val="a3"/>
            <w:rFonts w:ascii="Times New Roman" w:hAnsi="Times New Roman"/>
            <w:sz w:val="24"/>
            <w:szCs w:val="24"/>
          </w:rPr>
          <w:t>www.electrostal.ru</w:t>
        </w:r>
      </w:hyperlink>
      <w:r w:rsidRPr="00931008">
        <w:rPr>
          <w:rFonts w:ascii="Times New Roman" w:hAnsi="Times New Roman" w:cs="Times New Roman"/>
          <w:sz w:val="24"/>
          <w:szCs w:val="24"/>
        </w:rPr>
        <w:t xml:space="preserve"> не менее чем за тридцать дней до дня осуществления продажи указанного имущества.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931008">
        <w:rPr>
          <w:rFonts w:ascii="Times New Roman" w:hAnsi="Times New Roman" w:cs="Times New Roman"/>
          <w:sz w:val="24"/>
          <w:szCs w:val="24"/>
        </w:rPr>
        <w:t>. Информационное сообщение о продаже муниципального имущества должно содержать следующие сведения:</w:t>
      </w:r>
    </w:p>
    <w:p w:rsidR="00E02AEC" w:rsidRPr="00931008" w:rsidRDefault="00E02AEC" w:rsidP="00E02AEC">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2.2</w:t>
      </w:r>
      <w:r w:rsidRPr="00931008">
        <w:rPr>
          <w:rFonts w:ascii="Times New Roman" w:hAnsi="Times New Roman" w:cs="Times New Roman"/>
          <w:sz w:val="24"/>
          <w:szCs w:val="24"/>
        </w:rPr>
        <w:t>.1. Наименование органа местного самоуправления, принявшего решение об условиях приватизации такого имущества, реквизиты указанного решения.</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931008">
        <w:rPr>
          <w:rFonts w:ascii="Times New Roman" w:hAnsi="Times New Roman" w:cs="Times New Roman"/>
          <w:sz w:val="24"/>
          <w:szCs w:val="24"/>
        </w:rPr>
        <w:t xml:space="preserve">.2. Наименование </w:t>
      </w:r>
      <w:r>
        <w:rPr>
          <w:rFonts w:ascii="Times New Roman" w:hAnsi="Times New Roman" w:cs="Times New Roman"/>
          <w:sz w:val="24"/>
          <w:szCs w:val="24"/>
        </w:rPr>
        <w:t xml:space="preserve">такого </w:t>
      </w:r>
      <w:r w:rsidRPr="00931008">
        <w:rPr>
          <w:rFonts w:ascii="Times New Roman" w:hAnsi="Times New Roman" w:cs="Times New Roman"/>
          <w:sz w:val="24"/>
          <w:szCs w:val="24"/>
        </w:rPr>
        <w:t>имущества и иные позволяющие его индивидуализировать сведения (характеристика имущества).</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cs="Times New Roman"/>
        </w:rPr>
        <w:t>2.2</w:t>
      </w:r>
      <w:r w:rsidRPr="00931008">
        <w:rPr>
          <w:rFonts w:cs="Times New Roman"/>
        </w:rPr>
        <w:t>.3. Способ приватизации</w:t>
      </w:r>
      <w:r>
        <w:rPr>
          <w:rFonts w:cs="Times New Roman"/>
        </w:rPr>
        <w:t xml:space="preserve"> такого</w:t>
      </w:r>
      <w:r w:rsidRPr="00931008">
        <w:rPr>
          <w:rFonts w:cs="Times New Roman"/>
        </w:rPr>
        <w:t xml:space="preserve"> имущества.</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eastAsiaTheme="minorHAnsi" w:cs="Times New Roman"/>
          <w:lang w:eastAsia="en-US"/>
        </w:rPr>
        <w:t>2.2</w:t>
      </w:r>
      <w:r w:rsidRPr="00931008">
        <w:rPr>
          <w:rFonts w:eastAsiaTheme="minorHAnsi" w:cs="Times New Roman"/>
          <w:lang w:eastAsia="en-US"/>
        </w:rPr>
        <w:t>.4. Начальная цена продажи такого имущества.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931008">
        <w:rPr>
          <w:rFonts w:ascii="Times New Roman" w:hAnsi="Times New Roman" w:cs="Times New Roman"/>
          <w:sz w:val="24"/>
          <w:szCs w:val="24"/>
        </w:rPr>
        <w:t xml:space="preserve">.5.  Форма подачи предложений о цене </w:t>
      </w:r>
      <w:r>
        <w:rPr>
          <w:rFonts w:ascii="Times New Roman" w:hAnsi="Times New Roman" w:cs="Times New Roman"/>
          <w:sz w:val="24"/>
          <w:szCs w:val="24"/>
        </w:rPr>
        <w:t xml:space="preserve">такого </w:t>
      </w:r>
      <w:r w:rsidRPr="00931008">
        <w:rPr>
          <w:rFonts w:ascii="Times New Roman" w:hAnsi="Times New Roman" w:cs="Times New Roman"/>
          <w:sz w:val="24"/>
          <w:szCs w:val="24"/>
        </w:rPr>
        <w:t>имущества.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931008">
        <w:rPr>
          <w:rFonts w:ascii="Times New Roman" w:hAnsi="Times New Roman" w:cs="Times New Roman"/>
          <w:sz w:val="24"/>
          <w:szCs w:val="24"/>
        </w:rPr>
        <w:t>.6. Условия и сроки платежа, необходимые реквизиты счетов.</w:t>
      </w:r>
    </w:p>
    <w:p w:rsidR="00A120CC" w:rsidRPr="00AF222C" w:rsidRDefault="00A120CC" w:rsidP="00A120CC">
      <w:pPr>
        <w:autoSpaceDE w:val="0"/>
        <w:autoSpaceDN w:val="0"/>
        <w:adjustRightInd w:val="0"/>
        <w:jc w:val="both"/>
        <w:rPr>
          <w:rFonts w:ascii="Arial" w:eastAsiaTheme="minorHAnsi" w:hAnsi="Arial"/>
          <w:sz w:val="20"/>
          <w:szCs w:val="20"/>
          <w:lang w:eastAsia="en-US"/>
        </w:rPr>
      </w:pPr>
      <w:r>
        <w:rPr>
          <w:rFonts w:cs="Times New Roman"/>
        </w:rPr>
        <w:t xml:space="preserve">         </w:t>
      </w:r>
      <w:r w:rsidR="00E02AEC">
        <w:rPr>
          <w:rFonts w:cs="Times New Roman"/>
        </w:rPr>
        <w:t>2.2</w:t>
      </w:r>
      <w:r w:rsidR="00E02AEC" w:rsidRPr="00931008">
        <w:rPr>
          <w:rFonts w:cs="Times New Roman"/>
        </w:rPr>
        <w:t>.7.</w:t>
      </w:r>
      <w:r w:rsidR="00E02AEC" w:rsidRPr="00A120CC">
        <w:rPr>
          <w:rFonts w:cs="Times New Roman"/>
        </w:rPr>
        <w:t xml:space="preserve"> Размер задатка, срок и порядок его внесения, назначение платежа, необходимые реквизиты счета</w:t>
      </w:r>
      <w:r w:rsidRPr="00AF222C">
        <w:rPr>
          <w:rFonts w:cs="Times New Roman"/>
        </w:rPr>
        <w:t>,</w:t>
      </w:r>
      <w:r w:rsidRPr="00AF222C">
        <w:rPr>
          <w:rFonts w:eastAsiaTheme="minorHAnsi" w:cs="Times New Roman"/>
          <w:lang w:eastAsia="en-US"/>
        </w:rPr>
        <w:t xml:space="preserve"> порядок возвращения задатка, а также указание на то, что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E02AEC"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2.2.8 «Шаг аукциона».</w:t>
      </w:r>
    </w:p>
    <w:p w:rsidR="00E02AEC" w:rsidRPr="007F0518" w:rsidRDefault="00E02AEC" w:rsidP="00E02AEC">
      <w:pPr>
        <w:pStyle w:val="ConsPlusNormal"/>
        <w:ind w:firstLine="540"/>
        <w:jc w:val="both"/>
        <w:rPr>
          <w:rFonts w:ascii="Times New Roman" w:hAnsi="Times New Roman" w:cs="Times New Roman"/>
          <w:sz w:val="24"/>
          <w:szCs w:val="24"/>
        </w:rPr>
      </w:pPr>
      <w:r w:rsidRPr="007F0518">
        <w:rPr>
          <w:rFonts w:ascii="Times New Roman" w:hAnsi="Times New Roman" w:cs="Times New Roman"/>
          <w:sz w:val="24"/>
          <w:szCs w:val="24"/>
        </w:rPr>
        <w:t>2.2</w:t>
      </w:r>
      <w:r>
        <w:rPr>
          <w:rFonts w:ascii="Times New Roman" w:hAnsi="Times New Roman" w:cs="Times New Roman"/>
          <w:sz w:val="24"/>
          <w:szCs w:val="24"/>
        </w:rPr>
        <w:t>.9</w:t>
      </w:r>
      <w:r w:rsidRPr="007F0518">
        <w:rPr>
          <w:rFonts w:ascii="Times New Roman" w:hAnsi="Times New Roman" w:cs="Times New Roman"/>
          <w:sz w:val="24"/>
          <w:szCs w:val="24"/>
        </w:rPr>
        <w:t>. Порядок, место, даты начала и окончания подачи заявок, предложений.</w:t>
      </w:r>
    </w:p>
    <w:p w:rsidR="00E02AEC" w:rsidRDefault="00E02AEC" w:rsidP="00E02AEC">
      <w:pPr>
        <w:autoSpaceDE w:val="0"/>
        <w:autoSpaceDN w:val="0"/>
        <w:adjustRightInd w:val="0"/>
        <w:ind w:firstLine="540"/>
        <w:jc w:val="both"/>
        <w:rPr>
          <w:rFonts w:eastAsiaTheme="minorHAnsi" w:cs="Times New Roman"/>
          <w:lang w:eastAsia="en-US"/>
        </w:rPr>
      </w:pPr>
      <w:r w:rsidRPr="007F0518">
        <w:rPr>
          <w:rFonts w:eastAsiaTheme="minorHAnsi" w:cs="Times New Roman"/>
          <w:lang w:eastAsia="en-US"/>
        </w:rPr>
        <w:t>2.2.</w:t>
      </w:r>
      <w:r>
        <w:rPr>
          <w:rFonts w:eastAsiaTheme="minorHAnsi" w:cs="Times New Roman"/>
          <w:lang w:eastAsia="en-US"/>
        </w:rPr>
        <w:t>10</w:t>
      </w:r>
      <w:r w:rsidRPr="007F0518">
        <w:rPr>
          <w:rFonts w:eastAsiaTheme="minorHAnsi" w:cs="Times New Roman"/>
          <w:lang w:eastAsia="en-US"/>
        </w:rPr>
        <w:t xml:space="preserve">. Исчерпывающий перечень представляемых участниками торгов документов и требования к их оформлению. </w:t>
      </w:r>
    </w:p>
    <w:p w:rsidR="00E02AEC" w:rsidRPr="007F0518" w:rsidRDefault="00E02AEC" w:rsidP="00E02AEC">
      <w:pPr>
        <w:autoSpaceDE w:val="0"/>
        <w:autoSpaceDN w:val="0"/>
        <w:adjustRightInd w:val="0"/>
        <w:ind w:firstLine="540"/>
        <w:jc w:val="both"/>
        <w:rPr>
          <w:rFonts w:eastAsiaTheme="minorHAnsi" w:cs="Times New Roman"/>
          <w:lang w:eastAsia="en-US"/>
        </w:rPr>
      </w:pPr>
      <w:r w:rsidRPr="007F0518">
        <w:rPr>
          <w:rFonts w:eastAsiaTheme="minorHAnsi" w:cs="Times New Roman"/>
          <w:lang w:eastAsia="en-US"/>
        </w:rPr>
        <w:t>2.2</w:t>
      </w:r>
      <w:r>
        <w:rPr>
          <w:rFonts w:eastAsiaTheme="minorHAnsi" w:cs="Times New Roman"/>
          <w:lang w:eastAsia="en-US"/>
        </w:rPr>
        <w:t>.11</w:t>
      </w:r>
      <w:r w:rsidRPr="007F0518">
        <w:rPr>
          <w:rFonts w:eastAsiaTheme="minorHAnsi" w:cs="Times New Roman"/>
          <w:lang w:eastAsia="en-US"/>
        </w:rPr>
        <w:t xml:space="preserve">. </w:t>
      </w:r>
      <w:r>
        <w:rPr>
          <w:rFonts w:cs="Times New Roman"/>
        </w:rPr>
        <w:t>С</w:t>
      </w:r>
      <w:r w:rsidRPr="007F0518">
        <w:rPr>
          <w:rFonts w:cs="Times New Roman"/>
        </w:rPr>
        <w:t>рок заключения договора купли-продажи такого имущества</w:t>
      </w:r>
      <w:r>
        <w:rPr>
          <w:rFonts w:cs="Times New Roman"/>
        </w:rPr>
        <w:t>.</w:t>
      </w:r>
    </w:p>
    <w:p w:rsidR="00E02AEC" w:rsidRPr="00931008" w:rsidRDefault="00E02AEC" w:rsidP="00E02AEC">
      <w:pPr>
        <w:pStyle w:val="ConsPlusNormal"/>
        <w:ind w:firstLine="540"/>
        <w:jc w:val="both"/>
        <w:rPr>
          <w:rFonts w:ascii="Times New Roman" w:hAnsi="Times New Roman" w:cs="Times New Roman"/>
          <w:sz w:val="24"/>
          <w:szCs w:val="24"/>
        </w:rPr>
      </w:pPr>
      <w:r w:rsidRPr="007F0518">
        <w:rPr>
          <w:rFonts w:ascii="Times New Roman" w:hAnsi="Times New Roman" w:cs="Times New Roman"/>
          <w:sz w:val="24"/>
          <w:szCs w:val="24"/>
        </w:rPr>
        <w:t>2.2.</w:t>
      </w:r>
      <w:r>
        <w:rPr>
          <w:rFonts w:ascii="Times New Roman" w:hAnsi="Times New Roman" w:cs="Times New Roman"/>
          <w:sz w:val="24"/>
          <w:szCs w:val="24"/>
        </w:rPr>
        <w:t>12</w:t>
      </w:r>
      <w:r w:rsidRPr="007F0518">
        <w:rPr>
          <w:rFonts w:ascii="Times New Roman" w:hAnsi="Times New Roman" w:cs="Times New Roman"/>
          <w:sz w:val="24"/>
          <w:szCs w:val="24"/>
        </w:rPr>
        <w:t>.</w:t>
      </w:r>
      <w:r w:rsidRPr="00931008">
        <w:rPr>
          <w:rFonts w:ascii="Times New Roman" w:hAnsi="Times New Roman" w:cs="Times New Roman"/>
          <w:sz w:val="24"/>
          <w:szCs w:val="24"/>
        </w:rPr>
        <w:t xml:space="preserve"> Порядок ознакомления претендентов с иной информацией, условиями договора купли-продажи </w:t>
      </w:r>
      <w:r>
        <w:rPr>
          <w:rFonts w:ascii="Times New Roman" w:hAnsi="Times New Roman" w:cs="Times New Roman"/>
          <w:sz w:val="24"/>
          <w:szCs w:val="24"/>
        </w:rPr>
        <w:t xml:space="preserve">такого </w:t>
      </w:r>
      <w:r w:rsidRPr="00931008">
        <w:rPr>
          <w:rFonts w:ascii="Times New Roman" w:hAnsi="Times New Roman" w:cs="Times New Roman"/>
          <w:sz w:val="24"/>
          <w:szCs w:val="24"/>
        </w:rPr>
        <w:t>имущества.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931008">
        <w:rPr>
          <w:rFonts w:ascii="Times New Roman" w:hAnsi="Times New Roman" w:cs="Times New Roman"/>
          <w:sz w:val="24"/>
          <w:szCs w:val="24"/>
        </w:rPr>
        <w:t>.</w:t>
      </w:r>
      <w:r>
        <w:rPr>
          <w:rFonts w:ascii="Times New Roman" w:hAnsi="Times New Roman" w:cs="Times New Roman"/>
          <w:sz w:val="24"/>
          <w:szCs w:val="24"/>
        </w:rPr>
        <w:t>13</w:t>
      </w:r>
      <w:r w:rsidRPr="00931008">
        <w:rPr>
          <w:rFonts w:ascii="Times New Roman" w:hAnsi="Times New Roman" w:cs="Times New Roman"/>
          <w:sz w:val="24"/>
          <w:szCs w:val="24"/>
        </w:rPr>
        <w:t xml:space="preserve">. Ограничения участия отдельных категорий физических и юридических лиц в приватизации </w:t>
      </w:r>
      <w:r>
        <w:rPr>
          <w:rFonts w:ascii="Times New Roman" w:hAnsi="Times New Roman" w:cs="Times New Roman"/>
          <w:sz w:val="24"/>
          <w:szCs w:val="24"/>
        </w:rPr>
        <w:t xml:space="preserve">такого </w:t>
      </w:r>
      <w:r w:rsidRPr="00931008">
        <w:rPr>
          <w:rFonts w:ascii="Times New Roman" w:hAnsi="Times New Roman" w:cs="Times New Roman"/>
          <w:sz w:val="24"/>
          <w:szCs w:val="24"/>
        </w:rPr>
        <w:t>имущества.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931008">
        <w:rPr>
          <w:rFonts w:ascii="Times New Roman" w:hAnsi="Times New Roman" w:cs="Times New Roman"/>
          <w:sz w:val="24"/>
          <w:szCs w:val="24"/>
        </w:rPr>
        <w:t>.</w:t>
      </w:r>
      <w:r>
        <w:rPr>
          <w:rFonts w:ascii="Times New Roman" w:hAnsi="Times New Roman" w:cs="Times New Roman"/>
          <w:sz w:val="24"/>
          <w:szCs w:val="24"/>
        </w:rPr>
        <w:t>14</w:t>
      </w:r>
      <w:r w:rsidRPr="00931008">
        <w:rPr>
          <w:rFonts w:ascii="Times New Roman" w:hAnsi="Times New Roman" w:cs="Times New Roman"/>
          <w:sz w:val="24"/>
          <w:szCs w:val="24"/>
        </w:rPr>
        <w:t>. Порядок определения победителя аукциона.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2.2</w:t>
      </w:r>
      <w:r w:rsidRPr="00931008">
        <w:rPr>
          <w:rFonts w:ascii="Times New Roman" w:hAnsi="Times New Roman" w:cs="Times New Roman"/>
          <w:sz w:val="24"/>
          <w:szCs w:val="24"/>
        </w:rPr>
        <w:t>.</w:t>
      </w:r>
      <w:r>
        <w:rPr>
          <w:rFonts w:ascii="Times New Roman" w:hAnsi="Times New Roman" w:cs="Times New Roman"/>
          <w:sz w:val="24"/>
          <w:szCs w:val="24"/>
        </w:rPr>
        <w:t>15</w:t>
      </w:r>
      <w:r w:rsidRPr="00931008">
        <w:rPr>
          <w:rFonts w:ascii="Times New Roman" w:hAnsi="Times New Roman" w:cs="Times New Roman"/>
          <w:sz w:val="24"/>
          <w:szCs w:val="24"/>
        </w:rPr>
        <w:t>. Место и срок подведения итогов продажи муниципального имущества.</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eastAsiaTheme="minorHAnsi" w:cs="Times New Roman"/>
          <w:lang w:eastAsia="en-US"/>
        </w:rPr>
        <w:lastRenderedPageBreak/>
        <w:t>2.2.16</w:t>
      </w:r>
      <w:r w:rsidRPr="00931008">
        <w:rPr>
          <w:rFonts w:eastAsiaTheme="minorHAnsi" w:cs="Times New Roman"/>
          <w:lang w:eastAsia="en-US"/>
        </w:rPr>
        <w:t>. Сведения обо всех предыдущих торгах по продаже такого имущества, объявленных в течение года, предшествующего его продаже, и об итогах торгов по продаже такого имущества.</w:t>
      </w:r>
    </w:p>
    <w:p w:rsidR="00E02AEC" w:rsidRPr="00931008" w:rsidRDefault="00E02AEC" w:rsidP="00E02AEC">
      <w:pPr>
        <w:autoSpaceDE w:val="0"/>
        <w:autoSpaceDN w:val="0"/>
        <w:adjustRightInd w:val="0"/>
        <w:ind w:firstLine="540"/>
        <w:jc w:val="both"/>
        <w:rPr>
          <w:rFonts w:eastAsiaTheme="minorHAnsi" w:cs="Times New Roman"/>
          <w:lang w:eastAsia="en-US"/>
        </w:rPr>
      </w:pPr>
    </w:p>
    <w:p w:rsidR="00E02AEC" w:rsidRDefault="00E02AEC" w:rsidP="00E02AEC">
      <w:pPr>
        <w:pStyle w:val="ConsPlusNormal"/>
        <w:jc w:val="center"/>
        <w:outlineLvl w:val="1"/>
        <w:rPr>
          <w:rFonts w:ascii="Times New Roman" w:hAnsi="Times New Roman" w:cs="Times New Roman"/>
          <w:sz w:val="24"/>
          <w:szCs w:val="24"/>
        </w:rPr>
      </w:pPr>
      <w:r w:rsidRPr="00931008">
        <w:rPr>
          <w:rFonts w:ascii="Times New Roman" w:hAnsi="Times New Roman" w:cs="Times New Roman"/>
          <w:sz w:val="24"/>
          <w:szCs w:val="24"/>
        </w:rPr>
        <w:t xml:space="preserve">3. Условия участия в аукционе и порядок его проведения </w:t>
      </w:r>
    </w:p>
    <w:p w:rsidR="00E02AEC" w:rsidRDefault="00E02AEC" w:rsidP="00E02AEC">
      <w:pPr>
        <w:pStyle w:val="ConsPlusNormal"/>
        <w:jc w:val="center"/>
        <w:outlineLvl w:val="1"/>
        <w:rPr>
          <w:rFonts w:ascii="Times New Roman" w:hAnsi="Times New Roman" w:cs="Times New Roman"/>
          <w:sz w:val="24"/>
          <w:szCs w:val="24"/>
        </w:rPr>
      </w:pPr>
    </w:p>
    <w:p w:rsidR="00E02AEC" w:rsidRDefault="00E02AEC" w:rsidP="00E02AEC">
      <w:pPr>
        <w:autoSpaceDE w:val="0"/>
        <w:autoSpaceDN w:val="0"/>
        <w:adjustRightInd w:val="0"/>
        <w:jc w:val="both"/>
        <w:rPr>
          <w:rFonts w:cs="Times New Roman"/>
        </w:rPr>
      </w:pPr>
      <w:r w:rsidRPr="00766499">
        <w:rPr>
          <w:rFonts w:cs="Times New Roman"/>
        </w:rPr>
        <w:t xml:space="preserve">          3.1 Для участия в ау</w:t>
      </w:r>
      <w:r w:rsidR="009339D5">
        <w:rPr>
          <w:rFonts w:cs="Times New Roman"/>
        </w:rPr>
        <w:t>кционе претендент представляет П</w:t>
      </w:r>
      <w:r w:rsidRPr="00766499">
        <w:rPr>
          <w:rFonts w:cs="Times New Roman"/>
        </w:rPr>
        <w:t>родавцу или Организатору торгов (лично или через своего полномочного представителя) в установленный срок заявку по форме согласно Приложению №1 к настоящему Положению и иные документы в соответствии с перечнем, содержащимся в информационном сообщении о проведении аукциона. Заявка и опись представленных документов составляются в 2 экземплярах, один из которых остается у Продавца, другой - у заявителя.</w:t>
      </w:r>
    </w:p>
    <w:p w:rsidR="00E02AEC" w:rsidRPr="00766499" w:rsidRDefault="00E02AEC" w:rsidP="00E02AEC">
      <w:pPr>
        <w:autoSpaceDE w:val="0"/>
        <w:autoSpaceDN w:val="0"/>
        <w:adjustRightInd w:val="0"/>
        <w:ind w:firstLine="567"/>
        <w:jc w:val="both"/>
        <w:rPr>
          <w:rFonts w:cs="Times New Roman"/>
        </w:rPr>
      </w:pPr>
      <w:r w:rsidRPr="00766499">
        <w:rPr>
          <w:rFonts w:cs="Times New Roman"/>
        </w:rPr>
        <w:t>3.2 Для участия в аукционе претендент вносит задаток в размере 20 процентов начальной цены, указанной в информационном сообщении о проведении аукциона, на счета, указанные Организатором торгов в информационном сообщении о проведении аукциона.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3.3</w:t>
      </w:r>
      <w:r w:rsidRPr="00931008">
        <w:rPr>
          <w:rFonts w:ascii="Times New Roman" w:hAnsi="Times New Roman" w:cs="Times New Roman"/>
          <w:sz w:val="24"/>
          <w:szCs w:val="24"/>
        </w:rPr>
        <w:t xml:space="preserve">. Претендент не допускается к участию в аукционе по основаниям, предусмотренным </w:t>
      </w:r>
      <w:r w:rsidRPr="00931008">
        <w:rPr>
          <w:rFonts w:ascii="Times New Roman" w:hAnsi="Times New Roman" w:cs="Times New Roman"/>
          <w:color w:val="000000" w:themeColor="text1"/>
          <w:sz w:val="24"/>
          <w:szCs w:val="24"/>
        </w:rPr>
        <w:t xml:space="preserve">Федеральным </w:t>
      </w:r>
      <w:hyperlink r:id="rId21" w:history="1">
        <w:r w:rsidRPr="00931008">
          <w:rPr>
            <w:rFonts w:ascii="Times New Roman" w:hAnsi="Times New Roman" w:cs="Times New Roman"/>
            <w:color w:val="000000" w:themeColor="text1"/>
            <w:sz w:val="24"/>
            <w:szCs w:val="24"/>
          </w:rPr>
          <w:t>законом</w:t>
        </w:r>
      </w:hyperlink>
      <w:r w:rsidRPr="00931008">
        <w:rPr>
          <w:rFonts w:ascii="Times New Roman" w:hAnsi="Times New Roman" w:cs="Times New Roman"/>
          <w:color w:val="000000" w:themeColor="text1"/>
          <w:sz w:val="24"/>
          <w:szCs w:val="24"/>
        </w:rPr>
        <w:t xml:space="preserve"> "</w:t>
      </w:r>
      <w:r w:rsidRPr="00931008">
        <w:rPr>
          <w:rFonts w:ascii="Times New Roman" w:hAnsi="Times New Roman" w:cs="Times New Roman"/>
          <w:sz w:val="24"/>
          <w:szCs w:val="24"/>
        </w:rPr>
        <w:t xml:space="preserve">О приватизации государственного и муниципального имущества". </w:t>
      </w:r>
    </w:p>
    <w:p w:rsidR="00E02AEC" w:rsidRPr="00931008" w:rsidRDefault="00E02AEC" w:rsidP="00E02AEC">
      <w:pPr>
        <w:pStyle w:val="ConsPlusNormal"/>
        <w:tabs>
          <w:tab w:val="left" w:pos="567"/>
        </w:tabs>
        <w:ind w:firstLine="540"/>
        <w:jc w:val="both"/>
        <w:rPr>
          <w:rFonts w:ascii="Times New Roman" w:hAnsi="Times New Roman" w:cs="Times New Roman"/>
          <w:sz w:val="24"/>
          <w:szCs w:val="24"/>
        </w:rPr>
      </w:pPr>
      <w:r>
        <w:rPr>
          <w:rFonts w:ascii="Times New Roman" w:hAnsi="Times New Roman" w:cs="Times New Roman"/>
          <w:sz w:val="24"/>
          <w:szCs w:val="24"/>
        </w:rPr>
        <w:t>3.4</w:t>
      </w:r>
      <w:r w:rsidRPr="00931008">
        <w:rPr>
          <w:rFonts w:ascii="Times New Roman" w:hAnsi="Times New Roman" w:cs="Times New Roman"/>
          <w:sz w:val="24"/>
          <w:szCs w:val="24"/>
        </w:rPr>
        <w:t xml:space="preserve">. До признания претендента участником аукциона он вправе посредством уведомления в письменной форме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w:t>
      </w:r>
      <w:r>
        <w:rPr>
          <w:rFonts w:ascii="Times New Roman" w:hAnsi="Times New Roman" w:cs="Times New Roman"/>
          <w:sz w:val="24"/>
          <w:szCs w:val="24"/>
        </w:rPr>
        <w:t xml:space="preserve">через </w:t>
      </w:r>
      <w:r w:rsidRPr="00931008">
        <w:rPr>
          <w:rFonts w:ascii="Times New Roman" w:hAnsi="Times New Roman" w:cs="Times New Roman"/>
          <w:sz w:val="24"/>
          <w:szCs w:val="24"/>
        </w:rPr>
        <w:t>пять дней со дня поступления уведомления об отзыве заявки. 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3.5</w:t>
      </w:r>
      <w:r w:rsidRPr="00931008">
        <w:rPr>
          <w:rFonts w:ascii="Times New Roman" w:hAnsi="Times New Roman" w:cs="Times New Roman"/>
          <w:sz w:val="24"/>
          <w:szCs w:val="24"/>
        </w:rPr>
        <w:t>. Одно лицо имеет право подать только одну заявку, а в случае проведения аукциона при закрытой форме подачи предложений о цене муниципального имущества только одно предложение о цене имущества, продаваемого на аукционе.</w:t>
      </w:r>
    </w:p>
    <w:p w:rsidR="00E02AEC" w:rsidRPr="00766499" w:rsidRDefault="00E02AEC" w:rsidP="00E02AEC">
      <w:pPr>
        <w:autoSpaceDE w:val="0"/>
        <w:autoSpaceDN w:val="0"/>
        <w:adjustRightInd w:val="0"/>
        <w:ind w:firstLine="540"/>
        <w:jc w:val="both"/>
        <w:rPr>
          <w:rFonts w:cs="Times New Roman"/>
        </w:rPr>
      </w:pPr>
      <w:r w:rsidRPr="00766499">
        <w:rPr>
          <w:rFonts w:cs="Times New Roman"/>
        </w:rPr>
        <w:t>3.6.  Прием заявок на участие в аукционе начинается с даты, объявлен</w:t>
      </w:r>
      <w:r>
        <w:rPr>
          <w:rFonts w:cs="Times New Roman"/>
        </w:rPr>
        <w:t>н</w:t>
      </w:r>
      <w:r w:rsidRPr="00766499">
        <w:rPr>
          <w:rFonts w:cs="Times New Roman"/>
        </w:rPr>
        <w:t>ой в информационном сообщении о проведении аукциона, и осуществляется в течении не менее чем двадцать пять календарных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E02AEC" w:rsidRPr="00766499" w:rsidRDefault="00E02AEC" w:rsidP="00E02AEC">
      <w:pPr>
        <w:autoSpaceDE w:val="0"/>
        <w:autoSpaceDN w:val="0"/>
        <w:adjustRightInd w:val="0"/>
        <w:jc w:val="both"/>
        <w:rPr>
          <w:rFonts w:cs="Times New Roman"/>
        </w:rPr>
      </w:pPr>
      <w:r w:rsidRPr="00766499">
        <w:rPr>
          <w:rFonts w:cs="Times New Roman"/>
        </w:rPr>
        <w:t xml:space="preserve">          3.7. Заявка с прилагаемыми к ней документами регистрируется продавцом в журнале приема заявок с присвоением каждой заявке номера и указанием даты и времени подачи документо</w:t>
      </w:r>
      <w:r w:rsidR="00F75A6C">
        <w:rPr>
          <w:rFonts w:cs="Times New Roman"/>
        </w:rPr>
        <w:t>в. На каждом экземпляре заявки П</w:t>
      </w:r>
      <w:r w:rsidRPr="00766499">
        <w:rPr>
          <w:rFonts w:cs="Times New Roman"/>
        </w:rPr>
        <w:t>родавцом делается отметка о принятии заявки с указанием ее н</w:t>
      </w:r>
      <w:r w:rsidR="00F75A6C">
        <w:rPr>
          <w:rFonts w:cs="Times New Roman"/>
        </w:rPr>
        <w:t>омера, даты и времени принятия П</w:t>
      </w:r>
      <w:r w:rsidRPr="00766499">
        <w:rPr>
          <w:rFonts w:cs="Times New Roman"/>
        </w:rPr>
        <w:t>родавцом.</w:t>
      </w:r>
    </w:p>
    <w:p w:rsidR="00E02AEC" w:rsidRPr="00766499" w:rsidRDefault="00E02AEC" w:rsidP="00E02AEC">
      <w:pPr>
        <w:autoSpaceDE w:val="0"/>
        <w:autoSpaceDN w:val="0"/>
        <w:adjustRightInd w:val="0"/>
        <w:jc w:val="both"/>
        <w:rPr>
          <w:rFonts w:cs="Times New Roman"/>
        </w:rPr>
      </w:pPr>
      <w:r w:rsidRPr="00766499">
        <w:rPr>
          <w:rFonts w:cs="Times New Roman"/>
        </w:rPr>
        <w:t xml:space="preserve">         </w:t>
      </w:r>
      <w:r>
        <w:rPr>
          <w:rFonts w:cs="Times New Roman"/>
        </w:rPr>
        <w:t xml:space="preserve"> </w:t>
      </w:r>
      <w:r w:rsidRPr="00766499">
        <w:rPr>
          <w:rFonts w:cs="Times New Roman"/>
        </w:rPr>
        <w:t>3.8. Заявки, поступившие по истечении срока их приема, указанного в информационном сообщении о проведении аукциона, вместе с описью, на которой делается отметка об отказе в принятии документов, возвращаются претендентам или их уполномоченным представителям под расписку.</w:t>
      </w:r>
    </w:p>
    <w:p w:rsidR="00E02AEC" w:rsidRPr="00766499" w:rsidRDefault="00E02AEC" w:rsidP="00E02AEC">
      <w:pPr>
        <w:autoSpaceDE w:val="0"/>
        <w:autoSpaceDN w:val="0"/>
        <w:adjustRightInd w:val="0"/>
        <w:jc w:val="both"/>
        <w:rPr>
          <w:rFonts w:cs="Times New Roman"/>
        </w:rPr>
      </w:pPr>
      <w:r w:rsidRPr="00766499">
        <w:rPr>
          <w:rFonts w:cs="Times New Roman"/>
        </w:rPr>
        <w:t xml:space="preserve">       </w:t>
      </w:r>
      <w:r>
        <w:rPr>
          <w:rFonts w:cs="Times New Roman"/>
        </w:rPr>
        <w:t xml:space="preserve"> </w:t>
      </w:r>
      <w:r w:rsidRPr="00766499">
        <w:rPr>
          <w:rFonts w:cs="Times New Roman"/>
        </w:rPr>
        <w:t xml:space="preserve"> 3.9.  Продавец принимает меры по обеспечению сохранности заявок и прилагаемых к ним документов, в том числе предложений о цене имущества, поданных претендентами при подаче заявок, а также конфиденциальности сведений о лицах, подавших заявки, и содержания представленных ими документов до момента их рассмотрения.</w:t>
      </w:r>
    </w:p>
    <w:p w:rsidR="00E02AEC" w:rsidRPr="00766499" w:rsidRDefault="00E02AEC" w:rsidP="00E02AEC">
      <w:pPr>
        <w:autoSpaceDE w:val="0"/>
        <w:autoSpaceDN w:val="0"/>
        <w:adjustRightInd w:val="0"/>
        <w:jc w:val="both"/>
        <w:rPr>
          <w:rFonts w:cs="Times New Roman"/>
        </w:rPr>
      </w:pPr>
      <w:r w:rsidRPr="00766499">
        <w:rPr>
          <w:rFonts w:cs="Times New Roman"/>
        </w:rPr>
        <w:t xml:space="preserve">       </w:t>
      </w:r>
      <w:r>
        <w:rPr>
          <w:rFonts w:cs="Times New Roman"/>
        </w:rPr>
        <w:t xml:space="preserve">  </w:t>
      </w:r>
      <w:r w:rsidR="00F75A6C">
        <w:rPr>
          <w:rFonts w:cs="Times New Roman"/>
        </w:rPr>
        <w:t>3.10. Решение П</w:t>
      </w:r>
      <w:r w:rsidRPr="00766499">
        <w:rPr>
          <w:rFonts w:cs="Times New Roman"/>
        </w:rPr>
        <w:t>родавца о признании претендентов участниками аукциона принимается в течение 5 рабочих дней со дня окончания срока приема заявок.</w:t>
      </w:r>
    </w:p>
    <w:p w:rsidR="00E02AEC" w:rsidRPr="00766499" w:rsidRDefault="00E02AEC" w:rsidP="00E02AEC">
      <w:pPr>
        <w:autoSpaceDE w:val="0"/>
        <w:autoSpaceDN w:val="0"/>
        <w:adjustRightInd w:val="0"/>
        <w:jc w:val="both"/>
        <w:rPr>
          <w:rFonts w:cs="Times New Roman"/>
        </w:rPr>
      </w:pPr>
      <w:r w:rsidRPr="00766499">
        <w:rPr>
          <w:rFonts w:cs="Times New Roman"/>
        </w:rPr>
        <w:t xml:space="preserve">      </w:t>
      </w:r>
      <w:r>
        <w:rPr>
          <w:rFonts w:cs="Times New Roman"/>
        </w:rPr>
        <w:t xml:space="preserve">  </w:t>
      </w:r>
      <w:r w:rsidRPr="00766499">
        <w:rPr>
          <w:rFonts w:cs="Times New Roman"/>
        </w:rPr>
        <w:t xml:space="preserve"> Решения продавца о признании претендентов участниками аукциона оформляется протоколом.</w:t>
      </w:r>
    </w:p>
    <w:p w:rsidR="00E02AEC" w:rsidRPr="00766499" w:rsidRDefault="00E02AEC" w:rsidP="00E02AEC">
      <w:pPr>
        <w:autoSpaceDE w:val="0"/>
        <w:autoSpaceDN w:val="0"/>
        <w:adjustRightInd w:val="0"/>
        <w:jc w:val="both"/>
        <w:rPr>
          <w:rFonts w:cs="Times New Roman"/>
        </w:rPr>
      </w:pPr>
      <w:r w:rsidRPr="00766499">
        <w:rPr>
          <w:rFonts w:cs="Times New Roman"/>
        </w:rPr>
        <w:lastRenderedPageBreak/>
        <w:t xml:space="preserve">       </w:t>
      </w:r>
      <w:r>
        <w:rPr>
          <w:rFonts w:cs="Times New Roman"/>
        </w:rPr>
        <w:t xml:space="preserve">  </w:t>
      </w:r>
      <w:r w:rsidRPr="00766499">
        <w:rPr>
          <w:rFonts w:cs="Times New Roman"/>
        </w:rPr>
        <w:t>При наличии оснований для признания аукциона несостоявшимся продавец принимает соответствующее решение, которое оформляется протоколом.</w:t>
      </w:r>
    </w:p>
    <w:p w:rsidR="00E02AEC" w:rsidRPr="00766499" w:rsidRDefault="00E02AEC" w:rsidP="00E02AEC">
      <w:pPr>
        <w:autoSpaceDE w:val="0"/>
        <w:autoSpaceDN w:val="0"/>
        <w:adjustRightInd w:val="0"/>
        <w:jc w:val="both"/>
        <w:rPr>
          <w:rFonts w:cs="Times New Roman"/>
        </w:rPr>
      </w:pPr>
      <w:r w:rsidRPr="00766499">
        <w:rPr>
          <w:rFonts w:cs="Times New Roman"/>
        </w:rPr>
        <w:t xml:space="preserve">     </w:t>
      </w:r>
      <w:r>
        <w:rPr>
          <w:rFonts w:cs="Times New Roman"/>
        </w:rPr>
        <w:t xml:space="preserve">   </w:t>
      </w:r>
      <w:r w:rsidRPr="00766499">
        <w:rPr>
          <w:rFonts w:cs="Times New Roman"/>
        </w:rPr>
        <w:t xml:space="preserve">  3.11. В день определения участников аукциона, указанный в информационном сообщении о проведении аукциона, продавец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AF222C" w:rsidRDefault="00E02AEC" w:rsidP="00AF222C">
      <w:pPr>
        <w:autoSpaceDE w:val="0"/>
        <w:autoSpaceDN w:val="0"/>
        <w:adjustRightInd w:val="0"/>
        <w:jc w:val="both"/>
        <w:rPr>
          <w:rFonts w:cs="Times New Roman"/>
        </w:rPr>
      </w:pPr>
      <w:r w:rsidRPr="00766499">
        <w:rPr>
          <w:rFonts w:cs="Times New Roman"/>
        </w:rPr>
        <w:t xml:space="preserve">    </w:t>
      </w:r>
      <w:r>
        <w:rPr>
          <w:rFonts w:cs="Times New Roman"/>
        </w:rPr>
        <w:t xml:space="preserve">    </w:t>
      </w:r>
      <w:r w:rsidRPr="00766499">
        <w:rPr>
          <w:rFonts w:cs="Times New Roman"/>
        </w:rPr>
        <w:t xml:space="preserve"> 3.12. 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w:t>
      </w:r>
    </w:p>
    <w:p w:rsidR="00E02AEC" w:rsidRPr="00766499" w:rsidRDefault="00AF222C" w:rsidP="00AF222C">
      <w:pPr>
        <w:tabs>
          <w:tab w:val="left" w:pos="993"/>
        </w:tabs>
        <w:autoSpaceDE w:val="0"/>
        <w:autoSpaceDN w:val="0"/>
        <w:adjustRightInd w:val="0"/>
        <w:jc w:val="both"/>
        <w:rPr>
          <w:rFonts w:cs="Times New Roman"/>
        </w:rPr>
      </w:pPr>
      <w:r>
        <w:rPr>
          <w:rFonts w:cs="Times New Roman"/>
        </w:rPr>
        <w:t xml:space="preserve">          </w:t>
      </w:r>
      <w:r w:rsidR="00E02AEC" w:rsidRPr="00766499">
        <w:rPr>
          <w:rFonts w:cs="Times New Roman"/>
        </w:rPr>
        <w:t xml:space="preserve">Информация об отказе в допуске к участию в аукционе размещается на официальном сайте Российской Федерации </w:t>
      </w:r>
      <w:hyperlink r:id="rId22" w:history="1">
        <w:r w:rsidR="00E02AEC" w:rsidRPr="00766499">
          <w:rPr>
            <w:rStyle w:val="a3"/>
          </w:rPr>
          <w:t>www.</w:t>
        </w:r>
        <w:r w:rsidR="00E02AEC" w:rsidRPr="00766499">
          <w:rPr>
            <w:rStyle w:val="a3"/>
            <w:lang w:val="en-US"/>
          </w:rPr>
          <w:t>torgi</w:t>
        </w:r>
        <w:r w:rsidR="00E02AEC" w:rsidRPr="00766499">
          <w:rPr>
            <w:rStyle w:val="a3"/>
          </w:rPr>
          <w:t>.</w:t>
        </w:r>
        <w:r w:rsidR="00E02AEC" w:rsidRPr="00766499">
          <w:rPr>
            <w:rStyle w:val="a3"/>
            <w:lang w:val="en-US"/>
          </w:rPr>
          <w:t>gov</w:t>
        </w:r>
        <w:r w:rsidR="00E02AEC" w:rsidRPr="00766499">
          <w:rPr>
            <w:rStyle w:val="a3"/>
          </w:rPr>
          <w:t>.</w:t>
        </w:r>
        <w:r w:rsidR="00E02AEC" w:rsidRPr="00766499">
          <w:rPr>
            <w:rStyle w:val="a3"/>
            <w:lang w:val="en-US"/>
          </w:rPr>
          <w:t>ru</w:t>
        </w:r>
      </w:hyperlink>
      <w:r w:rsidR="00E02AEC" w:rsidRPr="00766499">
        <w:rPr>
          <w:rFonts w:cs="Times New Roman"/>
        </w:rPr>
        <w:t xml:space="preserve"> и на сайте продавца </w:t>
      </w:r>
      <w:hyperlink r:id="rId23" w:history="1">
        <w:r w:rsidR="00E02AEC" w:rsidRPr="00766499">
          <w:rPr>
            <w:rStyle w:val="a3"/>
          </w:rPr>
          <w:t>www.electrostal.ru</w:t>
        </w:r>
      </w:hyperlink>
      <w:r w:rsidR="00E02AEC" w:rsidRPr="00766499">
        <w:rPr>
          <w:rFonts w:cs="Times New Roman"/>
        </w:rPr>
        <w:t xml:space="preserve"> в срок не позднее рабочего дня, следующего за днем принятия указанного решения.</w:t>
      </w:r>
    </w:p>
    <w:p w:rsidR="00E02AEC" w:rsidRPr="00766499" w:rsidRDefault="00E02AEC" w:rsidP="00E02AEC">
      <w:pPr>
        <w:autoSpaceDE w:val="0"/>
        <w:autoSpaceDN w:val="0"/>
        <w:adjustRightInd w:val="0"/>
        <w:jc w:val="both"/>
        <w:rPr>
          <w:rFonts w:cs="Times New Roman"/>
        </w:rPr>
      </w:pPr>
      <w:r w:rsidRPr="00766499">
        <w:rPr>
          <w:rFonts w:cs="Times New Roman"/>
        </w:rPr>
        <w:t xml:space="preserve">          3.13. Претендент приобретает статус участника аукциона с момента оформления продавцом протокола о признании претендентов участниками аукциона.</w:t>
      </w:r>
    </w:p>
    <w:p w:rsidR="00E02AEC" w:rsidRPr="00766499" w:rsidRDefault="00E02AEC" w:rsidP="00E02AEC">
      <w:pPr>
        <w:pStyle w:val="ConsPlusNormal"/>
        <w:ind w:firstLine="567"/>
        <w:jc w:val="both"/>
        <w:rPr>
          <w:rFonts w:ascii="Times New Roman" w:eastAsia="Times New Roman" w:hAnsi="Times New Roman" w:cs="Times New Roman"/>
          <w:sz w:val="24"/>
          <w:szCs w:val="24"/>
          <w:lang w:eastAsia="ru-RU"/>
        </w:rPr>
      </w:pPr>
      <w:r w:rsidRPr="00766499">
        <w:rPr>
          <w:rFonts w:ascii="Times New Roman" w:hAnsi="Times New Roman" w:cs="Times New Roman"/>
          <w:sz w:val="24"/>
          <w:szCs w:val="24"/>
        </w:rPr>
        <w:t xml:space="preserve">3.14. </w:t>
      </w:r>
      <w:r w:rsidRPr="00766499">
        <w:rPr>
          <w:rFonts w:ascii="Times New Roman" w:eastAsia="Times New Roman" w:hAnsi="Times New Roman" w:cs="Times New Roman"/>
          <w:sz w:val="24"/>
          <w:szCs w:val="24"/>
          <w:lang w:eastAsia="ru-RU"/>
        </w:rPr>
        <w:t>Аукцион с подачей предложений о цене имущества в открытой форме проводится в следующем порядке:</w:t>
      </w:r>
    </w:p>
    <w:p w:rsidR="00E02AEC" w:rsidRPr="00766499" w:rsidRDefault="00E02AEC" w:rsidP="00E02AEC">
      <w:pPr>
        <w:autoSpaceDE w:val="0"/>
        <w:autoSpaceDN w:val="0"/>
        <w:adjustRightInd w:val="0"/>
        <w:jc w:val="both"/>
        <w:rPr>
          <w:rFonts w:cs="Times New Roman"/>
        </w:rPr>
      </w:pPr>
      <w:r>
        <w:rPr>
          <w:rFonts w:cs="Times New Roman"/>
        </w:rPr>
        <w:t xml:space="preserve">         </w:t>
      </w:r>
      <w:r w:rsidRPr="00766499">
        <w:rPr>
          <w:rFonts w:cs="Times New Roman"/>
        </w:rPr>
        <w:t>а)</w:t>
      </w:r>
      <w:r>
        <w:rPr>
          <w:rFonts w:cs="Times New Roman"/>
        </w:rPr>
        <w:t xml:space="preserve"> </w:t>
      </w:r>
      <w:r w:rsidRPr="00766499">
        <w:rPr>
          <w:rFonts w:cs="Times New Roman"/>
        </w:rPr>
        <w:t>аукцион должен быть проведен не позднее 3-го рабочего дня со дня признания претендентов участниками аукциона;</w:t>
      </w:r>
    </w:p>
    <w:p w:rsidR="00E02AEC" w:rsidRPr="00766499" w:rsidRDefault="00E02AEC" w:rsidP="00E02AEC">
      <w:pPr>
        <w:autoSpaceDE w:val="0"/>
        <w:autoSpaceDN w:val="0"/>
        <w:adjustRightInd w:val="0"/>
        <w:ind w:firstLine="540"/>
        <w:jc w:val="both"/>
        <w:rPr>
          <w:rFonts w:cs="Times New Roman"/>
        </w:rPr>
      </w:pPr>
      <w:r>
        <w:rPr>
          <w:rFonts w:cs="Times New Roman"/>
        </w:rPr>
        <w:t xml:space="preserve">б) </w:t>
      </w:r>
      <w:r w:rsidRPr="00931008">
        <w:rPr>
          <w:rFonts w:cs="Times New Roman"/>
        </w:rPr>
        <w:t>аукцион ведет аукционист</w:t>
      </w:r>
      <w:r w:rsidRPr="00766499">
        <w:rPr>
          <w:rFonts w:cs="Times New Roman"/>
        </w:rPr>
        <w:t>, в присутствии уполномоченного представителя продавца, который обеспечивает порядок при проведении торгов;</w:t>
      </w:r>
    </w:p>
    <w:p w:rsidR="00E02AEC" w:rsidRPr="00766499" w:rsidRDefault="00E02AEC" w:rsidP="00E02AEC">
      <w:pPr>
        <w:autoSpaceDE w:val="0"/>
        <w:autoSpaceDN w:val="0"/>
        <w:adjustRightInd w:val="0"/>
        <w:ind w:firstLine="540"/>
        <w:jc w:val="both"/>
        <w:rPr>
          <w:rFonts w:cs="Times New Roman"/>
        </w:rPr>
      </w:pPr>
      <w:r w:rsidRPr="00766499">
        <w:rPr>
          <w:rFonts w:cs="Times New Roman"/>
        </w:rPr>
        <w:t>в) участникам аукциона выдаются пронумерованные карточки участника аукциона (далее - карточки);</w:t>
      </w:r>
    </w:p>
    <w:p w:rsidR="00E02AEC" w:rsidRPr="00766499" w:rsidRDefault="00E02AEC" w:rsidP="00E02AEC">
      <w:pPr>
        <w:autoSpaceDE w:val="0"/>
        <w:autoSpaceDN w:val="0"/>
        <w:adjustRightInd w:val="0"/>
        <w:ind w:firstLine="540"/>
        <w:jc w:val="both"/>
        <w:rPr>
          <w:rFonts w:cs="Times New Roman"/>
        </w:rPr>
      </w:pPr>
      <w:r w:rsidRPr="00766499">
        <w:rPr>
          <w:rFonts w:cs="Times New Roman"/>
        </w:rPr>
        <w:t>г) аукцион начинается с объявления уполномоченным представителем продавца об открытии аукциона;</w:t>
      </w:r>
    </w:p>
    <w:p w:rsidR="00E02AEC" w:rsidRPr="00931008" w:rsidRDefault="00E02AEC" w:rsidP="00E02AEC">
      <w:pPr>
        <w:autoSpaceDE w:val="0"/>
        <w:autoSpaceDN w:val="0"/>
        <w:adjustRightInd w:val="0"/>
        <w:ind w:firstLine="540"/>
        <w:jc w:val="both"/>
        <w:rPr>
          <w:rFonts w:cs="Times New Roman"/>
        </w:rPr>
      </w:pPr>
      <w:r>
        <w:rPr>
          <w:rFonts w:cs="Times New Roman"/>
        </w:rPr>
        <w:t>д)</w:t>
      </w:r>
      <w:r w:rsidRPr="00931008">
        <w:rPr>
          <w:rFonts w:cs="Times New Roman"/>
        </w:rPr>
        <w:t xml:space="preserve"> после открытия аукциона аукционистом оглашаются наименование имущества, основные его характеристики, начальна</w:t>
      </w:r>
      <w:r>
        <w:rPr>
          <w:rFonts w:cs="Times New Roman"/>
        </w:rPr>
        <w:t>я цена продажи и "шаг аукциона";</w:t>
      </w:r>
    </w:p>
    <w:p w:rsidR="00E02AEC" w:rsidRPr="00931008" w:rsidRDefault="00E02AEC" w:rsidP="00E02AEC">
      <w:pPr>
        <w:autoSpaceDE w:val="0"/>
        <w:autoSpaceDN w:val="0"/>
        <w:adjustRightInd w:val="0"/>
        <w:ind w:firstLine="540"/>
        <w:jc w:val="both"/>
        <w:rPr>
          <w:rFonts w:cs="Times New Roman"/>
        </w:rPr>
      </w:pPr>
      <w:r>
        <w:rPr>
          <w:rFonts w:cs="Times New Roman"/>
        </w:rPr>
        <w:t xml:space="preserve">е) </w:t>
      </w:r>
      <w:r w:rsidRPr="00931008">
        <w:rPr>
          <w:rFonts w:cs="Times New Roman"/>
        </w:rPr>
        <w:t>после оглашения аукционистом начальной цены продажи участникам аукциона предлагается заявить эту цену путем поднятия карточек;</w:t>
      </w:r>
    </w:p>
    <w:p w:rsidR="00E02AEC" w:rsidRPr="00931008" w:rsidRDefault="00E02AEC" w:rsidP="00E02AEC">
      <w:pPr>
        <w:autoSpaceDE w:val="0"/>
        <w:autoSpaceDN w:val="0"/>
        <w:adjustRightInd w:val="0"/>
        <w:ind w:firstLine="540"/>
        <w:jc w:val="both"/>
        <w:rPr>
          <w:rFonts w:cs="Times New Roman"/>
        </w:rPr>
      </w:pPr>
      <w:r>
        <w:rPr>
          <w:rFonts w:cs="Times New Roman"/>
        </w:rPr>
        <w:t>ж)</w:t>
      </w:r>
      <w:r w:rsidRPr="00931008">
        <w:rPr>
          <w:rFonts w:cs="Times New Roman"/>
        </w:rPr>
        <w:t xml:space="preserve"> после заявления участниками аукциона начальной цены аукционист предлагает участникам аукциона заявлять свои предложения по цене продажи, превышающей начальную цену. Каждая последующая цена, превышающая предыдущую цену на "шаг аукциона", заявляется участниками аукциона путем поднятия карточек. В случае заявления цены, кратной "шагу аукциона", эта цена заявляется участниками аукциона путем поднятия карточек и ее оглашения;</w:t>
      </w:r>
    </w:p>
    <w:p w:rsidR="00E02AEC" w:rsidRPr="00931008" w:rsidRDefault="00E02AEC" w:rsidP="00E02AEC">
      <w:pPr>
        <w:autoSpaceDE w:val="0"/>
        <w:autoSpaceDN w:val="0"/>
        <w:adjustRightInd w:val="0"/>
        <w:ind w:firstLine="540"/>
        <w:jc w:val="both"/>
        <w:rPr>
          <w:rFonts w:cs="Times New Roman"/>
        </w:rPr>
      </w:pPr>
      <w:r>
        <w:rPr>
          <w:rFonts w:cs="Times New Roman"/>
        </w:rPr>
        <w:t>з)</w:t>
      </w:r>
      <w:r w:rsidRPr="00931008">
        <w:rPr>
          <w:rFonts w:cs="Times New Roman"/>
        </w:rPr>
        <w:t xml:space="preserve"> аукционист называет номер карточки участника аукциона, который первым заявил начальную или последующую цену, указывает на этого участника и объявляет заявленную цену как цену продажи. При отсутствии предложений со стороны иных участников аукциона аукционист повторяет эту цену 3 раза. Если до третьего повторения заявленной цены ни один из участников аукциона не поднял карточку и не заявил последующую цену, аукцион завершается;</w:t>
      </w:r>
    </w:p>
    <w:p w:rsidR="00E02AEC" w:rsidRPr="00931008" w:rsidRDefault="00E02AEC" w:rsidP="00E02AEC">
      <w:pPr>
        <w:autoSpaceDE w:val="0"/>
        <w:autoSpaceDN w:val="0"/>
        <w:adjustRightInd w:val="0"/>
        <w:ind w:firstLine="540"/>
        <w:jc w:val="both"/>
        <w:rPr>
          <w:rFonts w:cs="Times New Roman"/>
        </w:rPr>
      </w:pPr>
      <w:r>
        <w:rPr>
          <w:rFonts w:cs="Times New Roman"/>
        </w:rPr>
        <w:t xml:space="preserve">и) </w:t>
      </w:r>
      <w:r w:rsidRPr="00931008">
        <w:rPr>
          <w:rFonts w:cs="Times New Roman"/>
        </w:rPr>
        <w:t>по завершении аукциона аукционист объявляет о продаже имущества, называет его продажную цену и номер карточки победителя аукциона. Победителем аукциона признается участник, номер карточки которого и заявленная им цена были названы аукционистом последними;</w:t>
      </w:r>
    </w:p>
    <w:p w:rsidR="00E02AEC" w:rsidRPr="00931008" w:rsidRDefault="00E02AEC" w:rsidP="00E02AEC">
      <w:pPr>
        <w:autoSpaceDE w:val="0"/>
        <w:autoSpaceDN w:val="0"/>
        <w:adjustRightInd w:val="0"/>
        <w:ind w:firstLine="540"/>
        <w:jc w:val="both"/>
        <w:rPr>
          <w:rFonts w:cs="Times New Roman"/>
        </w:rPr>
      </w:pPr>
      <w:r>
        <w:rPr>
          <w:rFonts w:cs="Times New Roman"/>
        </w:rPr>
        <w:t>к)</w:t>
      </w:r>
      <w:r w:rsidRPr="00931008">
        <w:rPr>
          <w:rFonts w:cs="Times New Roman"/>
        </w:rPr>
        <w:t xml:space="preserve"> цена имущества, предложенная победителем аукциона, заносится в протокол об итогах аукциона, составляемый в 2 экземплярах.</w:t>
      </w:r>
    </w:p>
    <w:p w:rsidR="00E02AEC" w:rsidRPr="00931008" w:rsidRDefault="00E02AEC" w:rsidP="00E02AEC">
      <w:pPr>
        <w:autoSpaceDE w:val="0"/>
        <w:autoSpaceDN w:val="0"/>
        <w:adjustRightInd w:val="0"/>
        <w:ind w:firstLine="540"/>
        <w:jc w:val="both"/>
        <w:rPr>
          <w:rFonts w:cs="Times New Roman"/>
        </w:rPr>
      </w:pPr>
      <w:r>
        <w:rPr>
          <w:rFonts w:cs="Times New Roman"/>
        </w:rPr>
        <w:lastRenderedPageBreak/>
        <w:t>л)</w:t>
      </w:r>
      <w:r w:rsidRPr="00931008">
        <w:rPr>
          <w:rFonts w:cs="Times New Roman"/>
        </w:rPr>
        <w:t xml:space="preserve"> если после троекратного объявления начальной цены продажи ни один из участников аукциона не поднял карточку, аукцион признается несостоявшимся.</w:t>
      </w:r>
    </w:p>
    <w:p w:rsidR="00E02AEC" w:rsidRPr="00931008" w:rsidRDefault="00E02AEC" w:rsidP="00E02AEC">
      <w:pPr>
        <w:autoSpaceDE w:val="0"/>
        <w:autoSpaceDN w:val="0"/>
        <w:adjustRightInd w:val="0"/>
        <w:ind w:firstLine="540"/>
        <w:jc w:val="both"/>
        <w:rPr>
          <w:rFonts w:cs="Times New Roman"/>
        </w:rPr>
      </w:pPr>
      <w:r w:rsidRPr="00931008">
        <w:rPr>
          <w:rFonts w:cs="Times New Roman"/>
        </w:rPr>
        <w:t>В случае признания аукциона несостоявшимся продавец в тот же день составляет соответствующий протокол, подписываемый им (его уполномоченным представителем), а также аукционистом.</w:t>
      </w:r>
    </w:p>
    <w:p w:rsidR="00E02AEC" w:rsidRDefault="00E02AEC" w:rsidP="00E02AEC">
      <w:pPr>
        <w:autoSpaceDE w:val="0"/>
        <w:autoSpaceDN w:val="0"/>
        <w:adjustRightInd w:val="0"/>
        <w:ind w:firstLine="540"/>
        <w:jc w:val="both"/>
        <w:rPr>
          <w:rFonts w:cs="Times New Roman"/>
        </w:rPr>
      </w:pPr>
      <w:r>
        <w:rPr>
          <w:rFonts w:cs="Times New Roman"/>
        </w:rPr>
        <w:t>3.15</w:t>
      </w:r>
      <w:r w:rsidRPr="00931008">
        <w:rPr>
          <w:rFonts w:cs="Times New Roman"/>
        </w:rPr>
        <w:t>. Аукцион с подачей предложений о цене имущества в закрытой форме проводится в следующем порядке:</w:t>
      </w:r>
    </w:p>
    <w:p w:rsidR="00E02AEC" w:rsidRPr="00012FB8" w:rsidRDefault="00E02AEC" w:rsidP="00E02AEC">
      <w:pPr>
        <w:autoSpaceDE w:val="0"/>
        <w:autoSpaceDN w:val="0"/>
        <w:adjustRightInd w:val="0"/>
        <w:jc w:val="both"/>
        <w:rPr>
          <w:rFonts w:cs="Times New Roman"/>
        </w:rPr>
      </w:pPr>
      <w:r w:rsidRPr="00012FB8">
        <w:rPr>
          <w:rFonts w:cs="Times New Roman"/>
        </w:rPr>
        <w:t xml:space="preserve">       </w:t>
      </w:r>
      <w:r>
        <w:rPr>
          <w:rFonts w:cs="Times New Roman"/>
        </w:rPr>
        <w:t xml:space="preserve"> </w:t>
      </w:r>
      <w:r w:rsidRPr="00012FB8">
        <w:rPr>
          <w:rFonts w:cs="Times New Roman"/>
        </w:rPr>
        <w:t xml:space="preserve">  </w:t>
      </w:r>
      <w:proofErr w:type="gramStart"/>
      <w:r w:rsidRPr="00012FB8">
        <w:rPr>
          <w:rFonts w:cs="Times New Roman"/>
        </w:rPr>
        <w:t>а)день</w:t>
      </w:r>
      <w:proofErr w:type="gramEnd"/>
      <w:r w:rsidRPr="00012FB8">
        <w:rPr>
          <w:rFonts w:cs="Times New Roman"/>
        </w:rPr>
        <w:t xml:space="preserve"> проведения аукциона назначается не позднее 3-го рабочего дня со дня признания претендентов участниками аукциона;</w:t>
      </w:r>
    </w:p>
    <w:p w:rsidR="00E02AEC" w:rsidRPr="00012FB8" w:rsidRDefault="00E02AEC" w:rsidP="00E02AEC">
      <w:pPr>
        <w:autoSpaceDE w:val="0"/>
        <w:autoSpaceDN w:val="0"/>
        <w:adjustRightInd w:val="0"/>
        <w:ind w:firstLine="540"/>
        <w:jc w:val="both"/>
        <w:rPr>
          <w:rFonts w:cs="Times New Roman"/>
        </w:rPr>
      </w:pPr>
      <w:r w:rsidRPr="00012FB8">
        <w:rPr>
          <w:rFonts w:cs="Times New Roman"/>
        </w:rPr>
        <w:t>б) перед вскрытием конвертов с предложениями о цене имущества продавец проверяет их целость, что фиксируется в протоколе об итогах аукциона;</w:t>
      </w:r>
    </w:p>
    <w:p w:rsidR="00E02AEC" w:rsidRPr="00931008" w:rsidRDefault="00E02AEC" w:rsidP="00E02AEC">
      <w:pPr>
        <w:autoSpaceDE w:val="0"/>
        <w:autoSpaceDN w:val="0"/>
        <w:adjustRightInd w:val="0"/>
        <w:ind w:firstLine="540"/>
        <w:jc w:val="both"/>
        <w:rPr>
          <w:rFonts w:cs="Times New Roman"/>
        </w:rPr>
      </w:pPr>
      <w:r>
        <w:rPr>
          <w:rFonts w:cs="Times New Roman"/>
        </w:rPr>
        <w:t>в)</w:t>
      </w:r>
      <w:r w:rsidRPr="00931008">
        <w:rPr>
          <w:rFonts w:cs="Times New Roman"/>
        </w:rPr>
        <w:t xml:space="preserve"> продавец рассматривает предложения участников аукциона о цене имущества. Указанные предложения должны быть изложены на русском языке и подписаны участником (его полномочным представителем). Цена указывается числом и прописью. В случае если числом и прописью указываются разные цены, продавцом принимается во внимание цена, указанная прописью.</w:t>
      </w:r>
    </w:p>
    <w:p w:rsidR="00E02AEC" w:rsidRPr="00931008" w:rsidRDefault="00E02AEC" w:rsidP="00E02AEC">
      <w:pPr>
        <w:autoSpaceDE w:val="0"/>
        <w:autoSpaceDN w:val="0"/>
        <w:adjustRightInd w:val="0"/>
        <w:ind w:firstLine="540"/>
        <w:jc w:val="both"/>
        <w:rPr>
          <w:rFonts w:cs="Times New Roman"/>
        </w:rPr>
      </w:pPr>
      <w:r w:rsidRPr="00931008">
        <w:rPr>
          <w:rFonts w:cs="Times New Roman"/>
        </w:rPr>
        <w:t>Предложения, содержащие цену ниже начальной цены продажи, не рассматриваются;</w:t>
      </w:r>
    </w:p>
    <w:p w:rsidR="00E02AEC" w:rsidRPr="00931008" w:rsidRDefault="00E02AEC" w:rsidP="00E02AEC">
      <w:pPr>
        <w:autoSpaceDE w:val="0"/>
        <w:autoSpaceDN w:val="0"/>
        <w:adjustRightInd w:val="0"/>
        <w:ind w:firstLine="540"/>
        <w:jc w:val="both"/>
        <w:rPr>
          <w:rFonts w:cs="Times New Roman"/>
        </w:rPr>
      </w:pPr>
      <w:r>
        <w:rPr>
          <w:rFonts w:cs="Times New Roman"/>
        </w:rPr>
        <w:t>г)</w:t>
      </w:r>
      <w:r w:rsidRPr="00931008">
        <w:rPr>
          <w:rFonts w:cs="Times New Roman"/>
        </w:rPr>
        <w:t xml:space="preserve"> при оглашении предложений помимо участника аукциона, предложение которого рассматривается, могут присутствовать остальные участники аукциона или их представители, имеющие надлежащим образом оформленную доверенность, а также с разрешения продавца представители средств массовой информации;</w:t>
      </w:r>
    </w:p>
    <w:p w:rsidR="00E02AEC" w:rsidRPr="008D77E6" w:rsidRDefault="00E02AEC" w:rsidP="00E02AEC">
      <w:pPr>
        <w:autoSpaceDE w:val="0"/>
        <w:autoSpaceDN w:val="0"/>
        <w:adjustRightInd w:val="0"/>
        <w:ind w:firstLine="540"/>
        <w:jc w:val="both"/>
        <w:rPr>
          <w:rFonts w:cs="Times New Roman"/>
        </w:rPr>
      </w:pPr>
      <w:r>
        <w:rPr>
          <w:rFonts w:cs="Times New Roman"/>
        </w:rPr>
        <w:t>д)</w:t>
      </w:r>
      <w:r w:rsidRPr="00931008">
        <w:rPr>
          <w:rFonts w:cs="Times New Roman"/>
        </w:rPr>
        <w:t xml:space="preserve"> решение продавца об определении победителя оформляется протоколом об итогах аукциона, составляемым в 2 экземплярах, в котором указывается имя (наименование) победителя аукциона и предложенная им цена покупки имущества.</w:t>
      </w:r>
    </w:p>
    <w:p w:rsidR="00E02AEC" w:rsidRPr="006C6462" w:rsidRDefault="00E02AEC" w:rsidP="00E02AEC">
      <w:pPr>
        <w:autoSpaceDE w:val="0"/>
        <w:autoSpaceDN w:val="0"/>
        <w:adjustRightInd w:val="0"/>
        <w:ind w:firstLine="540"/>
        <w:jc w:val="both"/>
        <w:rPr>
          <w:rFonts w:cs="Times New Roman"/>
        </w:rPr>
      </w:pPr>
      <w:r>
        <w:rPr>
          <w:rFonts w:cs="Times New Roman"/>
        </w:rPr>
        <w:t>3.16</w:t>
      </w:r>
      <w:r w:rsidRPr="00931008">
        <w:rPr>
          <w:rFonts w:cs="Times New Roman"/>
        </w:rPr>
        <w:t xml:space="preserve">. </w:t>
      </w:r>
      <w:r w:rsidR="00AF222C">
        <w:rPr>
          <w:rFonts w:cs="Times New Roman"/>
        </w:rPr>
        <w:t>Протокол</w:t>
      </w:r>
      <w:r w:rsidR="00052DE3">
        <w:rPr>
          <w:rFonts w:cs="Times New Roman"/>
        </w:rPr>
        <w:t xml:space="preserve"> об итогах аукциона</w:t>
      </w:r>
      <w:r w:rsidR="00AF222C">
        <w:rPr>
          <w:rFonts w:cs="Times New Roman"/>
        </w:rPr>
        <w:t xml:space="preserve"> и</w:t>
      </w:r>
      <w:r w:rsidR="00052DE3">
        <w:rPr>
          <w:rFonts w:cs="Times New Roman"/>
        </w:rPr>
        <w:t xml:space="preserve"> у</w:t>
      </w:r>
      <w:r w:rsidRPr="006C6462">
        <w:rPr>
          <w:rFonts w:cs="Times New Roman"/>
        </w:rPr>
        <w:t xml:space="preserve">ведомление о признании участника аукциона победителем выдается </w:t>
      </w:r>
      <w:r w:rsidRPr="00931008">
        <w:rPr>
          <w:rFonts w:cs="Times New Roman"/>
        </w:rPr>
        <w:t xml:space="preserve">организатором торгов </w:t>
      </w:r>
      <w:r w:rsidRPr="006C6462">
        <w:rPr>
          <w:rFonts w:cs="Times New Roman"/>
        </w:rPr>
        <w:t>победителю или его полномочному представителю под расписку в день подведения итогов аукциона.</w:t>
      </w:r>
    </w:p>
    <w:p w:rsidR="00E02AEC" w:rsidRPr="00931008" w:rsidRDefault="00E02AEC" w:rsidP="00E02AEC">
      <w:pPr>
        <w:pStyle w:val="ConsPlusNormal"/>
        <w:ind w:firstLine="540"/>
        <w:jc w:val="both"/>
        <w:rPr>
          <w:rFonts w:ascii="Times New Roman" w:eastAsia="Times New Roman" w:hAnsi="Times New Roman" w:cs="Times New Roman"/>
          <w:sz w:val="24"/>
          <w:szCs w:val="24"/>
          <w:lang w:eastAsia="ru-RU"/>
        </w:rPr>
      </w:pPr>
      <w:r w:rsidRPr="00931008">
        <w:rPr>
          <w:rFonts w:ascii="Times New Roman" w:hAnsi="Times New Roman" w:cs="Times New Roman"/>
          <w:sz w:val="24"/>
          <w:szCs w:val="24"/>
        </w:rPr>
        <w:t>3.</w:t>
      </w:r>
      <w:r>
        <w:rPr>
          <w:rFonts w:ascii="Times New Roman" w:hAnsi="Times New Roman" w:cs="Times New Roman"/>
          <w:sz w:val="24"/>
          <w:szCs w:val="24"/>
        </w:rPr>
        <w:t>17</w:t>
      </w:r>
      <w:r w:rsidRPr="00931008">
        <w:rPr>
          <w:rFonts w:ascii="Times New Roman" w:hAnsi="Times New Roman" w:cs="Times New Roman"/>
          <w:sz w:val="24"/>
          <w:szCs w:val="24"/>
        </w:rPr>
        <w:t xml:space="preserve">. </w:t>
      </w:r>
      <w:r w:rsidRPr="00931008">
        <w:rPr>
          <w:rFonts w:ascii="Times New Roman" w:eastAsia="Times New Roman" w:hAnsi="Times New Roman" w:cs="Times New Roman"/>
          <w:sz w:val="24"/>
          <w:szCs w:val="24"/>
          <w:lang w:eastAsia="ru-RU"/>
        </w:rPr>
        <w:t>Лицам, перечислившим задаток для участия в аукционе, денежные средства возвращаются в следующем порядке:</w:t>
      </w:r>
    </w:p>
    <w:p w:rsidR="00E02AEC" w:rsidRPr="00931008" w:rsidRDefault="00E02AEC" w:rsidP="00E02AEC">
      <w:pPr>
        <w:autoSpaceDE w:val="0"/>
        <w:autoSpaceDN w:val="0"/>
        <w:adjustRightInd w:val="0"/>
        <w:ind w:firstLine="540"/>
        <w:jc w:val="both"/>
        <w:rPr>
          <w:rFonts w:cs="Times New Roman"/>
        </w:rPr>
      </w:pPr>
      <w:r w:rsidRPr="00931008">
        <w:rPr>
          <w:rFonts w:cs="Times New Roman"/>
        </w:rPr>
        <w:t>а) участникам аукциона, за исключением его победителя, - в течение 5 календарных дней со дня подведения итогов аукциона;</w:t>
      </w:r>
    </w:p>
    <w:p w:rsidR="00E02AEC" w:rsidRPr="00931008" w:rsidRDefault="00E02AEC" w:rsidP="00E02AEC">
      <w:pPr>
        <w:autoSpaceDE w:val="0"/>
        <w:autoSpaceDN w:val="0"/>
        <w:adjustRightInd w:val="0"/>
        <w:ind w:firstLine="540"/>
        <w:jc w:val="both"/>
        <w:rPr>
          <w:rFonts w:cs="Times New Roman"/>
        </w:rPr>
      </w:pPr>
      <w:r w:rsidRPr="00931008">
        <w:rPr>
          <w:rFonts w:cs="Times New Roman"/>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E02AEC" w:rsidRPr="003E17B9" w:rsidRDefault="00E02AEC" w:rsidP="00E02AEC">
      <w:pPr>
        <w:pStyle w:val="ConsPlusNormal"/>
        <w:jc w:val="center"/>
        <w:outlineLvl w:val="1"/>
        <w:rPr>
          <w:rFonts w:ascii="Times New Roman" w:hAnsi="Times New Roman" w:cs="Times New Roman"/>
          <w:sz w:val="24"/>
          <w:szCs w:val="24"/>
        </w:rPr>
      </w:pPr>
    </w:p>
    <w:p w:rsidR="00E02AEC" w:rsidRDefault="00E02AEC" w:rsidP="00E02AEC">
      <w:pPr>
        <w:pStyle w:val="ConsPlusNormal"/>
        <w:jc w:val="center"/>
        <w:outlineLvl w:val="1"/>
        <w:rPr>
          <w:rFonts w:ascii="Times New Roman" w:hAnsi="Times New Roman" w:cs="Times New Roman"/>
          <w:sz w:val="24"/>
          <w:szCs w:val="24"/>
        </w:rPr>
      </w:pPr>
      <w:r w:rsidRPr="00931008">
        <w:rPr>
          <w:rFonts w:ascii="Times New Roman" w:hAnsi="Times New Roman" w:cs="Times New Roman"/>
          <w:sz w:val="24"/>
          <w:szCs w:val="24"/>
        </w:rPr>
        <w:t>4.  Заключение договора по результатам аукциона</w:t>
      </w:r>
    </w:p>
    <w:p w:rsidR="00E02AEC" w:rsidRPr="00931008" w:rsidRDefault="00E02AEC" w:rsidP="00E02AEC">
      <w:pPr>
        <w:pStyle w:val="ConsPlusNormal"/>
        <w:jc w:val="center"/>
        <w:outlineLvl w:val="1"/>
        <w:rPr>
          <w:rFonts w:ascii="Times New Roman" w:hAnsi="Times New Roman" w:cs="Times New Roman"/>
          <w:sz w:val="24"/>
          <w:szCs w:val="24"/>
        </w:rPr>
      </w:pPr>
    </w:p>
    <w:p w:rsidR="00E02AEC" w:rsidRPr="00012FB8" w:rsidRDefault="00E02AEC" w:rsidP="00E02AEC">
      <w:pPr>
        <w:autoSpaceDE w:val="0"/>
        <w:autoSpaceDN w:val="0"/>
        <w:adjustRightInd w:val="0"/>
        <w:ind w:firstLine="540"/>
        <w:jc w:val="both"/>
        <w:rPr>
          <w:rFonts w:cs="Times New Roman"/>
        </w:rPr>
      </w:pPr>
      <w:r w:rsidRPr="00012FB8">
        <w:rPr>
          <w:rFonts w:cs="Times New Roman"/>
        </w:rPr>
        <w:t>4.1.Протокол об итогах аукциона указанный в подпункте «к» пункта 3.14., в подпункте «д» пункта 3.15 настоящего Положения, подписанный аукционистом и уполномоченным представителем продавца, является документом, удостоверяющим право победителя на заключение договора купли-продажи имущества.</w:t>
      </w:r>
    </w:p>
    <w:p w:rsidR="00E02AEC" w:rsidRPr="00012FB8" w:rsidRDefault="00E02AEC" w:rsidP="00E02AEC">
      <w:pPr>
        <w:autoSpaceDE w:val="0"/>
        <w:autoSpaceDN w:val="0"/>
        <w:adjustRightInd w:val="0"/>
        <w:ind w:firstLine="540"/>
        <w:jc w:val="both"/>
        <w:rPr>
          <w:rFonts w:cs="Times New Roman"/>
        </w:rPr>
      </w:pPr>
      <w:r w:rsidRPr="00012FB8">
        <w:rPr>
          <w:rFonts w:cs="Times New Roman"/>
        </w:rPr>
        <w:t>Если при проведении аукциона продавцом проводились фотографирование, аудио- и (или) видеозапись, киносъемка, то об этом делается отметка в протоколе. В этом случае материалы фотографирования, аудио- и (или) видеозаписи, киносъемки прилагаются в течение суток к протоколу (экземпляру продавца) в соответствии с актом, подписываемым лицом, осуществлявшим фотографирование, аудио- и (или) видеозапись, киносъемку, аукционистом и уполномоченным представителем продавца.</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4.2</w:t>
      </w:r>
      <w:r w:rsidRPr="00931008">
        <w:rPr>
          <w:rFonts w:ascii="Times New Roman" w:hAnsi="Times New Roman" w:cs="Times New Roman"/>
          <w:sz w:val="24"/>
          <w:szCs w:val="24"/>
        </w:rPr>
        <w:t>. Внесенный задаток победителем аукциона</w:t>
      </w:r>
      <w:r>
        <w:rPr>
          <w:rFonts w:ascii="Times New Roman" w:hAnsi="Times New Roman" w:cs="Times New Roman"/>
          <w:sz w:val="24"/>
          <w:szCs w:val="24"/>
        </w:rPr>
        <w:t xml:space="preserve"> по продаже муниципального имущества</w:t>
      </w:r>
      <w:r w:rsidRPr="00931008">
        <w:rPr>
          <w:rFonts w:ascii="Times New Roman" w:hAnsi="Times New Roman" w:cs="Times New Roman"/>
          <w:sz w:val="24"/>
          <w:szCs w:val="24"/>
        </w:rPr>
        <w:t xml:space="preserve"> засчитывается в счет оплаты</w:t>
      </w:r>
      <w:r>
        <w:rPr>
          <w:rFonts w:ascii="Times New Roman" w:hAnsi="Times New Roman" w:cs="Times New Roman"/>
          <w:sz w:val="24"/>
          <w:szCs w:val="24"/>
        </w:rPr>
        <w:t>,</w:t>
      </w:r>
      <w:r w:rsidRPr="00931008">
        <w:rPr>
          <w:rFonts w:ascii="Times New Roman" w:hAnsi="Times New Roman" w:cs="Times New Roman"/>
          <w:sz w:val="24"/>
          <w:szCs w:val="24"/>
        </w:rPr>
        <w:t xml:space="preserve"> приобретаемого имущества и подлежит перечислению в установленном порядке в бюджет городского округа в течение 5 календарных дней со дня, установленного для заключения договора купли-продажи имущества.</w:t>
      </w:r>
    </w:p>
    <w:p w:rsidR="00E02AEC" w:rsidRPr="00931008" w:rsidRDefault="00E02AEC" w:rsidP="00E02AEC">
      <w:pPr>
        <w:tabs>
          <w:tab w:val="left" w:pos="567"/>
        </w:tabs>
        <w:autoSpaceDE w:val="0"/>
        <w:autoSpaceDN w:val="0"/>
        <w:adjustRightInd w:val="0"/>
        <w:jc w:val="both"/>
        <w:rPr>
          <w:rFonts w:cs="Times New Roman"/>
        </w:rPr>
      </w:pPr>
      <w:r>
        <w:rPr>
          <w:rFonts w:cs="Times New Roman"/>
        </w:rPr>
        <w:lastRenderedPageBreak/>
        <w:t xml:space="preserve">          4.3</w:t>
      </w:r>
      <w:r w:rsidRPr="00931008">
        <w:rPr>
          <w:rFonts w:cs="Times New Roman"/>
        </w:rPr>
        <w:t xml:space="preserve">. В течение пяти рабочих дней с даты подведения итогов аукциона </w:t>
      </w:r>
      <w:r>
        <w:rPr>
          <w:rFonts w:cs="Times New Roman"/>
        </w:rPr>
        <w:t>продавец и победитель</w:t>
      </w:r>
      <w:r w:rsidRPr="00931008">
        <w:rPr>
          <w:rFonts w:cs="Times New Roman"/>
        </w:rPr>
        <w:t xml:space="preserve"> аукциона </w:t>
      </w:r>
      <w:r>
        <w:rPr>
          <w:rFonts w:cs="Times New Roman"/>
        </w:rPr>
        <w:t xml:space="preserve">(покупатель) </w:t>
      </w:r>
      <w:r w:rsidRPr="00931008">
        <w:rPr>
          <w:rFonts w:cs="Times New Roman"/>
        </w:rPr>
        <w:t>заключа</w:t>
      </w:r>
      <w:r>
        <w:rPr>
          <w:rFonts w:cs="Times New Roman"/>
        </w:rPr>
        <w:t xml:space="preserve">ют в соответствии с законодательством Российской </w:t>
      </w:r>
      <w:proofErr w:type="gramStart"/>
      <w:r>
        <w:rPr>
          <w:rFonts w:cs="Times New Roman"/>
        </w:rPr>
        <w:t xml:space="preserve">Федерации  </w:t>
      </w:r>
      <w:r w:rsidRPr="00931008">
        <w:rPr>
          <w:rFonts w:cs="Times New Roman"/>
        </w:rPr>
        <w:t>договор</w:t>
      </w:r>
      <w:proofErr w:type="gramEnd"/>
      <w:r w:rsidRPr="00931008">
        <w:rPr>
          <w:rFonts w:cs="Times New Roman"/>
        </w:rPr>
        <w:t xml:space="preserve"> купли-продажи.</w:t>
      </w:r>
    </w:p>
    <w:p w:rsidR="00E02AEC" w:rsidRPr="00012FB8" w:rsidRDefault="00E02AEC" w:rsidP="00E02AEC">
      <w:pPr>
        <w:tabs>
          <w:tab w:val="left" w:pos="567"/>
        </w:tabs>
        <w:autoSpaceDE w:val="0"/>
        <w:autoSpaceDN w:val="0"/>
        <w:adjustRightInd w:val="0"/>
        <w:jc w:val="both"/>
        <w:rPr>
          <w:rFonts w:cs="Times New Roman"/>
        </w:rPr>
      </w:pPr>
      <w:r>
        <w:rPr>
          <w:rFonts w:cs="Times New Roman"/>
        </w:rPr>
        <w:t xml:space="preserve">          4.4</w:t>
      </w:r>
      <w:r w:rsidRPr="00931008">
        <w:rPr>
          <w:rFonts w:cs="Times New Roman"/>
        </w:rPr>
        <w:t>.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полной оплаты имущества</w:t>
      </w:r>
      <w:r>
        <w:rPr>
          <w:rFonts w:cs="Times New Roman"/>
        </w:rPr>
        <w:t xml:space="preserve">, </w:t>
      </w:r>
      <w:r w:rsidRPr="00012FB8">
        <w:rPr>
          <w:rFonts w:cs="Times New Roman"/>
        </w:rPr>
        <w:t xml:space="preserve">путем перечисления денежных средств на счет, указанный в информационном сообщении о проведении аукциона. </w:t>
      </w:r>
    </w:p>
    <w:p w:rsidR="00E02AEC" w:rsidRPr="00931008" w:rsidRDefault="00E02AEC" w:rsidP="00E02AEC">
      <w:pPr>
        <w:pStyle w:val="ConsPlusNormal"/>
        <w:ind w:firstLine="540"/>
        <w:jc w:val="both"/>
        <w:rPr>
          <w:rFonts w:ascii="Times New Roman" w:hAnsi="Times New Roman" w:cs="Times New Roman"/>
          <w:sz w:val="24"/>
          <w:szCs w:val="24"/>
        </w:rPr>
      </w:pPr>
      <w:r w:rsidRPr="00931008">
        <w:rPr>
          <w:rFonts w:ascii="Times New Roman" w:hAnsi="Times New Roman" w:cs="Times New Roman"/>
          <w:sz w:val="24"/>
          <w:szCs w:val="24"/>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Pr="00931008">
        <w:rPr>
          <w:rFonts w:ascii="Times New Roman" w:hAnsi="Times New Roman" w:cs="Times New Roman"/>
          <w:sz w:val="24"/>
          <w:szCs w:val="24"/>
        </w:rPr>
        <w:t>. При уклонении или отказе победителя аукциона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 Результаты аукциона аннулируются Продавцом.</w:t>
      </w:r>
    </w:p>
    <w:p w:rsidR="00E02AEC" w:rsidRPr="00931008" w:rsidRDefault="00E02AEC" w:rsidP="00E02AE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4.6</w:t>
      </w:r>
      <w:r w:rsidRPr="00931008">
        <w:rPr>
          <w:rFonts w:ascii="Times New Roman" w:hAnsi="Times New Roman" w:cs="Times New Roman"/>
          <w:sz w:val="24"/>
          <w:szCs w:val="24"/>
        </w:rPr>
        <w:t xml:space="preserve">. Информационное сообщение об итогах аукциона размещается на официальных сайтах в сети Интернет в соответствии с требованиями, установленными Федеральным </w:t>
      </w:r>
      <w:hyperlink r:id="rId24" w:history="1">
        <w:r w:rsidRPr="00931008">
          <w:rPr>
            <w:rFonts w:ascii="Times New Roman" w:hAnsi="Times New Roman" w:cs="Times New Roman"/>
            <w:sz w:val="24"/>
            <w:szCs w:val="24"/>
          </w:rPr>
          <w:t>законом</w:t>
        </w:r>
      </w:hyperlink>
      <w:r w:rsidRPr="00931008">
        <w:rPr>
          <w:rFonts w:ascii="Times New Roman" w:hAnsi="Times New Roman" w:cs="Times New Roman"/>
          <w:sz w:val="24"/>
          <w:szCs w:val="24"/>
        </w:rPr>
        <w:t xml:space="preserve"> "О приватизации государственного и муниципального имущества", а также не позднее рабочего дня, следующего за днем подведения итогов аукциона, размещается в сети Интернет на сайте: </w:t>
      </w:r>
      <w:hyperlink r:id="rId25" w:history="1">
        <w:r w:rsidRPr="00931008">
          <w:rPr>
            <w:rStyle w:val="a3"/>
            <w:rFonts w:ascii="Times New Roman" w:hAnsi="Times New Roman"/>
            <w:sz w:val="24"/>
            <w:szCs w:val="24"/>
          </w:rPr>
          <w:t>www.</w:t>
        </w:r>
        <w:r w:rsidRPr="00931008">
          <w:rPr>
            <w:rStyle w:val="a3"/>
            <w:rFonts w:ascii="Times New Roman" w:hAnsi="Times New Roman"/>
            <w:sz w:val="24"/>
            <w:szCs w:val="24"/>
            <w:lang w:val="en-US"/>
          </w:rPr>
          <w:t>torgi</w:t>
        </w:r>
        <w:r w:rsidRPr="00931008">
          <w:rPr>
            <w:rStyle w:val="a3"/>
            <w:rFonts w:ascii="Times New Roman" w:hAnsi="Times New Roman"/>
            <w:sz w:val="24"/>
            <w:szCs w:val="24"/>
          </w:rPr>
          <w:t>.</w:t>
        </w:r>
        <w:r w:rsidRPr="00931008">
          <w:rPr>
            <w:rStyle w:val="a3"/>
            <w:rFonts w:ascii="Times New Roman" w:hAnsi="Times New Roman"/>
            <w:sz w:val="24"/>
            <w:szCs w:val="24"/>
            <w:lang w:val="en-US"/>
          </w:rPr>
          <w:t>gov</w:t>
        </w:r>
        <w:r w:rsidRPr="00931008">
          <w:rPr>
            <w:rStyle w:val="a3"/>
            <w:rFonts w:ascii="Times New Roman" w:hAnsi="Times New Roman"/>
            <w:sz w:val="24"/>
            <w:szCs w:val="24"/>
          </w:rPr>
          <w:t>.</w:t>
        </w:r>
        <w:r w:rsidRPr="00931008">
          <w:rPr>
            <w:rStyle w:val="a3"/>
            <w:rFonts w:ascii="Times New Roman" w:hAnsi="Times New Roman"/>
            <w:sz w:val="24"/>
            <w:szCs w:val="24"/>
            <w:lang w:val="en-US"/>
          </w:rPr>
          <w:t>ru</w:t>
        </w:r>
      </w:hyperlink>
      <w:r w:rsidRPr="00931008">
        <w:rPr>
          <w:rFonts w:ascii="Times New Roman" w:hAnsi="Times New Roman" w:cs="Times New Roman"/>
          <w:sz w:val="24"/>
          <w:szCs w:val="24"/>
        </w:rPr>
        <w:t xml:space="preserve"> и </w:t>
      </w:r>
      <w:hyperlink r:id="rId26" w:history="1">
        <w:r w:rsidRPr="00931008">
          <w:rPr>
            <w:rStyle w:val="a3"/>
            <w:rFonts w:ascii="Times New Roman" w:hAnsi="Times New Roman"/>
            <w:sz w:val="24"/>
            <w:szCs w:val="24"/>
          </w:rPr>
          <w:t>www.electrostal.ru</w:t>
        </w:r>
      </w:hyperlink>
      <w:r w:rsidRPr="00931008">
        <w:rPr>
          <w:rFonts w:ascii="Times New Roman" w:hAnsi="Times New Roman" w:cs="Times New Roman"/>
          <w:sz w:val="24"/>
          <w:szCs w:val="24"/>
        </w:rPr>
        <w:t xml:space="preserve">. </w:t>
      </w:r>
    </w:p>
    <w:p w:rsidR="00E02AEC" w:rsidRPr="00931008" w:rsidRDefault="00E02AEC" w:rsidP="00E02AEC">
      <w:pPr>
        <w:pStyle w:val="ConsPlusNormal"/>
        <w:ind w:firstLine="540"/>
        <w:jc w:val="both"/>
        <w:rPr>
          <w:rFonts w:ascii="Times New Roman" w:eastAsia="Times New Roman" w:hAnsi="Times New Roman" w:cs="Times New Roman"/>
          <w:sz w:val="24"/>
          <w:szCs w:val="24"/>
          <w:lang w:eastAsia="ru-RU"/>
        </w:rPr>
      </w:pPr>
      <w:r>
        <w:rPr>
          <w:rFonts w:ascii="Times New Roman" w:hAnsi="Times New Roman" w:cs="Times New Roman"/>
          <w:sz w:val="24"/>
          <w:szCs w:val="24"/>
        </w:rPr>
        <w:t>4.7</w:t>
      </w:r>
      <w:r w:rsidRPr="00931008">
        <w:rPr>
          <w:rFonts w:ascii="Times New Roman" w:hAnsi="Times New Roman" w:cs="Times New Roman"/>
          <w:sz w:val="24"/>
          <w:szCs w:val="24"/>
        </w:rPr>
        <w:t xml:space="preserve">. </w:t>
      </w:r>
      <w:r w:rsidRPr="00931008">
        <w:rPr>
          <w:rFonts w:ascii="Times New Roman" w:eastAsia="Times New Roman" w:hAnsi="Times New Roman" w:cs="Times New Roman"/>
          <w:sz w:val="24"/>
          <w:szCs w:val="24"/>
          <w:lang w:eastAsia="ru-RU"/>
        </w:rPr>
        <w:t>Информация о результатах сделок приватизации муниципального имущества в течение десяти дней со дня совершения указанных сделок подлежит размещению на сайтах в сети "Интернет"</w:t>
      </w:r>
      <w:r w:rsidRPr="00931008">
        <w:rPr>
          <w:rFonts w:ascii="Times New Roman" w:hAnsi="Times New Roman" w:cs="Times New Roman"/>
          <w:sz w:val="24"/>
          <w:szCs w:val="24"/>
        </w:rPr>
        <w:t xml:space="preserve"> </w:t>
      </w:r>
      <w:hyperlink r:id="rId27" w:history="1">
        <w:r w:rsidRPr="00931008">
          <w:rPr>
            <w:rStyle w:val="a3"/>
            <w:rFonts w:ascii="Times New Roman" w:hAnsi="Times New Roman"/>
            <w:sz w:val="24"/>
            <w:szCs w:val="24"/>
          </w:rPr>
          <w:t>www.</w:t>
        </w:r>
        <w:r w:rsidRPr="00931008">
          <w:rPr>
            <w:rStyle w:val="a3"/>
            <w:rFonts w:ascii="Times New Roman" w:hAnsi="Times New Roman"/>
            <w:sz w:val="24"/>
            <w:szCs w:val="24"/>
            <w:lang w:val="en-US"/>
          </w:rPr>
          <w:t>torgi</w:t>
        </w:r>
        <w:r w:rsidRPr="00931008">
          <w:rPr>
            <w:rStyle w:val="a3"/>
            <w:rFonts w:ascii="Times New Roman" w:hAnsi="Times New Roman"/>
            <w:sz w:val="24"/>
            <w:szCs w:val="24"/>
          </w:rPr>
          <w:t>.</w:t>
        </w:r>
        <w:r w:rsidRPr="00931008">
          <w:rPr>
            <w:rStyle w:val="a3"/>
            <w:rFonts w:ascii="Times New Roman" w:hAnsi="Times New Roman"/>
            <w:sz w:val="24"/>
            <w:szCs w:val="24"/>
            <w:lang w:val="en-US"/>
          </w:rPr>
          <w:t>gov</w:t>
        </w:r>
        <w:r w:rsidRPr="00931008">
          <w:rPr>
            <w:rStyle w:val="a3"/>
            <w:rFonts w:ascii="Times New Roman" w:hAnsi="Times New Roman"/>
            <w:sz w:val="24"/>
            <w:szCs w:val="24"/>
          </w:rPr>
          <w:t>.</w:t>
        </w:r>
        <w:r w:rsidRPr="00931008">
          <w:rPr>
            <w:rStyle w:val="a3"/>
            <w:rFonts w:ascii="Times New Roman" w:hAnsi="Times New Roman"/>
            <w:sz w:val="24"/>
            <w:szCs w:val="24"/>
            <w:lang w:val="en-US"/>
          </w:rPr>
          <w:t>ru</w:t>
        </w:r>
      </w:hyperlink>
      <w:r w:rsidRPr="00931008">
        <w:rPr>
          <w:rFonts w:ascii="Times New Roman" w:hAnsi="Times New Roman" w:cs="Times New Roman"/>
          <w:sz w:val="24"/>
          <w:szCs w:val="24"/>
        </w:rPr>
        <w:t xml:space="preserve"> и </w:t>
      </w:r>
      <w:hyperlink r:id="rId28" w:history="1">
        <w:r w:rsidRPr="00931008">
          <w:rPr>
            <w:rStyle w:val="a3"/>
            <w:rFonts w:ascii="Times New Roman" w:hAnsi="Times New Roman"/>
            <w:sz w:val="24"/>
            <w:szCs w:val="24"/>
          </w:rPr>
          <w:t>www.electrostal.ru</w:t>
        </w:r>
      </w:hyperlink>
      <w:r w:rsidRPr="00931008">
        <w:rPr>
          <w:rFonts w:ascii="Times New Roman" w:hAnsi="Times New Roman" w:cs="Times New Roman"/>
          <w:sz w:val="24"/>
          <w:szCs w:val="24"/>
        </w:rPr>
        <w:t xml:space="preserve"> и должна содержать следующие сведения: </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Pr="00931008">
        <w:rPr>
          <w:rFonts w:eastAsiaTheme="minorHAnsi" w:cs="Times New Roman"/>
          <w:lang w:eastAsia="en-US"/>
        </w:rPr>
        <w:t>.1. Наименование продавца имущества.</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Pr="00931008">
        <w:rPr>
          <w:rFonts w:eastAsiaTheme="minorHAnsi" w:cs="Times New Roman"/>
          <w:lang w:eastAsia="en-US"/>
        </w:rPr>
        <w:t>.2.Наименование такого имущества и иные позволяющие его индивидуализировать сведения (характеристика имущества).</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Pr="00931008">
        <w:rPr>
          <w:rFonts w:eastAsiaTheme="minorHAnsi" w:cs="Times New Roman"/>
          <w:lang w:eastAsia="en-US"/>
        </w:rPr>
        <w:t>.3. Дата, время и место проведения торгов.</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Pr="00931008">
        <w:rPr>
          <w:rFonts w:eastAsiaTheme="minorHAnsi" w:cs="Times New Roman"/>
          <w:lang w:eastAsia="en-US"/>
        </w:rPr>
        <w:t>.4. Цена сделки приватизации.</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Pr="00931008">
        <w:rPr>
          <w:rFonts w:eastAsiaTheme="minorHAnsi" w:cs="Times New Roman"/>
          <w:lang w:eastAsia="en-US"/>
        </w:rPr>
        <w:t>.5.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сделал предпоследнее предложение о цене такого имущества в ходе продажи (в случае использования открытой формы подачи предложений о цене).</w:t>
      </w:r>
    </w:p>
    <w:p w:rsidR="00E02AEC" w:rsidRPr="00931008" w:rsidRDefault="00E02AEC" w:rsidP="00E02AEC">
      <w:pPr>
        <w:autoSpaceDE w:val="0"/>
        <w:autoSpaceDN w:val="0"/>
        <w:adjustRightInd w:val="0"/>
        <w:ind w:firstLine="540"/>
        <w:jc w:val="both"/>
        <w:rPr>
          <w:rFonts w:eastAsiaTheme="minorHAnsi" w:cs="Times New Roman"/>
          <w:lang w:eastAsia="en-US"/>
        </w:rPr>
      </w:pPr>
      <w:r>
        <w:rPr>
          <w:rFonts w:eastAsiaTheme="minorHAnsi" w:cs="Times New Roman"/>
          <w:lang w:eastAsia="en-US"/>
        </w:rPr>
        <w:t>4.7</w:t>
      </w:r>
      <w:r w:rsidRPr="00931008">
        <w:rPr>
          <w:rFonts w:eastAsiaTheme="minorHAnsi" w:cs="Times New Roman"/>
          <w:lang w:eastAsia="en-US"/>
        </w:rPr>
        <w:t>.6. Имя физического лица или наименование юридического лица - победителя торгов.</w:t>
      </w:r>
    </w:p>
    <w:p w:rsidR="00E02AEC" w:rsidRPr="00931008" w:rsidRDefault="00E02AEC" w:rsidP="00E02AEC">
      <w:pPr>
        <w:autoSpaceDE w:val="0"/>
        <w:autoSpaceDN w:val="0"/>
        <w:adjustRightInd w:val="0"/>
        <w:ind w:firstLine="540"/>
        <w:jc w:val="both"/>
        <w:rPr>
          <w:rFonts w:eastAsiaTheme="minorHAnsi" w:cs="Times New Roman"/>
          <w:lang w:eastAsia="en-US"/>
        </w:rPr>
      </w:pPr>
    </w:p>
    <w:p w:rsidR="00A40353" w:rsidRDefault="00A40353" w:rsidP="00E02AEC">
      <w:pPr>
        <w:autoSpaceDE w:val="0"/>
        <w:autoSpaceDN w:val="0"/>
        <w:adjustRightInd w:val="0"/>
        <w:ind w:firstLine="540"/>
        <w:jc w:val="both"/>
        <w:rPr>
          <w:rFonts w:eastAsiaTheme="minorHAnsi" w:cs="Times New Roman"/>
          <w:lang w:eastAsia="en-US"/>
        </w:rPr>
        <w:sectPr w:rsidR="00A40353" w:rsidSect="00374AC6">
          <w:pgSz w:w="11906" w:h="16838"/>
          <w:pgMar w:top="1134" w:right="851" w:bottom="1134" w:left="1701" w:header="709" w:footer="709" w:gutter="0"/>
          <w:cols w:space="708"/>
          <w:docGrid w:linePitch="360"/>
        </w:sectPr>
      </w:pPr>
    </w:p>
    <w:p w:rsidR="00E02AEC" w:rsidRPr="00834301" w:rsidRDefault="00E02AEC" w:rsidP="00E02AEC">
      <w:pPr>
        <w:pStyle w:val="a5"/>
        <w:jc w:val="center"/>
        <w:rPr>
          <w:b w:val="0"/>
          <w:sz w:val="24"/>
          <w:szCs w:val="24"/>
        </w:rPr>
      </w:pPr>
      <w:r>
        <w:rPr>
          <w:b w:val="0"/>
          <w:sz w:val="24"/>
          <w:szCs w:val="24"/>
        </w:rPr>
        <w:lastRenderedPageBreak/>
        <w:t xml:space="preserve">                                                                            </w:t>
      </w:r>
      <w:r w:rsidRPr="00834301">
        <w:rPr>
          <w:b w:val="0"/>
          <w:sz w:val="24"/>
          <w:szCs w:val="24"/>
        </w:rPr>
        <w:t>Приложение № 1</w:t>
      </w:r>
    </w:p>
    <w:p w:rsidR="00E02AEC" w:rsidRPr="00834301" w:rsidRDefault="00E02AEC" w:rsidP="00E02AEC">
      <w:pPr>
        <w:pStyle w:val="ConsPlusTitle"/>
        <w:ind w:left="6096"/>
        <w:rPr>
          <w:rFonts w:ascii="Times New Roman" w:hAnsi="Times New Roman" w:cs="Times New Roman"/>
          <w:b w:val="0"/>
          <w:sz w:val="24"/>
          <w:szCs w:val="24"/>
        </w:rPr>
      </w:pPr>
      <w:r w:rsidRPr="00834301">
        <w:rPr>
          <w:rFonts w:ascii="Times New Roman" w:hAnsi="Times New Roman" w:cs="Times New Roman"/>
          <w:b w:val="0"/>
          <w:sz w:val="24"/>
          <w:szCs w:val="24"/>
        </w:rPr>
        <w:t>к Положению</w:t>
      </w:r>
      <w:r>
        <w:rPr>
          <w:rFonts w:ascii="Times New Roman" w:hAnsi="Times New Roman" w:cs="Times New Roman"/>
          <w:b w:val="0"/>
          <w:sz w:val="24"/>
          <w:szCs w:val="24"/>
        </w:rPr>
        <w:t xml:space="preserve"> об организации продажи на аукционе имущества, находящегося в муниципальной собственности городского округа Электросталь Московской области</w:t>
      </w:r>
    </w:p>
    <w:p w:rsidR="00E02AEC" w:rsidRPr="00C274D2" w:rsidRDefault="00E02AEC" w:rsidP="00E02AEC">
      <w:pPr>
        <w:rPr>
          <w:b/>
        </w:rPr>
      </w:pPr>
    </w:p>
    <w:p w:rsidR="00E02AEC" w:rsidRPr="00C274D2" w:rsidRDefault="00A40353" w:rsidP="00E02AEC">
      <w:pPr>
        <w:spacing w:line="192" w:lineRule="auto"/>
        <w:jc w:val="center"/>
        <w:rPr>
          <w:b/>
        </w:rPr>
      </w:pPr>
      <w:r>
        <w:rPr>
          <w:b/>
        </w:rPr>
        <w:t>ЗАЯВКА НА УЧАСТИЕ В АУКЦИОНЕ</w:t>
      </w:r>
    </w:p>
    <w:p w:rsidR="00E02AEC" w:rsidRPr="00C274D2" w:rsidRDefault="00A40353" w:rsidP="00E02AEC">
      <w:pPr>
        <w:spacing w:line="192" w:lineRule="auto"/>
        <w:jc w:val="center"/>
        <w:rPr>
          <w:b/>
          <w:sz w:val="22"/>
          <w:szCs w:val="22"/>
        </w:rPr>
      </w:pPr>
      <w:r>
        <w:rPr>
          <w:b/>
        </w:rPr>
        <w:t>по продаже Объекта аукциона</w:t>
      </w:r>
    </w:p>
    <w:p w:rsidR="00E02AEC" w:rsidRPr="00C274D2" w:rsidRDefault="00E02AEC" w:rsidP="00E02AEC">
      <w:pPr>
        <w:spacing w:line="204" w:lineRule="auto"/>
        <w:jc w:val="right"/>
        <w:rPr>
          <w:b/>
          <w:sz w:val="22"/>
          <w:szCs w:val="22"/>
        </w:rPr>
      </w:pPr>
      <w:bookmarkStart w:id="1" w:name="OLE_LINK6"/>
      <w:bookmarkStart w:id="2" w:name="OLE_LINK5"/>
    </w:p>
    <w:p w:rsidR="00E02AEC" w:rsidRPr="00C274D2" w:rsidRDefault="00E02AEC" w:rsidP="00E02AEC">
      <w:pPr>
        <w:spacing w:line="204" w:lineRule="auto"/>
        <w:rPr>
          <w:b/>
          <w:sz w:val="22"/>
          <w:szCs w:val="22"/>
        </w:rPr>
      </w:pPr>
      <w:r w:rsidRPr="00C274D2">
        <w:rPr>
          <w:b/>
          <w:sz w:val="22"/>
          <w:szCs w:val="22"/>
        </w:rPr>
        <w:t>В Аукционную комиссию</w:t>
      </w:r>
    </w:p>
    <w:p w:rsidR="00E02AEC" w:rsidRPr="00C274D2" w:rsidRDefault="00E02AEC" w:rsidP="00E02AEC">
      <w:pPr>
        <w:spacing w:line="204" w:lineRule="auto"/>
        <w:jc w:val="right"/>
        <w:rPr>
          <w:sz w:val="21"/>
          <w:szCs w:val="21"/>
        </w:rPr>
      </w:pPr>
      <w:r w:rsidRPr="00C274D2">
        <w:rPr>
          <w:sz w:val="20"/>
        </w:rPr>
        <w:t>______________________________________________________________________________________________________</w:t>
      </w:r>
    </w:p>
    <w:p w:rsidR="00E02AEC" w:rsidRPr="00C274D2" w:rsidRDefault="00E02AEC" w:rsidP="00E02AEC">
      <w:pPr>
        <w:spacing w:line="192" w:lineRule="auto"/>
        <w:jc w:val="center"/>
        <w:rPr>
          <w:sz w:val="19"/>
          <w:szCs w:val="19"/>
        </w:rPr>
      </w:pPr>
      <w:r w:rsidRPr="00C274D2">
        <w:rPr>
          <w:sz w:val="21"/>
          <w:szCs w:val="21"/>
        </w:rPr>
        <w:t xml:space="preserve"> (наименование </w:t>
      </w:r>
      <w:r>
        <w:rPr>
          <w:sz w:val="21"/>
          <w:szCs w:val="21"/>
        </w:rPr>
        <w:t>Уполномоченного органа</w:t>
      </w:r>
      <w:r w:rsidRPr="00C274D2">
        <w:rPr>
          <w:sz w:val="21"/>
          <w:szCs w:val="21"/>
        </w:rPr>
        <w:t>)</w:t>
      </w:r>
      <w:bookmarkEnd w:id="1"/>
      <w:bookmarkEnd w:id="2"/>
    </w:p>
    <w:p w:rsidR="00E02AEC" w:rsidRPr="00C274D2" w:rsidRDefault="00E02AEC" w:rsidP="00E02AEC">
      <w:pPr>
        <w:spacing w:line="204" w:lineRule="auto"/>
        <w:rPr>
          <w:sz w:val="16"/>
          <w:szCs w:val="16"/>
        </w:rPr>
      </w:pPr>
      <w:r w:rsidRPr="00C274D2">
        <w:rPr>
          <w:b/>
          <w:sz w:val="22"/>
          <w:szCs w:val="22"/>
        </w:rPr>
        <w:t>Претендент</w:t>
      </w:r>
      <w:r w:rsidRPr="00C274D2">
        <w:rPr>
          <w:sz w:val="22"/>
          <w:szCs w:val="22"/>
        </w:rPr>
        <w:t xml:space="preserve"> </w:t>
      </w:r>
    </w:p>
    <w:p w:rsidR="00E02AEC" w:rsidRPr="00C274D2" w:rsidRDefault="00E02AEC" w:rsidP="00E02AEC">
      <w:pPr>
        <w:spacing w:line="204" w:lineRule="auto"/>
        <w:jc w:val="both"/>
        <w:rPr>
          <w:b/>
          <w:bCs/>
          <w:sz w:val="18"/>
          <w:szCs w:val="18"/>
        </w:rPr>
      </w:pPr>
      <w:r w:rsidRPr="00C274D2">
        <w:rPr>
          <w:sz w:val="16"/>
          <w:szCs w:val="16"/>
        </w:rPr>
        <w:t>____________________________________________________________________________________________________________________</w:t>
      </w:r>
    </w:p>
    <w:p w:rsidR="00E02AEC" w:rsidRPr="00C274D2" w:rsidRDefault="00E02AEC" w:rsidP="00E02AEC">
      <w:pPr>
        <w:spacing w:line="204" w:lineRule="auto"/>
        <w:jc w:val="center"/>
        <w:rPr>
          <w:sz w:val="22"/>
          <w:szCs w:val="22"/>
        </w:rPr>
      </w:pPr>
      <w:r w:rsidRPr="00C274D2">
        <w:rPr>
          <w:sz w:val="18"/>
          <w:szCs w:val="18"/>
        </w:rPr>
        <w:t xml:space="preserve"> (</w:t>
      </w:r>
      <w:r w:rsidRPr="00C274D2">
        <w:rPr>
          <w:bCs/>
          <w:sz w:val="18"/>
          <w:szCs w:val="18"/>
        </w:rPr>
        <w:t>Ф.И.О. для физического лица или ИП, наименование для юридического лица с указанием организационно-правовой формы</w:t>
      </w:r>
      <w:r w:rsidRPr="00C274D2">
        <w:rPr>
          <w:sz w:val="18"/>
          <w:szCs w:val="18"/>
        </w:rPr>
        <w:t>)</w:t>
      </w:r>
    </w:p>
    <w:p w:rsidR="00E02AEC" w:rsidRPr="00C274D2" w:rsidRDefault="00E02AEC" w:rsidP="00E02AEC">
      <w:pPr>
        <w:spacing w:line="204" w:lineRule="auto"/>
        <w:jc w:val="both"/>
        <w:rPr>
          <w:b/>
          <w:bCs/>
          <w:sz w:val="20"/>
        </w:rPr>
      </w:pPr>
      <w:r w:rsidRPr="00C274D2">
        <w:rPr>
          <w:b/>
          <w:bCs/>
          <w:sz w:val="22"/>
          <w:szCs w:val="22"/>
        </w:rPr>
        <w:t>действующий на основании</w:t>
      </w:r>
      <w:r w:rsidRPr="00C274D2">
        <w:rPr>
          <w:b/>
          <w:bCs/>
          <w:sz w:val="20"/>
          <w:vertAlign w:val="superscript"/>
        </w:rPr>
        <w:t>1</w:t>
      </w:r>
      <w:r w:rsidRPr="00C274D2">
        <w:rPr>
          <w:b/>
          <w:bCs/>
          <w:sz w:val="22"/>
          <w:szCs w:val="22"/>
        </w:rPr>
        <w:t xml:space="preserve">   </w:t>
      </w:r>
      <w:r w:rsidRPr="00C274D2">
        <w:rPr>
          <w:sz w:val="16"/>
          <w:szCs w:val="16"/>
        </w:rPr>
        <w:t>_________________________________________________________________</w:t>
      </w:r>
    </w:p>
    <w:p w:rsidR="00E02AEC" w:rsidRPr="00C274D2" w:rsidRDefault="00E02AEC" w:rsidP="00E02AEC">
      <w:pPr>
        <w:jc w:val="center"/>
        <w:rPr>
          <w:b/>
        </w:rPr>
      </w:pPr>
      <w:r w:rsidRPr="00C274D2">
        <w:rPr>
          <w:sz w:val="20"/>
        </w:rPr>
        <w:t>(</w:t>
      </w:r>
      <w:r w:rsidRPr="00C274D2">
        <w:rPr>
          <w:sz w:val="18"/>
          <w:szCs w:val="18"/>
        </w:rPr>
        <w:t>Устав, Положение и т.д</w:t>
      </w:r>
      <w:r w:rsidRPr="00C274D2">
        <w:rPr>
          <w:sz w:val="20"/>
        </w:rPr>
        <w:t>.)</w:t>
      </w:r>
    </w:p>
    <w:tbl>
      <w:tblPr>
        <w:tblW w:w="0" w:type="auto"/>
        <w:tblInd w:w="-76" w:type="dxa"/>
        <w:tblLayout w:type="fixed"/>
        <w:tblLook w:val="0000" w:firstRow="0" w:lastRow="0" w:firstColumn="0" w:lastColumn="0" w:noHBand="0" w:noVBand="0"/>
      </w:tblPr>
      <w:tblGrid>
        <w:gridCol w:w="10107"/>
      </w:tblGrid>
      <w:tr w:rsidR="00E02AEC" w:rsidRPr="00853193" w:rsidTr="00374AC6">
        <w:trPr>
          <w:trHeight w:val="11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02AEC" w:rsidRPr="00C274D2" w:rsidRDefault="00E02AEC" w:rsidP="00374AC6">
            <w:pPr>
              <w:pBdr>
                <w:top w:val="single" w:sz="4" w:space="1" w:color="auto"/>
                <w:left w:val="single" w:sz="4" w:space="4" w:color="auto"/>
                <w:bottom w:val="single" w:sz="4" w:space="1" w:color="auto"/>
                <w:right w:val="single" w:sz="4" w:space="4" w:color="auto"/>
                <w:between w:val="single" w:sz="4" w:space="1" w:color="auto"/>
                <w:bar w:val="single" w:sz="4" w:color="auto"/>
              </w:pBdr>
              <w:rPr>
                <w:sz w:val="20"/>
              </w:rPr>
            </w:pPr>
            <w:r w:rsidRPr="00C274D2">
              <w:rPr>
                <w:b/>
              </w:rPr>
              <w:t>(</w:t>
            </w:r>
            <w:r w:rsidRPr="00C274D2">
              <w:rPr>
                <w:b/>
                <w:sz w:val="20"/>
              </w:rPr>
              <w:t>заполняется физическим лицом, индивидуальным предпринимателем)</w:t>
            </w:r>
          </w:p>
          <w:p w:rsidR="00E02AEC" w:rsidRPr="00C274D2" w:rsidRDefault="00E02AEC" w:rsidP="00374AC6">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Паспортные данные: серия……………………№ …………………………., дата выдачи «…....» ………………..….г.</w:t>
            </w:r>
          </w:p>
          <w:p w:rsidR="00E02AEC" w:rsidRPr="00C274D2" w:rsidRDefault="00E02AEC" w:rsidP="00374AC6">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кем выдан…………………………………………………………………………………………………………………….</w:t>
            </w:r>
          </w:p>
          <w:p w:rsidR="00E02AEC" w:rsidRPr="00C274D2" w:rsidRDefault="00E02AEC" w:rsidP="00374AC6">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Адрес регистрации по месту жительства …………………………………………………………………………………</w:t>
            </w:r>
          </w:p>
          <w:p w:rsidR="00E02AEC" w:rsidRPr="00C274D2" w:rsidRDefault="00E02AEC" w:rsidP="00374AC6">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Адрес регистрации по месту пребывания …………………………………………………………………………………</w:t>
            </w:r>
          </w:p>
          <w:p w:rsidR="00E02AEC" w:rsidRPr="00C274D2" w:rsidRDefault="00E02AEC" w:rsidP="00374AC6">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Контактный телефон ………………………………………………………………………………………………………..</w:t>
            </w:r>
          </w:p>
          <w:p w:rsidR="00E02AEC" w:rsidRPr="00C274D2" w:rsidRDefault="00E02AEC" w:rsidP="00374AC6">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sz w:val="20"/>
              </w:rPr>
            </w:pPr>
            <w:r w:rsidRPr="00C274D2">
              <w:rPr>
                <w:sz w:val="20"/>
              </w:rPr>
              <w:t>ОГРНИП (для индивидуальных предпринимателей): № __</w:t>
            </w:r>
          </w:p>
          <w:p w:rsidR="00E02AEC" w:rsidRPr="00C274D2" w:rsidRDefault="00E02AEC" w:rsidP="00374AC6">
            <w:pPr>
              <w:pBdr>
                <w:top w:val="single" w:sz="4" w:space="1" w:color="auto"/>
                <w:left w:val="single" w:sz="4" w:space="4" w:color="auto"/>
                <w:bottom w:val="single" w:sz="4" w:space="1" w:color="auto"/>
                <w:right w:val="single" w:sz="4" w:space="4" w:color="auto"/>
                <w:between w:val="single" w:sz="4" w:space="1" w:color="auto"/>
                <w:bar w:val="single" w:sz="4" w:color="auto"/>
              </w:pBdr>
              <w:spacing w:line="192" w:lineRule="auto"/>
              <w:rPr>
                <w:b/>
                <w:sz w:val="20"/>
              </w:rPr>
            </w:pPr>
          </w:p>
        </w:tc>
      </w:tr>
      <w:tr w:rsidR="00E02AEC" w:rsidRPr="00C274D2" w:rsidTr="00374AC6">
        <w:trPr>
          <w:trHeight w:val="1024"/>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02AEC" w:rsidRPr="00C274D2" w:rsidRDefault="00E02AEC" w:rsidP="00374AC6">
            <w:pPr>
              <w:spacing w:line="192" w:lineRule="auto"/>
              <w:rPr>
                <w:sz w:val="20"/>
              </w:rPr>
            </w:pPr>
            <w:r w:rsidRPr="00C274D2">
              <w:rPr>
                <w:b/>
                <w:sz w:val="20"/>
              </w:rPr>
              <w:t>(заполняется юридическим лицом)</w:t>
            </w:r>
          </w:p>
          <w:p w:rsidR="00E02AEC" w:rsidRPr="00C274D2" w:rsidRDefault="00E02AEC" w:rsidP="00374AC6">
            <w:pPr>
              <w:spacing w:line="192" w:lineRule="auto"/>
              <w:rPr>
                <w:sz w:val="20"/>
              </w:rPr>
            </w:pPr>
            <w:r w:rsidRPr="00C274D2">
              <w:rPr>
                <w:sz w:val="20"/>
              </w:rPr>
              <w:t>Адрес местонахождения……………………………………………………………………………………………………..</w:t>
            </w:r>
          </w:p>
          <w:p w:rsidR="00E02AEC" w:rsidRPr="00C274D2" w:rsidRDefault="00E02AEC" w:rsidP="00374AC6">
            <w:pPr>
              <w:spacing w:line="192" w:lineRule="auto"/>
              <w:rPr>
                <w:sz w:val="20"/>
              </w:rPr>
            </w:pPr>
            <w:r w:rsidRPr="00C274D2">
              <w:rPr>
                <w:sz w:val="20"/>
              </w:rPr>
              <w:t>Почтовый адрес…………………………………………………………………………………........................................</w:t>
            </w:r>
          </w:p>
          <w:p w:rsidR="00E02AEC" w:rsidRPr="00C274D2" w:rsidRDefault="00E02AEC" w:rsidP="00374AC6">
            <w:pPr>
              <w:spacing w:line="192" w:lineRule="auto"/>
              <w:rPr>
                <w:b/>
                <w:sz w:val="20"/>
              </w:rPr>
            </w:pPr>
            <w:r w:rsidRPr="00C274D2">
              <w:rPr>
                <w:sz w:val="20"/>
              </w:rPr>
              <w:t>Контактный телефон….…..…………………………………………………………………………………………………</w:t>
            </w:r>
          </w:p>
        </w:tc>
      </w:tr>
      <w:tr w:rsidR="00E02AEC" w:rsidRPr="00C274D2" w:rsidTr="00374AC6">
        <w:trPr>
          <w:trHeight w:val="1179"/>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02AEC" w:rsidRPr="00C274D2" w:rsidRDefault="00E02AEC" w:rsidP="00374AC6">
            <w:pPr>
              <w:spacing w:line="192" w:lineRule="auto"/>
              <w:rPr>
                <w:b/>
                <w:sz w:val="14"/>
                <w:szCs w:val="14"/>
              </w:rPr>
            </w:pPr>
            <w:r w:rsidRPr="00C274D2">
              <w:rPr>
                <w:b/>
                <w:sz w:val="20"/>
              </w:rPr>
              <w:t>Представитель Претендента</w:t>
            </w:r>
            <w:r w:rsidRPr="00C274D2">
              <w:rPr>
                <w:b/>
                <w:sz w:val="20"/>
                <w:vertAlign w:val="superscript"/>
              </w:rPr>
              <w:t>2</w:t>
            </w:r>
            <w:r w:rsidRPr="00C274D2">
              <w:rPr>
                <w:sz w:val="20"/>
              </w:rPr>
              <w:t>………………………………………………………………………………………………</w:t>
            </w:r>
          </w:p>
          <w:p w:rsidR="00E02AEC" w:rsidRPr="00C274D2" w:rsidRDefault="00E02AEC" w:rsidP="00374AC6">
            <w:pPr>
              <w:spacing w:line="192" w:lineRule="auto"/>
              <w:jc w:val="center"/>
              <w:rPr>
                <w:sz w:val="20"/>
              </w:rPr>
            </w:pPr>
            <w:r w:rsidRPr="00C274D2">
              <w:rPr>
                <w:b/>
                <w:sz w:val="14"/>
                <w:szCs w:val="14"/>
              </w:rPr>
              <w:t>(Ф.И.О.)</w:t>
            </w:r>
          </w:p>
          <w:p w:rsidR="00E02AEC" w:rsidRPr="00C274D2" w:rsidRDefault="00E02AEC" w:rsidP="00374AC6">
            <w:pPr>
              <w:spacing w:line="192" w:lineRule="auto"/>
              <w:rPr>
                <w:sz w:val="20"/>
              </w:rPr>
            </w:pPr>
            <w:r w:rsidRPr="00C274D2">
              <w:rPr>
                <w:sz w:val="20"/>
              </w:rPr>
              <w:t>Действует на основании доверенности от «…..»…………20..….г., № ………………………………………………….</w:t>
            </w:r>
          </w:p>
          <w:p w:rsidR="00E02AEC" w:rsidRPr="00C274D2" w:rsidRDefault="00E02AEC" w:rsidP="00374AC6">
            <w:pPr>
              <w:spacing w:line="192" w:lineRule="auto"/>
              <w:rPr>
                <w:sz w:val="20"/>
              </w:rPr>
            </w:pPr>
            <w:r w:rsidRPr="00C274D2">
              <w:rPr>
                <w:sz w:val="20"/>
              </w:rPr>
              <w:t>Паспортные данные представителя: серия …………....……№ ………………., дата выдачи «…....» …….…… .…....г.</w:t>
            </w:r>
          </w:p>
          <w:p w:rsidR="00E02AEC" w:rsidRPr="00C274D2" w:rsidRDefault="00E02AEC" w:rsidP="00374AC6">
            <w:pPr>
              <w:spacing w:line="192" w:lineRule="auto"/>
              <w:rPr>
                <w:sz w:val="20"/>
              </w:rPr>
            </w:pPr>
            <w:r w:rsidRPr="00C274D2">
              <w:rPr>
                <w:sz w:val="20"/>
              </w:rPr>
              <w:t xml:space="preserve">кем </w:t>
            </w:r>
            <w:proofErr w:type="gramStart"/>
            <w:r w:rsidRPr="00C274D2">
              <w:rPr>
                <w:sz w:val="20"/>
              </w:rPr>
              <w:t>выдан..</w:t>
            </w:r>
            <w:proofErr w:type="gramEnd"/>
            <w:r w:rsidRPr="00C274D2">
              <w:rPr>
                <w:sz w:val="20"/>
              </w:rPr>
              <w:t>……………………………………………….……………………………..……………………………………</w:t>
            </w:r>
          </w:p>
          <w:p w:rsidR="00E02AEC" w:rsidRPr="00C274D2" w:rsidRDefault="00E02AEC" w:rsidP="00374AC6">
            <w:pPr>
              <w:spacing w:line="192" w:lineRule="auto"/>
              <w:rPr>
                <w:sz w:val="20"/>
              </w:rPr>
            </w:pPr>
            <w:r w:rsidRPr="00C274D2">
              <w:rPr>
                <w:sz w:val="20"/>
              </w:rPr>
              <w:t>Адрес регистрации по месту жительства …………………………………………………………………………………</w:t>
            </w:r>
          </w:p>
          <w:p w:rsidR="00E02AEC" w:rsidRPr="00C274D2" w:rsidRDefault="00E02AEC" w:rsidP="00374AC6">
            <w:pPr>
              <w:spacing w:line="192" w:lineRule="auto"/>
              <w:rPr>
                <w:sz w:val="20"/>
              </w:rPr>
            </w:pPr>
            <w:r w:rsidRPr="00C274D2">
              <w:rPr>
                <w:sz w:val="20"/>
              </w:rPr>
              <w:t>Адрес регистрации по месту пребывания …………………………………………………………………………………</w:t>
            </w:r>
          </w:p>
          <w:p w:rsidR="00E02AEC" w:rsidRPr="00C274D2" w:rsidRDefault="00E02AEC" w:rsidP="00374AC6">
            <w:pPr>
              <w:spacing w:line="192" w:lineRule="auto"/>
            </w:pPr>
            <w:r w:rsidRPr="00C274D2">
              <w:rPr>
                <w:sz w:val="20"/>
              </w:rPr>
              <w:t>Контактный телефон……..………………………………………………………………………………………………….</w:t>
            </w:r>
          </w:p>
        </w:tc>
      </w:tr>
    </w:tbl>
    <w:p w:rsidR="00E02AEC" w:rsidRPr="00C274D2" w:rsidRDefault="00E02AEC" w:rsidP="00E02AEC">
      <w:pPr>
        <w:widowControl w:val="0"/>
        <w:autoSpaceDE w:val="0"/>
        <w:spacing w:before="1" w:after="1"/>
        <w:ind w:left="1" w:right="1" w:hanging="1"/>
        <w:jc w:val="both"/>
        <w:rPr>
          <w:sz w:val="4"/>
          <w:szCs w:val="4"/>
        </w:rPr>
      </w:pPr>
      <w:r w:rsidRPr="00C274D2">
        <w:tab/>
      </w:r>
      <w:r w:rsidRPr="00C274D2">
        <w:rPr>
          <w:b/>
          <w:sz w:val="22"/>
          <w:szCs w:val="22"/>
        </w:rPr>
        <w:t>принял решение об участии в аукционе по продаже Объекта аукциона:</w:t>
      </w:r>
    </w:p>
    <w:p w:rsidR="00E02AEC" w:rsidRPr="00C274D2" w:rsidRDefault="00E02AEC" w:rsidP="00E02AEC">
      <w:pPr>
        <w:widowControl w:val="0"/>
        <w:autoSpaceDE w:val="0"/>
        <w:spacing w:before="1" w:after="1"/>
        <w:ind w:left="1" w:right="1" w:hanging="1"/>
        <w:jc w:val="both"/>
        <w:rPr>
          <w:sz w:val="4"/>
          <w:szCs w:val="4"/>
        </w:rPr>
      </w:pPr>
    </w:p>
    <w:tbl>
      <w:tblPr>
        <w:tblW w:w="0" w:type="auto"/>
        <w:tblInd w:w="-76" w:type="dxa"/>
        <w:tblLayout w:type="fixed"/>
        <w:tblLook w:val="0000" w:firstRow="0" w:lastRow="0" w:firstColumn="0" w:lastColumn="0" w:noHBand="0" w:noVBand="0"/>
      </w:tblPr>
      <w:tblGrid>
        <w:gridCol w:w="10107"/>
      </w:tblGrid>
      <w:tr w:rsidR="00E02AEC" w:rsidRPr="00C274D2" w:rsidTr="00374AC6">
        <w:trPr>
          <w:trHeight w:val="397"/>
        </w:trPr>
        <w:tc>
          <w:tcPr>
            <w:tcW w:w="1010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E02AEC" w:rsidRPr="00C274D2" w:rsidRDefault="00E02AEC" w:rsidP="00374AC6">
            <w:pPr>
              <w:jc w:val="both"/>
              <w:rPr>
                <w:sz w:val="20"/>
              </w:rPr>
            </w:pPr>
            <w:r w:rsidRPr="00C274D2">
              <w:rPr>
                <w:sz w:val="20"/>
              </w:rPr>
              <w:t>Дата аукциона:………..……………. № Лота………………,</w:t>
            </w:r>
          </w:p>
          <w:p w:rsidR="00E02AEC" w:rsidRPr="00C274D2" w:rsidRDefault="00E02AEC" w:rsidP="00374AC6">
            <w:pPr>
              <w:jc w:val="both"/>
              <w:rPr>
                <w:sz w:val="20"/>
              </w:rPr>
            </w:pPr>
            <w:r w:rsidRPr="00C274D2">
              <w:rPr>
                <w:sz w:val="20"/>
              </w:rPr>
              <w:t>Наименование Объекта аукциона ………………………………………………………...……...……...</w:t>
            </w:r>
          </w:p>
          <w:p w:rsidR="00E02AEC" w:rsidRPr="00C274D2" w:rsidRDefault="00E02AEC" w:rsidP="00374AC6">
            <w:pPr>
              <w:jc w:val="both"/>
              <w:rPr>
                <w:b/>
              </w:rPr>
            </w:pPr>
            <w:r w:rsidRPr="00C274D2">
              <w:rPr>
                <w:sz w:val="20"/>
              </w:rPr>
              <w:t>Адрес (местонахождение) Объекта</w:t>
            </w:r>
            <w:r w:rsidRPr="00C274D2">
              <w:rPr>
                <w:sz w:val="19"/>
                <w:szCs w:val="19"/>
              </w:rPr>
              <w:t xml:space="preserve"> аукциона </w:t>
            </w:r>
            <w:r w:rsidRPr="00C274D2">
              <w:rPr>
                <w:sz w:val="20"/>
              </w:rPr>
              <w:t>………………………………………………………...…</w:t>
            </w:r>
          </w:p>
        </w:tc>
      </w:tr>
    </w:tbl>
    <w:p w:rsidR="00E02AEC" w:rsidRPr="00C274D2" w:rsidRDefault="00E02AEC" w:rsidP="00E02AEC">
      <w:pPr>
        <w:widowControl w:val="0"/>
        <w:autoSpaceDE w:val="0"/>
        <w:spacing w:before="1" w:after="1"/>
        <w:jc w:val="both"/>
        <w:rPr>
          <w:b/>
          <w:sz w:val="20"/>
        </w:rPr>
      </w:pPr>
    </w:p>
    <w:p w:rsidR="00E02AEC" w:rsidRPr="00C274D2" w:rsidRDefault="00E02AEC" w:rsidP="00E02AEC">
      <w:pPr>
        <w:widowControl w:val="0"/>
        <w:autoSpaceDE w:val="0"/>
        <w:spacing w:before="1" w:after="1"/>
        <w:jc w:val="both"/>
        <w:rPr>
          <w:b/>
          <w:sz w:val="20"/>
        </w:rPr>
      </w:pPr>
      <w:r w:rsidRPr="00C274D2">
        <w:rPr>
          <w:b/>
          <w:sz w:val="20"/>
        </w:rPr>
        <w:t xml:space="preserve">и обязуется обеспечить поступление задатка в размере_____________________________ руб. </w:t>
      </w:r>
      <w:r w:rsidRPr="00C274D2">
        <w:rPr>
          <w:sz w:val="20"/>
        </w:rPr>
        <w:t xml:space="preserve">__________________________________________________(сумма прописью), </w:t>
      </w:r>
    </w:p>
    <w:p w:rsidR="00E02AEC" w:rsidRPr="00C274D2" w:rsidRDefault="00E02AEC" w:rsidP="00E02AEC">
      <w:pPr>
        <w:widowControl w:val="0"/>
        <w:autoSpaceDE w:val="0"/>
        <w:spacing w:before="1" w:after="1"/>
        <w:jc w:val="both"/>
        <w:rPr>
          <w:b/>
          <w:sz w:val="20"/>
        </w:rPr>
      </w:pPr>
      <w:r w:rsidRPr="00C274D2">
        <w:rPr>
          <w:b/>
          <w:sz w:val="20"/>
        </w:rPr>
        <w:t>в сроки и в порядке установленные в Информационном сообщении на указанный лот.</w:t>
      </w:r>
    </w:p>
    <w:p w:rsidR="00E02AEC" w:rsidRPr="00C274D2" w:rsidRDefault="00E02AEC" w:rsidP="00E02AEC">
      <w:pPr>
        <w:widowControl w:val="0"/>
        <w:autoSpaceDE w:val="0"/>
        <w:spacing w:before="1" w:after="1"/>
        <w:jc w:val="both"/>
        <w:rPr>
          <w:sz w:val="19"/>
          <w:szCs w:val="19"/>
        </w:rPr>
      </w:pPr>
    </w:p>
    <w:p w:rsidR="00E02AEC" w:rsidRPr="00C274D2" w:rsidRDefault="00E02AEC" w:rsidP="00E02AEC">
      <w:pPr>
        <w:numPr>
          <w:ilvl w:val="0"/>
          <w:numId w:val="1"/>
        </w:numPr>
        <w:suppressAutoHyphens/>
        <w:jc w:val="both"/>
        <w:rPr>
          <w:sz w:val="19"/>
          <w:szCs w:val="19"/>
        </w:rPr>
      </w:pPr>
      <w:r w:rsidRPr="00C274D2">
        <w:rPr>
          <w:sz w:val="19"/>
          <w:szCs w:val="19"/>
        </w:rPr>
        <w:t>Претендент обязуется:</w:t>
      </w:r>
    </w:p>
    <w:p w:rsidR="00E02AEC" w:rsidRPr="00C274D2" w:rsidRDefault="00E02AEC" w:rsidP="00E02AEC">
      <w:pPr>
        <w:numPr>
          <w:ilvl w:val="1"/>
          <w:numId w:val="1"/>
        </w:numPr>
        <w:suppressAutoHyphens/>
        <w:ind w:hanging="360"/>
        <w:jc w:val="both"/>
        <w:rPr>
          <w:sz w:val="19"/>
          <w:szCs w:val="19"/>
        </w:rPr>
      </w:pPr>
      <w:r w:rsidRPr="00C274D2">
        <w:rPr>
          <w:sz w:val="19"/>
          <w:szCs w:val="19"/>
        </w:rPr>
        <w:t xml:space="preserve">Соблюдать условия и порядок проведения аукциона, содержащиеся в </w:t>
      </w:r>
      <w:r w:rsidRPr="00C274D2">
        <w:rPr>
          <w:sz w:val="20"/>
        </w:rPr>
        <w:t>Информационном сообщении</w:t>
      </w:r>
      <w:r w:rsidRPr="00C274D2">
        <w:rPr>
          <w:sz w:val="19"/>
          <w:szCs w:val="19"/>
        </w:rPr>
        <w:t>.</w:t>
      </w:r>
    </w:p>
    <w:p w:rsidR="00E02AEC" w:rsidRPr="00C274D2" w:rsidRDefault="00E02AEC" w:rsidP="00E02AEC">
      <w:pPr>
        <w:numPr>
          <w:ilvl w:val="1"/>
          <w:numId w:val="1"/>
        </w:numPr>
        <w:suppressAutoHyphens/>
        <w:autoSpaceDE w:val="0"/>
        <w:ind w:hanging="360"/>
        <w:jc w:val="both"/>
        <w:rPr>
          <w:sz w:val="19"/>
          <w:szCs w:val="19"/>
        </w:rPr>
      </w:pPr>
      <w:r w:rsidRPr="00C274D2">
        <w:rPr>
          <w:sz w:val="19"/>
          <w:szCs w:val="19"/>
        </w:rPr>
        <w:t xml:space="preserve">В случае признания Победителем аукциона заключить договор купли-продажи с Продавцом в соответствии с порядком, сроками и требованиями, установленными в </w:t>
      </w:r>
      <w:r w:rsidRPr="00C274D2">
        <w:rPr>
          <w:sz w:val="20"/>
        </w:rPr>
        <w:t>Информационном сообщении</w:t>
      </w:r>
      <w:r w:rsidRPr="00C274D2">
        <w:rPr>
          <w:sz w:val="19"/>
          <w:szCs w:val="19"/>
        </w:rPr>
        <w:t xml:space="preserve"> и договоре купли-продажи. </w:t>
      </w:r>
    </w:p>
    <w:p w:rsidR="00E02AEC" w:rsidRPr="00C274D2" w:rsidRDefault="00E02AEC" w:rsidP="00E02AEC">
      <w:pPr>
        <w:numPr>
          <w:ilvl w:val="0"/>
          <w:numId w:val="1"/>
        </w:numPr>
        <w:suppressAutoHyphens/>
        <w:jc w:val="both"/>
        <w:rPr>
          <w:sz w:val="19"/>
          <w:szCs w:val="19"/>
        </w:rPr>
      </w:pPr>
      <w:r w:rsidRPr="00C274D2">
        <w:rPr>
          <w:sz w:val="19"/>
          <w:szCs w:val="19"/>
        </w:rPr>
        <w:t xml:space="preserve">Задаток Победителя аукциона засчитывается в счет оплаты приобретаемого Объекта аукциона. </w:t>
      </w:r>
    </w:p>
    <w:p w:rsidR="00E02AEC" w:rsidRPr="00C274D2" w:rsidRDefault="00E02AEC" w:rsidP="00E02AEC">
      <w:pPr>
        <w:numPr>
          <w:ilvl w:val="0"/>
          <w:numId w:val="1"/>
        </w:numPr>
        <w:suppressAutoHyphens/>
        <w:jc w:val="both"/>
        <w:rPr>
          <w:sz w:val="19"/>
          <w:szCs w:val="19"/>
        </w:rPr>
      </w:pPr>
      <w:r w:rsidRPr="00C274D2">
        <w:rPr>
          <w:sz w:val="19"/>
          <w:szCs w:val="19"/>
        </w:rPr>
        <w:t>Претенденту</w:t>
      </w:r>
      <w:r w:rsidRPr="00C274D2">
        <w:rPr>
          <w:b/>
          <w:sz w:val="19"/>
          <w:szCs w:val="19"/>
        </w:rPr>
        <w:t xml:space="preserve"> </w:t>
      </w:r>
      <w:r w:rsidRPr="00C274D2">
        <w:rPr>
          <w:sz w:val="19"/>
          <w:szCs w:val="19"/>
        </w:rPr>
        <w:t xml:space="preserve">понятны все требования и положения </w:t>
      </w:r>
      <w:r w:rsidRPr="00C274D2">
        <w:rPr>
          <w:sz w:val="20"/>
        </w:rPr>
        <w:t>Информационного сообщения</w:t>
      </w:r>
      <w:r w:rsidRPr="00C274D2">
        <w:rPr>
          <w:sz w:val="19"/>
          <w:szCs w:val="19"/>
        </w:rPr>
        <w:t>. Претенденту</w:t>
      </w:r>
      <w:r w:rsidRPr="00C274D2">
        <w:rPr>
          <w:b/>
          <w:sz w:val="19"/>
          <w:szCs w:val="19"/>
        </w:rPr>
        <w:t xml:space="preserve"> </w:t>
      </w:r>
      <w:r w:rsidRPr="00C274D2">
        <w:rPr>
          <w:sz w:val="19"/>
          <w:szCs w:val="19"/>
        </w:rPr>
        <w:t>известно фактическое</w:t>
      </w:r>
      <w:r w:rsidRPr="00C274D2">
        <w:rPr>
          <w:b/>
          <w:sz w:val="19"/>
          <w:szCs w:val="19"/>
        </w:rPr>
        <w:t xml:space="preserve"> </w:t>
      </w:r>
      <w:r w:rsidRPr="00C274D2">
        <w:rPr>
          <w:sz w:val="19"/>
          <w:szCs w:val="19"/>
        </w:rPr>
        <w:t>состояние и технические характеристики Объекта аукциона (п.1.)</w:t>
      </w:r>
      <w:r w:rsidRPr="00C274D2">
        <w:rPr>
          <w:b/>
          <w:sz w:val="19"/>
          <w:szCs w:val="19"/>
        </w:rPr>
        <w:t xml:space="preserve"> и он не имеет претензий к ним.</w:t>
      </w:r>
    </w:p>
    <w:p w:rsidR="00E02AEC" w:rsidRPr="00C274D2" w:rsidRDefault="00E02AEC" w:rsidP="00E02AEC">
      <w:pPr>
        <w:numPr>
          <w:ilvl w:val="0"/>
          <w:numId w:val="1"/>
        </w:numPr>
        <w:suppressAutoHyphens/>
        <w:jc w:val="both"/>
        <w:rPr>
          <w:sz w:val="19"/>
          <w:szCs w:val="19"/>
        </w:rPr>
      </w:pPr>
      <w:r w:rsidRPr="00C274D2">
        <w:rPr>
          <w:sz w:val="19"/>
          <w:szCs w:val="19"/>
        </w:rPr>
        <w:lastRenderedPageBreak/>
        <w:t xml:space="preserve">Претендент извещен о том, что он вправе отозвать Заявку в порядке и в сроки, установленные в </w:t>
      </w:r>
      <w:r w:rsidRPr="00C274D2">
        <w:rPr>
          <w:sz w:val="20"/>
        </w:rPr>
        <w:t>Информационном сообщении</w:t>
      </w:r>
      <w:r w:rsidRPr="00C274D2">
        <w:rPr>
          <w:sz w:val="19"/>
          <w:szCs w:val="19"/>
        </w:rPr>
        <w:t>.</w:t>
      </w:r>
    </w:p>
    <w:p w:rsidR="00E02AEC" w:rsidRPr="00C274D2" w:rsidRDefault="00E02AEC" w:rsidP="00E02AEC">
      <w:pPr>
        <w:numPr>
          <w:ilvl w:val="0"/>
          <w:numId w:val="1"/>
        </w:numPr>
        <w:suppressAutoHyphens/>
        <w:jc w:val="both"/>
        <w:rPr>
          <w:sz w:val="19"/>
          <w:szCs w:val="19"/>
        </w:rPr>
      </w:pPr>
      <w:r w:rsidRPr="00C274D2">
        <w:rPr>
          <w:sz w:val="19"/>
          <w:szCs w:val="19"/>
        </w:rPr>
        <w:t xml:space="preserve">Ответственность за достоверность представленных документов и информации несет Претендент. </w:t>
      </w:r>
    </w:p>
    <w:p w:rsidR="00E02AEC" w:rsidRPr="00C274D2" w:rsidRDefault="00E02AEC" w:rsidP="00E02AEC">
      <w:pPr>
        <w:numPr>
          <w:ilvl w:val="0"/>
          <w:numId w:val="1"/>
        </w:numPr>
        <w:suppressAutoHyphens/>
        <w:jc w:val="both"/>
        <w:rPr>
          <w:sz w:val="19"/>
          <w:szCs w:val="19"/>
        </w:rPr>
      </w:pPr>
      <w:r w:rsidRPr="00C274D2">
        <w:rPr>
          <w:sz w:val="19"/>
          <w:szCs w:val="19"/>
        </w:rPr>
        <w:t xml:space="preserve">Претендент подтверждает, что на дату подписания настоящей Заявки ознакомлен с порядком проведения аукциона, порядком внесения задатка, Информационным сообщением и проектом договора купли-продажи, и они ему понятны. Претендент подтверждает, что надлежащим образом идентифицировал и ознакомился с реальным состоянием выставляемого на аукцион Объекта аукциона в результате осмотра, который осуществляется по адресу места расположения Объекта аукциона. </w:t>
      </w:r>
    </w:p>
    <w:p w:rsidR="00E02AEC" w:rsidRDefault="00E02AEC" w:rsidP="00E02AEC">
      <w:pPr>
        <w:numPr>
          <w:ilvl w:val="0"/>
          <w:numId w:val="1"/>
        </w:numPr>
        <w:suppressAutoHyphens/>
        <w:jc w:val="both"/>
        <w:rPr>
          <w:sz w:val="19"/>
          <w:szCs w:val="19"/>
        </w:rPr>
      </w:pPr>
      <w:r w:rsidRPr="00C274D2">
        <w:rPr>
          <w:sz w:val="19"/>
          <w:szCs w:val="19"/>
        </w:rPr>
        <w:t xml:space="preserve">Претендент осведомлен и согласен с тем, что Уполномоченный орган, Организатор и Продавец не несут ответственности за ущерб, который может быть причинен Претенденту отменой аукциона, внесением </w:t>
      </w:r>
    </w:p>
    <w:p w:rsidR="00E02AEC" w:rsidRDefault="00E02AEC" w:rsidP="00E02AEC">
      <w:pPr>
        <w:suppressAutoHyphens/>
        <w:ind w:left="360"/>
        <w:jc w:val="right"/>
        <w:rPr>
          <w:sz w:val="19"/>
          <w:szCs w:val="19"/>
        </w:rPr>
      </w:pPr>
      <w:r>
        <w:rPr>
          <w:sz w:val="19"/>
          <w:szCs w:val="19"/>
        </w:rPr>
        <w:t>Продолжение Приложения №1</w:t>
      </w:r>
    </w:p>
    <w:p w:rsidR="00E02AEC" w:rsidRDefault="00E02AEC" w:rsidP="00E02AEC">
      <w:pPr>
        <w:suppressAutoHyphens/>
        <w:ind w:left="360"/>
        <w:jc w:val="both"/>
        <w:rPr>
          <w:sz w:val="19"/>
          <w:szCs w:val="19"/>
        </w:rPr>
      </w:pPr>
    </w:p>
    <w:p w:rsidR="00E02AEC" w:rsidRPr="00C274D2" w:rsidRDefault="00E02AEC" w:rsidP="00E02AEC">
      <w:pPr>
        <w:suppressAutoHyphens/>
        <w:ind w:left="360"/>
        <w:jc w:val="both"/>
        <w:rPr>
          <w:sz w:val="19"/>
          <w:szCs w:val="19"/>
        </w:rPr>
      </w:pPr>
      <w:r w:rsidRPr="00C274D2">
        <w:rPr>
          <w:sz w:val="19"/>
          <w:szCs w:val="19"/>
        </w:rPr>
        <w:t>изменений в Информационное сообщение или снятием с аукциона Объекта аукциона, а также приостановлением организации и проведения аукциона.</w:t>
      </w:r>
    </w:p>
    <w:p w:rsidR="00E02AEC" w:rsidRPr="00C274D2" w:rsidRDefault="00E02AEC" w:rsidP="00E02AEC">
      <w:pPr>
        <w:jc w:val="both"/>
        <w:rPr>
          <w:b/>
          <w:sz w:val="25"/>
          <w:szCs w:val="25"/>
        </w:rPr>
      </w:pPr>
    </w:p>
    <w:p w:rsidR="00E02AEC" w:rsidRPr="00C274D2" w:rsidRDefault="00E02AEC" w:rsidP="00E02AEC">
      <w:pPr>
        <w:ind w:left="360"/>
        <w:jc w:val="both"/>
        <w:rPr>
          <w:sz w:val="19"/>
          <w:szCs w:val="19"/>
        </w:rPr>
      </w:pPr>
      <w:r w:rsidRPr="00C274D2">
        <w:rPr>
          <w:sz w:val="19"/>
          <w:szCs w:val="19"/>
        </w:rPr>
        <w:t>___________________________________________________</w:t>
      </w:r>
    </w:p>
    <w:p w:rsidR="00E02AEC" w:rsidRPr="00C274D2" w:rsidRDefault="00E02AEC" w:rsidP="00E02AEC">
      <w:pPr>
        <w:ind w:left="360"/>
        <w:jc w:val="both"/>
        <w:rPr>
          <w:sz w:val="19"/>
          <w:szCs w:val="19"/>
        </w:rPr>
      </w:pPr>
      <w:r w:rsidRPr="00C274D2">
        <w:rPr>
          <w:b/>
          <w:sz w:val="12"/>
          <w:szCs w:val="12"/>
        </w:rPr>
        <w:t>1</w:t>
      </w:r>
      <w:r w:rsidRPr="00C274D2">
        <w:rPr>
          <w:sz w:val="16"/>
          <w:szCs w:val="16"/>
        </w:rPr>
        <w:t xml:space="preserve"> Заполняется при подаче Заявки </w:t>
      </w:r>
      <w:r w:rsidRPr="00C274D2">
        <w:rPr>
          <w:bCs/>
          <w:sz w:val="16"/>
          <w:szCs w:val="16"/>
        </w:rPr>
        <w:t>юридическим лицом</w:t>
      </w:r>
    </w:p>
    <w:p w:rsidR="00E02AEC" w:rsidRPr="00C274D2" w:rsidRDefault="00E02AEC" w:rsidP="00E02AEC">
      <w:pPr>
        <w:ind w:left="360"/>
        <w:jc w:val="both"/>
        <w:rPr>
          <w:sz w:val="16"/>
          <w:szCs w:val="16"/>
        </w:rPr>
      </w:pPr>
      <w:r w:rsidRPr="00C274D2">
        <w:rPr>
          <w:b/>
          <w:sz w:val="12"/>
          <w:szCs w:val="12"/>
        </w:rPr>
        <w:t>2</w:t>
      </w:r>
      <w:r w:rsidRPr="00C274D2">
        <w:rPr>
          <w:b/>
          <w:sz w:val="16"/>
          <w:szCs w:val="16"/>
        </w:rPr>
        <w:t xml:space="preserve"> </w:t>
      </w:r>
      <w:r w:rsidRPr="00C274D2">
        <w:rPr>
          <w:sz w:val="16"/>
          <w:szCs w:val="16"/>
        </w:rPr>
        <w:t>Заполняется при подаче Заявки лицом, действующим по доверенности</w:t>
      </w:r>
    </w:p>
    <w:p w:rsidR="00E02AEC" w:rsidRPr="00C274D2" w:rsidRDefault="00E02AEC" w:rsidP="00E02AEC">
      <w:pPr>
        <w:jc w:val="both"/>
        <w:rPr>
          <w:b/>
          <w:sz w:val="19"/>
          <w:szCs w:val="19"/>
        </w:rPr>
      </w:pPr>
    </w:p>
    <w:p w:rsidR="00E02AEC" w:rsidRPr="00C274D2" w:rsidRDefault="00E02AEC" w:rsidP="00E02AEC">
      <w:pPr>
        <w:jc w:val="both"/>
        <w:rPr>
          <w:b/>
          <w:sz w:val="19"/>
          <w:szCs w:val="19"/>
        </w:rPr>
      </w:pPr>
    </w:p>
    <w:p w:rsidR="00E02AEC" w:rsidRPr="00C274D2" w:rsidRDefault="00E02AEC" w:rsidP="00E02AEC">
      <w:pPr>
        <w:jc w:val="both"/>
        <w:rPr>
          <w:b/>
          <w:sz w:val="25"/>
          <w:szCs w:val="25"/>
        </w:rPr>
      </w:pPr>
    </w:p>
    <w:p w:rsidR="00E02AEC" w:rsidRPr="00C274D2" w:rsidRDefault="00E02AEC" w:rsidP="00E02AEC">
      <w:pPr>
        <w:pStyle w:val="a4"/>
        <w:numPr>
          <w:ilvl w:val="0"/>
          <w:numId w:val="1"/>
        </w:numPr>
        <w:jc w:val="both"/>
        <w:rPr>
          <w:b/>
          <w:sz w:val="19"/>
          <w:szCs w:val="19"/>
          <w:lang w:val="ru-RU"/>
        </w:rPr>
      </w:pPr>
      <w:r w:rsidRPr="00C274D2">
        <w:rPr>
          <w:sz w:val="19"/>
          <w:szCs w:val="19"/>
          <w:lang w:val="ru-RU"/>
        </w:rPr>
        <w:t>В соответствии с Федеральным законом от 27.07.2006 №</w:t>
      </w:r>
      <w:r w:rsidRPr="00C274D2">
        <w:rPr>
          <w:sz w:val="19"/>
          <w:szCs w:val="19"/>
        </w:rPr>
        <w:t> </w:t>
      </w:r>
      <w:r w:rsidRPr="00C274D2">
        <w:rPr>
          <w:sz w:val="19"/>
          <w:szCs w:val="19"/>
          <w:lang w:val="ru-RU"/>
        </w:rPr>
        <w:t>152-ФЗ «О персональных данных», подавая Заявку, Претендент дает согласие на обработку персональных данных, указанных выше и содержащихся в представленных документах, в целях участия в аукционе. (Под обработкой персональных данных понимается совершение, в том числе, следующих действий: сбор, систематизация,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бессрочно и может быть отозвано в любой момент по соглашению сторон. Претендент подтверждает, что ознакомлен с положениями Федерального закона от 27.07.2006 №152-ФЗ «О персональных данных», права и обязанности в области защиты персональных данных ему известны.</w:t>
      </w:r>
    </w:p>
    <w:p w:rsidR="00E02AEC" w:rsidRPr="00C274D2" w:rsidRDefault="00E02AEC" w:rsidP="00E02AEC">
      <w:pPr>
        <w:pStyle w:val="a4"/>
        <w:ind w:left="360"/>
        <w:jc w:val="both"/>
        <w:rPr>
          <w:b/>
          <w:sz w:val="19"/>
          <w:szCs w:val="19"/>
          <w:lang w:val="ru-RU"/>
        </w:rPr>
      </w:pPr>
    </w:p>
    <w:p w:rsidR="00E02AEC" w:rsidRPr="00C274D2" w:rsidRDefault="00E02AEC" w:rsidP="00E02AEC">
      <w:pPr>
        <w:jc w:val="both"/>
        <w:rPr>
          <w:sz w:val="16"/>
          <w:szCs w:val="16"/>
        </w:rPr>
      </w:pPr>
      <w:r w:rsidRPr="00C274D2">
        <w:rPr>
          <w:b/>
          <w:sz w:val="25"/>
          <w:szCs w:val="25"/>
        </w:rPr>
        <w:t>Платежные реквизиты Претендента:</w:t>
      </w:r>
    </w:p>
    <w:p w:rsidR="00E02AEC" w:rsidRPr="00C274D2" w:rsidRDefault="00E02AEC" w:rsidP="00E02AEC">
      <w:pPr>
        <w:jc w:val="both"/>
        <w:rPr>
          <w:sz w:val="20"/>
        </w:rPr>
      </w:pPr>
      <w:r w:rsidRPr="00C274D2">
        <w:rPr>
          <w:sz w:val="16"/>
          <w:szCs w:val="16"/>
        </w:rPr>
        <w:t>___________________________________________________________________________________________________________________</w:t>
      </w:r>
    </w:p>
    <w:p w:rsidR="00E02AEC" w:rsidRPr="00C274D2" w:rsidRDefault="00E02AEC" w:rsidP="00E02AEC">
      <w:pPr>
        <w:jc w:val="center"/>
        <w:rPr>
          <w:b/>
          <w:bCs/>
          <w:sz w:val="20"/>
        </w:rPr>
      </w:pPr>
      <w:r w:rsidRPr="00C274D2">
        <w:rPr>
          <w:sz w:val="20"/>
        </w:rPr>
        <w:t>(Ф.И.О. для физического лица или ИП, наименование для юридического лица)</w:t>
      </w:r>
    </w:p>
    <w:tbl>
      <w:tblPr>
        <w:tblW w:w="10107" w:type="dxa"/>
        <w:tblInd w:w="-76" w:type="dxa"/>
        <w:tblLayout w:type="fixed"/>
        <w:tblLook w:val="0000" w:firstRow="0" w:lastRow="0" w:firstColumn="0" w:lastColumn="0" w:noHBand="0" w:noVBand="0"/>
      </w:tblPr>
      <w:tblGrid>
        <w:gridCol w:w="2033"/>
        <w:gridCol w:w="689"/>
        <w:gridCol w:w="689"/>
        <w:gridCol w:w="689"/>
        <w:gridCol w:w="689"/>
        <w:gridCol w:w="689"/>
        <w:gridCol w:w="689"/>
        <w:gridCol w:w="689"/>
        <w:gridCol w:w="689"/>
        <w:gridCol w:w="689"/>
        <w:gridCol w:w="689"/>
        <w:gridCol w:w="689"/>
        <w:gridCol w:w="495"/>
      </w:tblGrid>
      <w:tr w:rsidR="00E02AEC" w:rsidRPr="00C274D2" w:rsidTr="00374AC6">
        <w:trPr>
          <w:trHeight w:val="187"/>
        </w:trPr>
        <w:tc>
          <w:tcPr>
            <w:tcW w:w="2033" w:type="dxa"/>
            <w:tcBorders>
              <w:top w:val="thickThinLargeGap" w:sz="6" w:space="0" w:color="C0C0C0"/>
              <w:left w:val="thickThinLargeGap" w:sz="6" w:space="0" w:color="C0C0C0"/>
              <w:bottom w:val="thickThinLargeGap" w:sz="6" w:space="0" w:color="C0C0C0"/>
            </w:tcBorders>
            <w:shd w:val="clear" w:color="auto" w:fill="auto"/>
          </w:tcPr>
          <w:p w:rsidR="00E02AEC" w:rsidRPr="00C274D2" w:rsidRDefault="00E02AEC" w:rsidP="00374AC6">
            <w:pPr>
              <w:rPr>
                <w:sz w:val="18"/>
                <w:szCs w:val="18"/>
              </w:rPr>
            </w:pPr>
            <w:r w:rsidRPr="00C274D2">
              <w:rPr>
                <w:sz w:val="20"/>
              </w:rPr>
              <w:t>ИНН</w:t>
            </w:r>
            <w:r w:rsidRPr="00C274D2">
              <w:rPr>
                <w:sz w:val="20"/>
                <w:vertAlign w:val="superscript"/>
              </w:rPr>
              <w:t>3</w:t>
            </w:r>
            <w:r w:rsidRPr="00C274D2">
              <w:rPr>
                <w:sz w:val="20"/>
              </w:rPr>
              <w:t xml:space="preserve"> </w:t>
            </w:r>
            <w:r w:rsidRPr="00C274D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02AEC" w:rsidRPr="00C274D2" w:rsidRDefault="00E02AEC" w:rsidP="00374AC6">
            <w:pPr>
              <w:snapToGrid w:val="0"/>
              <w:jc w:val="center"/>
              <w:rPr>
                <w:sz w:val="18"/>
                <w:szCs w:val="18"/>
              </w:rPr>
            </w:pPr>
          </w:p>
        </w:tc>
      </w:tr>
      <w:tr w:rsidR="00E02AEC" w:rsidRPr="00C274D2" w:rsidTr="00374AC6">
        <w:tc>
          <w:tcPr>
            <w:tcW w:w="2033" w:type="dxa"/>
            <w:tcBorders>
              <w:top w:val="thickThinLargeGap" w:sz="6" w:space="0" w:color="C0C0C0"/>
              <w:left w:val="thickThinLargeGap" w:sz="6" w:space="0" w:color="C0C0C0"/>
              <w:bottom w:val="thickThinLargeGap" w:sz="6" w:space="0" w:color="C0C0C0"/>
            </w:tcBorders>
            <w:shd w:val="clear" w:color="auto" w:fill="auto"/>
          </w:tcPr>
          <w:p w:rsidR="00E02AEC" w:rsidRPr="00C274D2" w:rsidRDefault="00E02AEC" w:rsidP="00374AC6">
            <w:pPr>
              <w:rPr>
                <w:sz w:val="18"/>
                <w:szCs w:val="18"/>
              </w:rPr>
            </w:pPr>
            <w:r w:rsidRPr="00C274D2">
              <w:rPr>
                <w:sz w:val="20"/>
              </w:rPr>
              <w:t>КПП</w:t>
            </w:r>
            <w:r w:rsidRPr="00C274D2">
              <w:rPr>
                <w:sz w:val="20"/>
                <w:vertAlign w:val="superscript"/>
              </w:rPr>
              <w:t>4</w:t>
            </w:r>
            <w:r w:rsidRPr="00C274D2">
              <w:rPr>
                <w:sz w:val="19"/>
                <w:szCs w:val="19"/>
              </w:rPr>
              <w:t>Претендента</w:t>
            </w: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689"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95"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02AEC" w:rsidRPr="00C274D2" w:rsidRDefault="00E02AEC" w:rsidP="00374AC6">
            <w:pPr>
              <w:snapToGrid w:val="0"/>
              <w:jc w:val="center"/>
              <w:rPr>
                <w:sz w:val="18"/>
                <w:szCs w:val="18"/>
              </w:rPr>
            </w:pPr>
          </w:p>
        </w:tc>
      </w:tr>
    </w:tbl>
    <w:p w:rsidR="00E02AEC" w:rsidRPr="00C274D2" w:rsidRDefault="00E02AEC" w:rsidP="00E02AEC">
      <w:pPr>
        <w:jc w:val="both"/>
        <w:rPr>
          <w:b/>
          <w:bCs/>
          <w:sz w:val="28"/>
          <w:szCs w:val="28"/>
        </w:rPr>
      </w:pPr>
    </w:p>
    <w:p w:rsidR="00E02AEC" w:rsidRPr="00C274D2" w:rsidRDefault="00E02AEC" w:rsidP="00E02AEC">
      <w:pPr>
        <w:jc w:val="both"/>
        <w:rPr>
          <w:sz w:val="20"/>
        </w:rPr>
      </w:pPr>
      <w:r w:rsidRPr="00C274D2">
        <w:rPr>
          <w:sz w:val="16"/>
          <w:szCs w:val="16"/>
        </w:rPr>
        <w:t>____________________________________________________________________________________________________________________</w:t>
      </w:r>
    </w:p>
    <w:p w:rsidR="00E02AEC" w:rsidRPr="00C274D2" w:rsidRDefault="00E02AEC" w:rsidP="00E02AEC">
      <w:pPr>
        <w:jc w:val="center"/>
        <w:rPr>
          <w:b/>
          <w:bCs/>
          <w:sz w:val="6"/>
          <w:szCs w:val="6"/>
        </w:rPr>
      </w:pPr>
      <w:r w:rsidRPr="00C274D2">
        <w:rPr>
          <w:sz w:val="20"/>
        </w:rPr>
        <w:t xml:space="preserve">(Наименование Банка в котором у </w:t>
      </w:r>
      <w:r w:rsidRPr="00C274D2">
        <w:rPr>
          <w:sz w:val="19"/>
          <w:szCs w:val="19"/>
        </w:rPr>
        <w:t xml:space="preserve">Претендента </w:t>
      </w:r>
      <w:r w:rsidRPr="00C274D2">
        <w:rPr>
          <w:sz w:val="20"/>
        </w:rPr>
        <w:t>открыт счет; название города, где находится банк</w:t>
      </w:r>
      <w:r w:rsidRPr="00C274D2">
        <w:rPr>
          <w:sz w:val="22"/>
          <w:szCs w:val="22"/>
        </w:rPr>
        <w:t>)</w:t>
      </w:r>
    </w:p>
    <w:p w:rsidR="00E02AEC" w:rsidRPr="00C274D2" w:rsidRDefault="00E02AEC" w:rsidP="00E02AEC">
      <w:pPr>
        <w:jc w:val="both"/>
        <w:rPr>
          <w:sz w:val="6"/>
          <w:szCs w:val="6"/>
        </w:rPr>
      </w:pPr>
    </w:p>
    <w:tbl>
      <w:tblPr>
        <w:tblW w:w="10582" w:type="dxa"/>
        <w:tblInd w:w="-76" w:type="dxa"/>
        <w:tblLayout w:type="fixed"/>
        <w:tblLook w:val="0000" w:firstRow="0" w:lastRow="0" w:firstColumn="0" w:lastColumn="0" w:noHBand="0" w:noVBand="0"/>
      </w:tblPr>
      <w:tblGrid>
        <w:gridCol w:w="1237"/>
        <w:gridCol w:w="210"/>
        <w:gridCol w:w="229"/>
        <w:gridCol w:w="216"/>
        <w:gridCol w:w="225"/>
        <w:gridCol w:w="221"/>
        <w:gridCol w:w="220"/>
        <w:gridCol w:w="226"/>
        <w:gridCol w:w="215"/>
        <w:gridCol w:w="231"/>
        <w:gridCol w:w="210"/>
        <w:gridCol w:w="236"/>
        <w:gridCol w:w="205"/>
        <w:gridCol w:w="241"/>
        <w:gridCol w:w="202"/>
        <w:gridCol w:w="244"/>
        <w:gridCol w:w="197"/>
        <w:gridCol w:w="249"/>
        <w:gridCol w:w="226"/>
        <w:gridCol w:w="220"/>
        <w:gridCol w:w="255"/>
        <w:gridCol w:w="191"/>
        <w:gridCol w:w="446"/>
        <w:gridCol w:w="446"/>
        <w:gridCol w:w="446"/>
        <w:gridCol w:w="446"/>
        <w:gridCol w:w="446"/>
        <w:gridCol w:w="492"/>
        <w:gridCol w:w="446"/>
        <w:gridCol w:w="446"/>
        <w:gridCol w:w="446"/>
        <w:gridCol w:w="141"/>
        <w:gridCol w:w="95"/>
        <w:gridCol w:w="380"/>
      </w:tblGrid>
      <w:tr w:rsidR="00E02AEC" w:rsidRPr="00C274D2" w:rsidTr="00374AC6">
        <w:trPr>
          <w:gridAfter w:val="1"/>
          <w:wAfter w:w="380" w:type="dxa"/>
          <w:trHeight w:val="224"/>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E02AEC" w:rsidRPr="00C274D2" w:rsidRDefault="00E02AEC" w:rsidP="00374AC6">
            <w:pPr>
              <w:tabs>
                <w:tab w:val="left" w:pos="900"/>
              </w:tabs>
              <w:jc w:val="both"/>
              <w:rPr>
                <w:sz w:val="18"/>
                <w:szCs w:val="18"/>
              </w:rPr>
            </w:pPr>
            <w:r w:rsidRPr="00C274D2">
              <w:rPr>
                <w:sz w:val="20"/>
              </w:rPr>
              <w:t>р/с или (л/с)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02AEC" w:rsidRPr="00C274D2" w:rsidRDefault="00E02AEC" w:rsidP="00374AC6">
            <w:pPr>
              <w:snapToGrid w:val="0"/>
              <w:jc w:val="center"/>
              <w:rPr>
                <w:sz w:val="18"/>
                <w:szCs w:val="18"/>
              </w:rPr>
            </w:pPr>
          </w:p>
        </w:tc>
      </w:tr>
      <w:tr w:rsidR="00E02AEC" w:rsidRPr="00C274D2" w:rsidTr="00374AC6">
        <w:trPr>
          <w:gridAfter w:val="1"/>
          <w:wAfter w:w="380" w:type="dxa"/>
          <w:trHeight w:val="239"/>
        </w:trPr>
        <w:tc>
          <w:tcPr>
            <w:tcW w:w="1447" w:type="dxa"/>
            <w:gridSpan w:val="2"/>
            <w:tcBorders>
              <w:top w:val="thickThinLargeGap" w:sz="6" w:space="0" w:color="C0C0C0"/>
              <w:left w:val="thickThinLargeGap" w:sz="6" w:space="0" w:color="C0C0C0"/>
              <w:bottom w:val="thickThinLargeGap" w:sz="6" w:space="0" w:color="C0C0C0"/>
            </w:tcBorders>
            <w:shd w:val="clear" w:color="auto" w:fill="auto"/>
          </w:tcPr>
          <w:p w:rsidR="00E02AEC" w:rsidRPr="00C274D2" w:rsidRDefault="00E02AEC" w:rsidP="00374AC6">
            <w:pPr>
              <w:tabs>
                <w:tab w:val="left" w:pos="900"/>
              </w:tabs>
              <w:jc w:val="both"/>
              <w:rPr>
                <w:sz w:val="18"/>
                <w:szCs w:val="18"/>
              </w:rPr>
            </w:pPr>
            <w:r w:rsidRPr="00C274D2">
              <w:rPr>
                <w:sz w:val="20"/>
              </w:rPr>
              <w:t>к/с</w:t>
            </w:r>
          </w:p>
        </w:tc>
        <w:tc>
          <w:tcPr>
            <w:tcW w:w="44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92"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6" w:type="dxa"/>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236" w:type="dxa"/>
            <w:gridSpan w:val="2"/>
            <w:tcBorders>
              <w:top w:val="thickThinLargeGap" w:sz="6" w:space="0" w:color="C0C0C0"/>
              <w:left w:val="thickThinLargeGap" w:sz="6" w:space="0" w:color="C0C0C0"/>
              <w:bottom w:val="thickThinLargeGap" w:sz="6" w:space="0" w:color="C0C0C0"/>
              <w:right w:val="thickThinLargeGap" w:sz="6" w:space="0" w:color="C0C0C0"/>
            </w:tcBorders>
            <w:shd w:val="clear" w:color="auto" w:fill="auto"/>
            <w:vAlign w:val="center"/>
          </w:tcPr>
          <w:p w:rsidR="00E02AEC" w:rsidRPr="00C274D2" w:rsidRDefault="00E02AEC" w:rsidP="00374AC6">
            <w:pPr>
              <w:snapToGrid w:val="0"/>
              <w:jc w:val="center"/>
              <w:rPr>
                <w:sz w:val="18"/>
                <w:szCs w:val="18"/>
              </w:rPr>
            </w:pPr>
          </w:p>
        </w:tc>
      </w:tr>
      <w:tr w:rsidR="00E02AEC" w:rsidRPr="00C274D2" w:rsidTr="00374AC6">
        <w:tblPrEx>
          <w:tblCellMar>
            <w:left w:w="0" w:type="dxa"/>
            <w:right w:w="0" w:type="dxa"/>
          </w:tblCellMar>
        </w:tblPrEx>
        <w:trPr>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02AEC" w:rsidRPr="00C274D2" w:rsidRDefault="00E02AEC" w:rsidP="00374AC6">
            <w:pPr>
              <w:jc w:val="both"/>
              <w:rPr>
                <w:sz w:val="18"/>
                <w:szCs w:val="18"/>
              </w:rPr>
            </w:pPr>
            <w:r w:rsidRPr="00C274D2">
              <w:rPr>
                <w:sz w:val="18"/>
                <w:szCs w:val="18"/>
              </w:rPr>
              <w:t>ИНН</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right w:val="thickThinLargeGap" w:sz="6" w:space="0" w:color="C0C0C0"/>
            </w:tcBorders>
          </w:tcPr>
          <w:p w:rsidR="00E02AEC" w:rsidRPr="00C274D2" w:rsidRDefault="00E02AEC" w:rsidP="00374AC6">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867" w:type="dxa"/>
            <w:gridSpan w:val="13"/>
            <w:tcBorders>
              <w:left w:val="thickThinLargeGap" w:sz="6" w:space="0" w:color="C0C0C0"/>
            </w:tcBorders>
            <w:shd w:val="clear" w:color="auto" w:fill="auto"/>
          </w:tcPr>
          <w:p w:rsidR="00E02AEC" w:rsidRPr="00C274D2" w:rsidRDefault="00E02AEC" w:rsidP="00374AC6">
            <w:pPr>
              <w:snapToGrid w:val="0"/>
              <w:rPr>
                <w:sz w:val="18"/>
                <w:szCs w:val="18"/>
              </w:rPr>
            </w:pPr>
          </w:p>
        </w:tc>
      </w:tr>
      <w:tr w:rsidR="00E02AEC" w:rsidRPr="00C274D2" w:rsidTr="00374AC6">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02AEC" w:rsidRPr="00C274D2" w:rsidRDefault="00E02AEC" w:rsidP="00374AC6">
            <w:pPr>
              <w:jc w:val="both"/>
              <w:rPr>
                <w:sz w:val="18"/>
                <w:szCs w:val="18"/>
              </w:rPr>
            </w:pPr>
            <w:r w:rsidRPr="00C274D2">
              <w:rPr>
                <w:sz w:val="18"/>
                <w:szCs w:val="18"/>
              </w:rPr>
              <w:t>КПП</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867" w:type="dxa"/>
            <w:gridSpan w:val="13"/>
            <w:tcBorders>
              <w:left w:val="thickThinLargeGap" w:sz="6" w:space="0" w:color="C0C0C0"/>
            </w:tcBorders>
            <w:shd w:val="clear" w:color="auto" w:fill="auto"/>
          </w:tcPr>
          <w:p w:rsidR="00E02AEC" w:rsidRPr="00C274D2" w:rsidRDefault="00E02AEC" w:rsidP="00374AC6">
            <w:pPr>
              <w:snapToGrid w:val="0"/>
              <w:rPr>
                <w:sz w:val="18"/>
                <w:szCs w:val="18"/>
              </w:rPr>
            </w:pPr>
          </w:p>
        </w:tc>
      </w:tr>
      <w:tr w:rsidR="00E02AEC" w:rsidRPr="00C274D2" w:rsidTr="00374AC6">
        <w:tblPrEx>
          <w:tblCellMar>
            <w:left w:w="0" w:type="dxa"/>
            <w:right w:w="0" w:type="dxa"/>
          </w:tblCellMar>
        </w:tblPrEx>
        <w:trPr>
          <w:gridAfter w:val="2"/>
          <w:wAfter w:w="475" w:type="dxa"/>
          <w:trHeight w:val="224"/>
        </w:trPr>
        <w:tc>
          <w:tcPr>
            <w:tcW w:w="1237" w:type="dxa"/>
            <w:tcBorders>
              <w:top w:val="thickThinLargeGap" w:sz="6" w:space="0" w:color="C0C0C0"/>
              <w:left w:val="thickThinLargeGap" w:sz="6" w:space="0" w:color="C0C0C0"/>
              <w:bottom w:val="thickThinLargeGap" w:sz="6" w:space="0" w:color="C0C0C0"/>
            </w:tcBorders>
            <w:shd w:val="clear" w:color="auto" w:fill="auto"/>
          </w:tcPr>
          <w:p w:rsidR="00E02AEC" w:rsidRPr="00C274D2" w:rsidRDefault="00E02AEC" w:rsidP="00374AC6">
            <w:pPr>
              <w:jc w:val="both"/>
              <w:rPr>
                <w:sz w:val="18"/>
                <w:szCs w:val="18"/>
              </w:rPr>
            </w:pPr>
            <w:r w:rsidRPr="00C274D2">
              <w:rPr>
                <w:sz w:val="18"/>
                <w:szCs w:val="18"/>
              </w:rPr>
              <w:t>БИК</w:t>
            </w:r>
          </w:p>
        </w:tc>
        <w:tc>
          <w:tcPr>
            <w:tcW w:w="439"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3"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41"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75" w:type="dxa"/>
            <w:gridSpan w:val="2"/>
            <w:tcBorders>
              <w:top w:val="thickThinLargeGap" w:sz="6" w:space="0" w:color="C0C0C0"/>
              <w:left w:val="thickThinLargeGap" w:sz="6" w:space="0" w:color="C0C0C0"/>
              <w:bottom w:val="thickThinLargeGap" w:sz="6" w:space="0" w:color="C0C0C0"/>
            </w:tcBorders>
            <w:shd w:val="clear" w:color="auto" w:fill="auto"/>
            <w:vAlign w:val="center"/>
          </w:tcPr>
          <w:p w:rsidR="00E02AEC" w:rsidRPr="00C274D2" w:rsidRDefault="00E02AEC" w:rsidP="00374AC6">
            <w:pPr>
              <w:snapToGrid w:val="0"/>
              <w:jc w:val="center"/>
              <w:rPr>
                <w:sz w:val="18"/>
                <w:szCs w:val="18"/>
              </w:rPr>
            </w:pPr>
          </w:p>
        </w:tc>
        <w:tc>
          <w:tcPr>
            <w:tcW w:w="4867" w:type="dxa"/>
            <w:gridSpan w:val="13"/>
            <w:tcBorders>
              <w:left w:val="thickThinLargeGap" w:sz="6" w:space="0" w:color="C0C0C0"/>
            </w:tcBorders>
            <w:shd w:val="clear" w:color="auto" w:fill="auto"/>
          </w:tcPr>
          <w:p w:rsidR="00E02AEC" w:rsidRPr="00C274D2" w:rsidRDefault="00E02AEC" w:rsidP="00374AC6">
            <w:pPr>
              <w:snapToGrid w:val="0"/>
              <w:rPr>
                <w:sz w:val="18"/>
                <w:szCs w:val="18"/>
              </w:rPr>
            </w:pPr>
          </w:p>
        </w:tc>
      </w:tr>
    </w:tbl>
    <w:p w:rsidR="00E02AEC" w:rsidRPr="00C274D2" w:rsidRDefault="00E02AEC" w:rsidP="00E02AEC">
      <w:pPr>
        <w:jc w:val="both"/>
        <w:rPr>
          <w:sz w:val="16"/>
          <w:szCs w:val="16"/>
        </w:rPr>
      </w:pPr>
    </w:p>
    <w:p w:rsidR="00E02AEC" w:rsidRPr="00C274D2" w:rsidRDefault="00E02AEC" w:rsidP="00E02AEC">
      <w:pPr>
        <w:rPr>
          <w:sz w:val="20"/>
        </w:rPr>
      </w:pPr>
      <w:r w:rsidRPr="00C274D2">
        <w:rPr>
          <w:b/>
          <w:sz w:val="19"/>
          <w:szCs w:val="19"/>
        </w:rPr>
        <w:t>Претендент</w:t>
      </w:r>
      <w:r w:rsidRPr="00C274D2">
        <w:rPr>
          <w:sz w:val="19"/>
          <w:szCs w:val="19"/>
        </w:rPr>
        <w:t xml:space="preserve"> </w:t>
      </w:r>
      <w:r w:rsidRPr="00C274D2">
        <w:rPr>
          <w:b/>
          <w:sz w:val="20"/>
        </w:rPr>
        <w:t xml:space="preserve">(представитель </w:t>
      </w:r>
      <w:r w:rsidRPr="00C274D2">
        <w:rPr>
          <w:b/>
          <w:sz w:val="19"/>
          <w:szCs w:val="19"/>
        </w:rPr>
        <w:t>Претендента</w:t>
      </w:r>
      <w:r w:rsidRPr="00C274D2">
        <w:rPr>
          <w:b/>
        </w:rPr>
        <w:t>): ______________________</w:t>
      </w:r>
      <w:r w:rsidRPr="00C274D2">
        <w:t>_______________________________________________________</w:t>
      </w:r>
    </w:p>
    <w:p w:rsidR="00E02AEC" w:rsidRPr="00C274D2" w:rsidRDefault="00E02AEC" w:rsidP="00E02AEC">
      <w:pPr>
        <w:jc w:val="center"/>
        <w:rPr>
          <w:b/>
        </w:rPr>
      </w:pPr>
      <w:r w:rsidRPr="00C274D2">
        <w:rPr>
          <w:sz w:val="20"/>
        </w:rPr>
        <w:t xml:space="preserve">(подпись </w:t>
      </w:r>
      <w:r w:rsidRPr="00C274D2">
        <w:rPr>
          <w:sz w:val="19"/>
          <w:szCs w:val="19"/>
        </w:rPr>
        <w:t xml:space="preserve">Претендента </w:t>
      </w:r>
      <w:r w:rsidRPr="00C274D2">
        <w:rPr>
          <w:sz w:val="20"/>
        </w:rPr>
        <w:t>или его уполномоченного представителя)</w:t>
      </w:r>
    </w:p>
    <w:p w:rsidR="00E02AEC" w:rsidRPr="00C274D2" w:rsidRDefault="00E02AEC" w:rsidP="00E02AEC">
      <w:pPr>
        <w:jc w:val="both"/>
        <w:rPr>
          <w:b/>
        </w:rPr>
      </w:pPr>
    </w:p>
    <w:p w:rsidR="00E02AEC" w:rsidRPr="00C274D2" w:rsidRDefault="00E02AEC" w:rsidP="00E02AEC">
      <w:pPr>
        <w:jc w:val="both"/>
      </w:pPr>
      <w:r w:rsidRPr="00C274D2">
        <w:rPr>
          <w:b/>
        </w:rPr>
        <w:t xml:space="preserve">М.П. </w:t>
      </w:r>
      <w:r w:rsidRPr="00C274D2">
        <w:t>(при наличии)</w:t>
      </w:r>
    </w:p>
    <w:p w:rsidR="00E02AEC" w:rsidRPr="00C274D2" w:rsidRDefault="00E02AEC" w:rsidP="00E02AEC">
      <w:pPr>
        <w:jc w:val="both"/>
        <w:rPr>
          <w:b/>
        </w:rPr>
      </w:pPr>
    </w:p>
    <w:p w:rsidR="00E02AEC" w:rsidRPr="00C274D2" w:rsidRDefault="00E02AEC" w:rsidP="00E02AEC">
      <w:pPr>
        <w:jc w:val="both"/>
        <w:rPr>
          <w:b/>
          <w:sz w:val="16"/>
          <w:szCs w:val="16"/>
        </w:rPr>
      </w:pPr>
    </w:p>
    <w:p w:rsidR="00E02AEC" w:rsidRPr="00C274D2" w:rsidRDefault="00E02AEC" w:rsidP="00E02AEC">
      <w:pPr>
        <w:jc w:val="both"/>
        <w:rPr>
          <w:sz w:val="16"/>
          <w:szCs w:val="16"/>
        </w:rPr>
      </w:pPr>
      <w:r w:rsidRPr="00C274D2">
        <w:rPr>
          <w:b/>
          <w:sz w:val="16"/>
          <w:szCs w:val="16"/>
        </w:rPr>
        <w:t>3</w:t>
      </w:r>
      <w:r w:rsidRPr="00C274D2">
        <w:rPr>
          <w:sz w:val="16"/>
          <w:szCs w:val="16"/>
        </w:rPr>
        <w:t xml:space="preserve"> ИНН для физических лиц (при наличии) 12 знаков, ИНН для юридических лиц 10 знаков. Претенденты – физические лица указывают ИНН в соответствии со свидетельством о постановке на учет физического лица в налоговом органе/ </w:t>
      </w:r>
    </w:p>
    <w:p w:rsidR="00E02AEC" w:rsidRPr="00C274D2" w:rsidRDefault="00E02AEC" w:rsidP="00E02AEC">
      <w:pPr>
        <w:jc w:val="both"/>
        <w:rPr>
          <w:sz w:val="16"/>
          <w:szCs w:val="16"/>
        </w:rPr>
      </w:pPr>
      <w:r w:rsidRPr="00C274D2">
        <w:rPr>
          <w:b/>
          <w:sz w:val="16"/>
          <w:szCs w:val="16"/>
        </w:rPr>
        <w:t xml:space="preserve">4 </w:t>
      </w:r>
      <w:r w:rsidRPr="00C274D2">
        <w:rPr>
          <w:sz w:val="16"/>
          <w:szCs w:val="16"/>
        </w:rPr>
        <w:t>КПП в отношении юридических лиц и индивидуальных предпринимателей</w:t>
      </w:r>
    </w:p>
    <w:p w:rsidR="00BE5DCB" w:rsidRDefault="00BE5DCB"/>
    <w:sectPr w:rsidR="00BE5DCB" w:rsidSect="00374AC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7D6ABE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02AEC"/>
    <w:rsid w:val="00052DE3"/>
    <w:rsid w:val="00056A5F"/>
    <w:rsid w:val="00076856"/>
    <w:rsid w:val="0008328A"/>
    <w:rsid w:val="00163B11"/>
    <w:rsid w:val="001C3014"/>
    <w:rsid w:val="00220595"/>
    <w:rsid w:val="00374AC6"/>
    <w:rsid w:val="003C33A1"/>
    <w:rsid w:val="003E1ABF"/>
    <w:rsid w:val="00405F04"/>
    <w:rsid w:val="00434C49"/>
    <w:rsid w:val="00473719"/>
    <w:rsid w:val="00574282"/>
    <w:rsid w:val="00611134"/>
    <w:rsid w:val="006B313F"/>
    <w:rsid w:val="006E3E2B"/>
    <w:rsid w:val="0071299E"/>
    <w:rsid w:val="008024C2"/>
    <w:rsid w:val="0081374F"/>
    <w:rsid w:val="009339D5"/>
    <w:rsid w:val="00954825"/>
    <w:rsid w:val="00961821"/>
    <w:rsid w:val="009A4AFF"/>
    <w:rsid w:val="00A120CC"/>
    <w:rsid w:val="00A40353"/>
    <w:rsid w:val="00AF222C"/>
    <w:rsid w:val="00B77107"/>
    <w:rsid w:val="00BB263F"/>
    <w:rsid w:val="00BE5DCB"/>
    <w:rsid w:val="00C27422"/>
    <w:rsid w:val="00C54AD7"/>
    <w:rsid w:val="00E02AEC"/>
    <w:rsid w:val="00E517AE"/>
    <w:rsid w:val="00E6705D"/>
    <w:rsid w:val="00EB6FB6"/>
    <w:rsid w:val="00EF7727"/>
    <w:rsid w:val="00F50F00"/>
    <w:rsid w:val="00F75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08E99-3FBB-49D0-B36D-1C00ADF4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2AEC"/>
    <w:pPr>
      <w:spacing w:after="0" w:line="240" w:lineRule="auto"/>
    </w:pPr>
    <w:rPr>
      <w:rFonts w:ascii="Times New Roman" w:eastAsia="Times New Roman" w:hAnsi="Times New Roman" w:cs="Arial"/>
      <w:sz w:val="24"/>
      <w:szCs w:val="24"/>
      <w:lang w:eastAsia="ru-RU"/>
    </w:rPr>
  </w:style>
  <w:style w:type="paragraph" w:styleId="1">
    <w:name w:val="heading 1"/>
    <w:basedOn w:val="a"/>
    <w:next w:val="a"/>
    <w:link w:val="10"/>
    <w:uiPriority w:val="9"/>
    <w:qFormat/>
    <w:rsid w:val="00E02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9">
    <w:name w:val="heading 9"/>
    <w:basedOn w:val="a"/>
    <w:next w:val="a"/>
    <w:link w:val="90"/>
    <w:semiHidden/>
    <w:unhideWhenUsed/>
    <w:qFormat/>
    <w:rsid w:val="00E02AE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semiHidden/>
    <w:rsid w:val="00E02AEC"/>
    <w:rPr>
      <w:rFonts w:asciiTheme="majorHAnsi" w:eastAsiaTheme="majorEastAsia" w:hAnsiTheme="majorHAnsi" w:cstheme="majorBidi"/>
      <w:i/>
      <w:iCs/>
      <w:color w:val="404040" w:themeColor="text1" w:themeTint="BF"/>
      <w:sz w:val="20"/>
      <w:szCs w:val="20"/>
      <w:lang w:eastAsia="ru-RU"/>
    </w:rPr>
  </w:style>
  <w:style w:type="paragraph" w:styleId="2">
    <w:name w:val="Body Text Indent 2"/>
    <w:basedOn w:val="a"/>
    <w:link w:val="20"/>
    <w:rsid w:val="00E02AEC"/>
    <w:pPr>
      <w:ind w:left="1440" w:firstLine="720"/>
      <w:jc w:val="both"/>
    </w:pPr>
    <w:rPr>
      <w:rFonts w:cs="Times New Roman"/>
      <w:bCs/>
      <w:szCs w:val="20"/>
    </w:rPr>
  </w:style>
  <w:style w:type="character" w:customStyle="1" w:styleId="20">
    <w:name w:val="Основной текст с отступом 2 Знак"/>
    <w:basedOn w:val="a0"/>
    <w:link w:val="2"/>
    <w:rsid w:val="00E02AEC"/>
    <w:rPr>
      <w:rFonts w:ascii="Times New Roman" w:eastAsia="Times New Roman" w:hAnsi="Times New Roman" w:cs="Times New Roman"/>
      <w:bCs/>
      <w:sz w:val="24"/>
      <w:szCs w:val="20"/>
      <w:lang w:eastAsia="ru-RU"/>
    </w:rPr>
  </w:style>
  <w:style w:type="character" w:styleId="a3">
    <w:name w:val="Hyperlink"/>
    <w:basedOn w:val="a0"/>
    <w:rsid w:val="00E02AEC"/>
    <w:rPr>
      <w:rFonts w:cs="Times New Roman"/>
      <w:color w:val="0000FF"/>
      <w:u w:val="single"/>
    </w:rPr>
  </w:style>
  <w:style w:type="paragraph" w:customStyle="1" w:styleId="ConsPlusTitle">
    <w:name w:val="ConsPlusTitle"/>
    <w:rsid w:val="00E02AEC"/>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rsid w:val="00E02AEC"/>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basedOn w:val="a0"/>
    <w:link w:val="ConsPlusNormal"/>
    <w:locked/>
    <w:rsid w:val="00E02AEC"/>
    <w:rPr>
      <w:rFonts w:ascii="Arial" w:hAnsi="Arial" w:cs="Arial"/>
      <w:sz w:val="20"/>
      <w:szCs w:val="20"/>
    </w:rPr>
  </w:style>
  <w:style w:type="paragraph" w:styleId="a4">
    <w:name w:val="List Paragraph"/>
    <w:basedOn w:val="a"/>
    <w:uiPriority w:val="34"/>
    <w:qFormat/>
    <w:rsid w:val="00E02AEC"/>
    <w:pPr>
      <w:ind w:left="708"/>
    </w:pPr>
    <w:rPr>
      <w:rFonts w:cs="Times New Roman"/>
      <w:szCs w:val="20"/>
      <w:lang w:val="en-US" w:eastAsia="en-US"/>
    </w:rPr>
  </w:style>
  <w:style w:type="paragraph" w:customStyle="1" w:styleId="a5">
    <w:name w:val="Заголовок приложение"/>
    <w:basedOn w:val="1"/>
    <w:qFormat/>
    <w:rsid w:val="00E02AEC"/>
    <w:pPr>
      <w:keepLines w:val="0"/>
      <w:spacing w:before="240" w:after="60"/>
      <w:jc w:val="right"/>
    </w:pPr>
    <w:rPr>
      <w:rFonts w:ascii="Times New Roman" w:eastAsia="Times New Roman" w:hAnsi="Times New Roman" w:cs="Times New Roman"/>
      <w:color w:val="auto"/>
      <w:kern w:val="32"/>
      <w:sz w:val="26"/>
      <w:szCs w:val="26"/>
      <w:lang w:eastAsia="en-US"/>
    </w:rPr>
  </w:style>
  <w:style w:type="paragraph" w:customStyle="1" w:styleId="ConsNormal">
    <w:name w:val="ConsNormal"/>
    <w:rsid w:val="00E02AEC"/>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02AEC"/>
    <w:rPr>
      <w:rFonts w:asciiTheme="majorHAnsi" w:eastAsiaTheme="majorEastAsia" w:hAnsiTheme="majorHAnsi" w:cstheme="majorBidi"/>
      <w:b/>
      <w:bCs/>
      <w:color w:val="365F91" w:themeColor="accent1" w:themeShade="BF"/>
      <w:sz w:val="28"/>
      <w:szCs w:val="28"/>
      <w:lang w:eastAsia="ru-RU"/>
    </w:rPr>
  </w:style>
  <w:style w:type="paragraph" w:styleId="a6">
    <w:name w:val="Balloon Text"/>
    <w:basedOn w:val="a"/>
    <w:link w:val="a7"/>
    <w:uiPriority w:val="99"/>
    <w:semiHidden/>
    <w:unhideWhenUsed/>
    <w:rsid w:val="00E02AEC"/>
    <w:rPr>
      <w:rFonts w:ascii="Tahoma" w:hAnsi="Tahoma" w:cs="Tahoma"/>
      <w:sz w:val="16"/>
      <w:szCs w:val="16"/>
    </w:rPr>
  </w:style>
  <w:style w:type="character" w:customStyle="1" w:styleId="a7">
    <w:name w:val="Текст выноски Знак"/>
    <w:basedOn w:val="a0"/>
    <w:link w:val="a6"/>
    <w:uiPriority w:val="99"/>
    <w:semiHidden/>
    <w:rsid w:val="00E02AEC"/>
    <w:rPr>
      <w:rFonts w:ascii="Tahoma" w:eastAsia="Times New Roman" w:hAnsi="Tahoma" w:cs="Tahoma"/>
      <w:sz w:val="16"/>
      <w:szCs w:val="16"/>
      <w:lang w:eastAsia="ru-RU"/>
    </w:rPr>
  </w:style>
  <w:style w:type="paragraph" w:styleId="a8">
    <w:name w:val="Body Text"/>
    <w:basedOn w:val="a"/>
    <w:link w:val="a9"/>
    <w:uiPriority w:val="99"/>
    <w:semiHidden/>
    <w:unhideWhenUsed/>
    <w:rsid w:val="00056A5F"/>
    <w:pPr>
      <w:spacing w:after="120"/>
    </w:pPr>
  </w:style>
  <w:style w:type="character" w:customStyle="1" w:styleId="a9">
    <w:name w:val="Основной текст Знак"/>
    <w:basedOn w:val="a0"/>
    <w:link w:val="a8"/>
    <w:uiPriority w:val="99"/>
    <w:semiHidden/>
    <w:rsid w:val="00056A5F"/>
    <w:rPr>
      <w:rFonts w:ascii="Times New Roman" w:eastAsia="Times New Roman" w:hAnsi="Times New Roman" w:cs="Arial"/>
      <w:sz w:val="24"/>
      <w:szCs w:val="24"/>
      <w:lang w:eastAsia="ru-RU"/>
    </w:rPr>
  </w:style>
  <w:style w:type="paragraph" w:styleId="aa">
    <w:name w:val="Body Text First Indent"/>
    <w:basedOn w:val="a8"/>
    <w:link w:val="ab"/>
    <w:uiPriority w:val="99"/>
    <w:unhideWhenUsed/>
    <w:rsid w:val="00056A5F"/>
    <w:pPr>
      <w:spacing w:after="0"/>
      <w:ind w:firstLine="360"/>
    </w:pPr>
  </w:style>
  <w:style w:type="character" w:customStyle="1" w:styleId="ab">
    <w:name w:val="Красная строка Знак"/>
    <w:basedOn w:val="a9"/>
    <w:link w:val="aa"/>
    <w:uiPriority w:val="99"/>
    <w:rsid w:val="00056A5F"/>
    <w:rPr>
      <w:rFonts w:ascii="Times New Roman" w:eastAsia="Times New Roman" w:hAnsi="Times New Roman" w:cs="Arial"/>
      <w:sz w:val="24"/>
      <w:szCs w:val="24"/>
      <w:lang w:eastAsia="ru-RU"/>
    </w:rPr>
  </w:style>
  <w:style w:type="paragraph" w:styleId="ac">
    <w:name w:val="List"/>
    <w:basedOn w:val="a"/>
    <w:unhideWhenUsed/>
    <w:rsid w:val="00056A5F"/>
    <w:pPr>
      <w:ind w:left="283" w:hanging="283"/>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CE90358D4D996CDE7C38AAD22F3D8B5B2DCC1D25F19905383591D5667E651F700A366B90C17839x3c1H" TargetMode="External"/><Relationship Id="rId13" Type="http://schemas.openxmlformats.org/officeDocument/2006/relationships/hyperlink" Target="consultantplus://offline/ref=2ACE90358D4D996CDE7C38AAD22F3D8B5B22CD1A26F49905383591D566x7cEH" TargetMode="External"/><Relationship Id="rId18" Type="http://schemas.openxmlformats.org/officeDocument/2006/relationships/hyperlink" Target="consultantplus://offline/ref=08EC4B911BED5725D34F448A3146BDA5EA7AA48528D6B1697F9BBF4271w2o9L" TargetMode="External"/><Relationship Id="rId26" Type="http://schemas.openxmlformats.org/officeDocument/2006/relationships/hyperlink" Target="http://www.electrostal.ru" TargetMode="External"/><Relationship Id="rId3" Type="http://schemas.openxmlformats.org/officeDocument/2006/relationships/styles" Target="styles.xml"/><Relationship Id="rId21" Type="http://schemas.openxmlformats.org/officeDocument/2006/relationships/hyperlink" Target="consultantplus://offline/ref=2ACE90358D4D996CDE7C38AAD22F3D8B5B2DCC1D25F19905383591D566x7cEH" TargetMode="External"/><Relationship Id="rId7" Type="http://schemas.openxmlformats.org/officeDocument/2006/relationships/hyperlink" Target="consultantplus://offline/ref=2ACE90358D4D996CDE7C38AAD22F3D8B5B22CD1A26F49905383591D566x7cEH" TargetMode="External"/><Relationship Id="rId12" Type="http://schemas.openxmlformats.org/officeDocument/2006/relationships/hyperlink" Target="http://www.ele&#1089;trostal.ru" TargetMode="External"/><Relationship Id="rId17" Type="http://schemas.openxmlformats.org/officeDocument/2006/relationships/hyperlink" Target="http://www.ele&#1089;trostal.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consultantplus://offline/ref=2ACE90358D4D996CDE7C39A4C72F3D8B5824C91729F29905383591D566x7cEH" TargetMode="External"/><Relationship Id="rId20" Type="http://schemas.openxmlformats.org/officeDocument/2006/relationships/hyperlink" Target="http://www.electrostal.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ACE90358D4D996CDE7C39A4C72F3D8B5824C91729F29905383591D566x7cEH" TargetMode="External"/><Relationship Id="rId24" Type="http://schemas.openxmlformats.org/officeDocument/2006/relationships/hyperlink" Target="consultantplus://offline/ref=2ACE90358D4D996CDE7C38AAD22F3D8B5B2DCC1D25F19905383591D566x7cEH" TargetMode="External"/><Relationship Id="rId5" Type="http://schemas.openxmlformats.org/officeDocument/2006/relationships/webSettings" Target="webSettings.xml"/><Relationship Id="rId15" Type="http://schemas.openxmlformats.org/officeDocument/2006/relationships/hyperlink" Target="consultantplus://offline/ref=2ACE90358D4D996CDE7C38AAD22F3D8B5B22C91620F19905383591D5667E651F700A366B90C1793Bx3cCH" TargetMode="External"/><Relationship Id="rId23" Type="http://schemas.openxmlformats.org/officeDocument/2006/relationships/hyperlink" Target="http://www.electrostal.ru" TargetMode="External"/><Relationship Id="rId28" Type="http://schemas.openxmlformats.org/officeDocument/2006/relationships/hyperlink" Target="http://www.electrostal.ru" TargetMode="External"/><Relationship Id="rId10" Type="http://schemas.openxmlformats.org/officeDocument/2006/relationships/hyperlink" Target="consultantplus://offline/ref=11D1EC6A073102AC428B563C03E39BB1001386A56925EF8FC7530058A7FDEA65242BB45FF64C18F8n4C3J" TargetMode="External"/><Relationship Id="rId19" Type="http://schemas.openxmlformats.org/officeDocument/2006/relationships/hyperlink" Target="http://www.torgi.gov.ru" TargetMode="External"/><Relationship Id="rId4" Type="http://schemas.openxmlformats.org/officeDocument/2006/relationships/settings" Target="settings.xml"/><Relationship Id="rId9" Type="http://schemas.openxmlformats.org/officeDocument/2006/relationships/hyperlink" Target="consultantplus://offline/ref=2ACE90358D4D996CDE7C38AAD22F3D8B5B22C91620F19905383591D5667E651F700A366B90C1793Bx3cCH" TargetMode="External"/><Relationship Id="rId14" Type="http://schemas.openxmlformats.org/officeDocument/2006/relationships/hyperlink" Target="consultantplus://offline/ref=2ACE90358D4D996CDE7C38AAD22F3D8B5B2DC61D27F69905383591D566x7cEH"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E3601-896F-4CFD-BB19-9E3E6093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4890</Words>
  <Characters>27878</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NesterovaIV</dc:creator>
  <cp:lastModifiedBy>Татьяна A. Побежимова</cp:lastModifiedBy>
  <cp:revision>9</cp:revision>
  <cp:lastPrinted>2019-05-24T06:30:00Z</cp:lastPrinted>
  <dcterms:created xsi:type="dcterms:W3CDTF">2019-04-30T08:09:00Z</dcterms:created>
  <dcterms:modified xsi:type="dcterms:W3CDTF">2019-06-04T14:28:00Z</dcterms:modified>
</cp:coreProperties>
</file>