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123F9F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F62E50" w:rsidRDefault="00F62E50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F62E50" w:rsidRDefault="00F62E50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F62E50" w:rsidRDefault="00F62E50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F62E50" w:rsidRDefault="00F62E50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F62E50" w:rsidRPr="00123F9F" w:rsidRDefault="00F62E50" w:rsidP="00F62E50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123F9F">
        <w:rPr>
          <w:rFonts w:ascii="Segoe UI" w:hAnsi="Segoe UI" w:cs="Segoe UI"/>
          <w:b/>
          <w:sz w:val="24"/>
          <w:szCs w:val="24"/>
        </w:rPr>
        <w:t xml:space="preserve">Подмосковный Росреестр: информация для кадастровых инженеров </w:t>
      </w:r>
      <w:r w:rsidRPr="00123F9F">
        <w:rPr>
          <w:rFonts w:ascii="Segoe UI" w:hAnsi="Segoe UI" w:cs="Segoe UI"/>
          <w:b/>
          <w:sz w:val="24"/>
          <w:szCs w:val="24"/>
        </w:rPr>
        <w:br/>
        <w:t>и получателей госуслуг Росреестра</w:t>
      </w:r>
      <w:bookmarkEnd w:id="0"/>
    </w:p>
    <w:p w:rsidR="00927638" w:rsidRPr="00E82BB4" w:rsidRDefault="00927638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F62E50" w:rsidRPr="00F62E50" w:rsidRDefault="00803FF5" w:rsidP="00F62E50">
      <w:pPr>
        <w:pStyle w:val="a6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570C6E">
        <w:rPr>
          <w:rFonts w:ascii="Segoe UI" w:hAnsi="Segoe UI" w:cs="Segoe UI"/>
          <w:b/>
          <w:color w:val="000000"/>
          <w:shd w:val="clear" w:color="auto" w:fill="FFFFFF"/>
        </w:rPr>
        <w:t>10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F62E50" w:rsidRPr="00F62E50">
        <w:rPr>
          <w:rFonts w:ascii="Segoe UI" w:hAnsi="Segoe UI" w:cs="Segoe UI"/>
          <w:color w:val="000000"/>
          <w:shd w:val="clear" w:color="auto" w:fill="FFFFFF"/>
        </w:rPr>
        <w:t xml:space="preserve">Управление Росреестра по Московской области (Управление) рекомендует кадастровым инженерам и заинтересованным получателям госуслуг Росреестра в целях содействия повышению качества кадастровых работ ознакомиться с частыми ошибками </w:t>
      </w:r>
      <w:hyperlink r:id="rId7" w:history="1">
        <w:r w:rsidR="00F62E50" w:rsidRPr="00F62E50">
          <w:rPr>
            <w:rFonts w:ascii="Segoe UI" w:hAnsi="Segoe UI" w:cs="Segoe UI"/>
            <w:color w:val="000000"/>
            <w:shd w:val="clear" w:color="auto" w:fill="FFFFFF"/>
          </w:rPr>
          <w:t>в технических планах нежилых объектов</w:t>
        </w:r>
      </w:hyperlink>
      <w:r w:rsidR="00F62E50" w:rsidRPr="00F62E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15E93">
        <w:rPr>
          <w:rFonts w:ascii="Segoe UI" w:hAnsi="Segoe UI" w:cs="Segoe UI"/>
          <w:color w:val="000000"/>
          <w:shd w:val="clear" w:color="auto" w:fill="FFFFFF"/>
        </w:rPr>
        <w:br/>
      </w:r>
      <w:r w:rsidR="00F62E50" w:rsidRPr="00F62E50">
        <w:rPr>
          <w:rFonts w:ascii="Segoe UI" w:hAnsi="Segoe UI" w:cs="Segoe UI"/>
          <w:color w:val="000000"/>
          <w:shd w:val="clear" w:color="auto" w:fill="FFFFFF"/>
        </w:rPr>
        <w:t>в подразделе «Обеспечение кадастровой деятельности» раздела «</w:t>
      </w:r>
      <w:hyperlink r:id="rId8" w:tooltip="Деятельность" w:history="1">
        <w:r w:rsidR="00F62E50" w:rsidRPr="00F62E50">
          <w:rPr>
            <w:rFonts w:ascii="Segoe UI" w:hAnsi="Segoe UI" w:cs="Segoe UI"/>
            <w:color w:val="000000"/>
            <w:shd w:val="clear" w:color="auto" w:fill="FFFFFF"/>
          </w:rPr>
          <w:t>Деятельность</w:t>
        </w:r>
      </w:hyperlink>
      <w:r w:rsidR="00F62E50" w:rsidRPr="00F62E50">
        <w:rPr>
          <w:rFonts w:ascii="Segoe UI" w:hAnsi="Segoe UI" w:cs="Segoe UI"/>
          <w:color w:val="000000"/>
          <w:shd w:val="clear" w:color="auto" w:fill="FFFFFF"/>
        </w:rPr>
        <w:t>» официального сайта Росреестра (Сайт) (</w:t>
      </w:r>
      <w:hyperlink r:id="rId9" w:history="1">
        <w:r w:rsidR="00F62E50" w:rsidRPr="00F62E50">
          <w:rPr>
            <w:rFonts w:ascii="Segoe UI" w:hAnsi="Segoe UI" w:cs="Segoe UI"/>
            <w:color w:val="000000"/>
            <w:shd w:val="clear" w:color="auto" w:fill="FFFFFF"/>
          </w:rPr>
          <w:t>https://rosreestr.ru/site/activity/obespechenie-kadastrovoy-deyatelnosti/</w:t>
        </w:r>
      </w:hyperlink>
      <w:r w:rsidR="00F62E50" w:rsidRPr="00F62E50">
        <w:rPr>
          <w:rFonts w:ascii="Segoe UI" w:hAnsi="Segoe UI" w:cs="Segoe UI"/>
          <w:color w:val="000000"/>
          <w:shd w:val="clear" w:color="auto" w:fill="FFFFFF"/>
        </w:rPr>
        <w:t>).</w:t>
      </w:r>
    </w:p>
    <w:p w:rsidR="00F62E50" w:rsidRPr="00F62E50" w:rsidRDefault="00F62E50" w:rsidP="00F62E50">
      <w:pPr>
        <w:spacing w:after="0" w:line="240" w:lineRule="atLeast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Систематический анализ решений об отказе (приостановлении) в осуществлении кадастрового учета осуществляется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в рамках мониторинга рынка кадастровых работ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работ, выполняемых кадастровыми инженерами в отношении зданий, сооружений, помещений, объектов незавершенного строительства на территории Российской Федерации. </w:t>
      </w:r>
    </w:p>
    <w:p w:rsidR="00F62E50" w:rsidRPr="00F62E50" w:rsidRDefault="00F62E50" w:rsidP="00F62E50">
      <w:pPr>
        <w:spacing w:after="0" w:line="240" w:lineRule="atLeast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участия в мониторинге заинтересованным лицам необходимо заполнить соответствующую анкету, размещенную в подразделе «Обеспечение кадастровой деятельности» раздела «</w:t>
      </w:r>
      <w:hyperlink r:id="rId10" w:tooltip="Деятельность" w:history="1">
        <w:r w:rsidRPr="00F62E50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Деятельность</w:t>
        </w:r>
      </w:hyperlink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 Сайта, которую в формате документа </w:t>
      </w:r>
      <w:proofErr w:type="spellStart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Office</w:t>
      </w:r>
      <w:proofErr w:type="spellEnd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Excel</w:t>
      </w:r>
      <w:proofErr w:type="spellEnd"/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необходимо направить на адрес электронной почты: </w:t>
      </w:r>
      <w:hyperlink r:id="rId11" w:history="1">
        <w:r w:rsidRPr="00F62E50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KiryanovaKA@fgbu.rosreestr.ru</w:t>
        </w:r>
      </w:hyperlink>
      <w:r w:rsidRPr="00F62E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F62E50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2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F62E50">
      <w:pgSz w:w="12240" w:h="15840"/>
      <w:pgMar w:top="1134" w:right="104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23F9F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4B39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15E93"/>
    <w:rsid w:val="00420606"/>
    <w:rsid w:val="00420CA2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6E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C437F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4D13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2E5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03C03B-F410-4563-A081-0F9D192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ru/upload/Doc/18-upr/%D0%A2%D0%B5%D1%85%D0%BD%D0%B8%D1%87%D0%B5%D1%81%D0%BA%D0%B8%D0%B9%20%D0%BF%D0%BB%D0%B0%D0%BD_%20%D1%87%D0%B0%D1%81%D1%82%D1%8B%D0%B5%20%D0%BE%D1%88%D0%B8%D0%B1%D0%BA%D0%B8%20%D0%B2%20%D1%82%D0%B5%D1%85%D0%BD%D0%B8%D1%87%D0%B5%D1%81%D0%BA%D0%BE%D0%BC%20%D0%BF%D0%BB%D0%B0%D0%BD%D0%B5.%20%D0%9D%D0%B5%D0%B6%D0%B8%D0%BB%D1%8B%D0%B5%20%D0%BE%D0%B1%D1%8A%D0%B5%D0%BA%D1%82%D1%8B.pdf" TargetMode="External"/><Relationship Id="rId12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iryanovaKA@fgbu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site/activ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obespechenie-kadastrovoy-deyatel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9952-A810-4C3C-A24E-CDD88FC8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9</cp:revision>
  <cp:lastPrinted>2017-08-07T11:11:00Z</cp:lastPrinted>
  <dcterms:created xsi:type="dcterms:W3CDTF">2017-08-07T11:44:00Z</dcterms:created>
  <dcterms:modified xsi:type="dcterms:W3CDTF">2017-08-14T13:05:00Z</dcterms:modified>
</cp:coreProperties>
</file>