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53A" w:rsidRPr="00BF1653" w:rsidRDefault="002A56F9" w:rsidP="00301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1653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30.12.2018 № 1764 </w:t>
      </w:r>
      <w:bookmarkStart w:id="0" w:name="_GoBack"/>
      <w:r w:rsidRPr="00BF1653">
        <w:rPr>
          <w:rFonts w:ascii="Times New Roman" w:hAnsi="Times New Roman" w:cs="Times New Roman"/>
          <w:sz w:val="24"/>
          <w:szCs w:val="24"/>
        </w:rPr>
        <w:t>утверждены Правила предоставления субсидий из федерального бюджета</w:t>
      </w:r>
      <w:bookmarkEnd w:id="0"/>
      <w:r w:rsidRPr="00BF1653">
        <w:rPr>
          <w:rFonts w:ascii="Times New Roman" w:hAnsi="Times New Roman" w:cs="Times New Roman"/>
          <w:sz w:val="24"/>
          <w:szCs w:val="24"/>
        </w:rPr>
        <w:t xml:space="preserve"> российским кредитным организациям и специализированным </w:t>
      </w:r>
      <w:r w:rsidR="00301C5C" w:rsidRPr="00BF1653">
        <w:rPr>
          <w:rFonts w:ascii="Times New Roman" w:hAnsi="Times New Roman" w:cs="Times New Roman"/>
          <w:sz w:val="24"/>
          <w:szCs w:val="24"/>
        </w:rPr>
        <w:t>финансовым обществам на возмещение недополученных ими доходов по кредитам, выданным в 2019 – 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ставке.</w:t>
      </w:r>
    </w:p>
    <w:p w:rsidR="00301C5C" w:rsidRPr="00BF1653" w:rsidRDefault="00301C5C" w:rsidP="00301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1653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31.12.2020 № 2425 в названные правила внесен ряд изменений, среди которых снижение ставки по льготным кредитам для малого и среднего бизнеса.</w:t>
      </w:r>
    </w:p>
    <w:p w:rsidR="00301C5C" w:rsidRPr="00BF1653" w:rsidRDefault="00301C5C" w:rsidP="00301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1653">
        <w:rPr>
          <w:rFonts w:ascii="Times New Roman" w:hAnsi="Times New Roman" w:cs="Times New Roman"/>
          <w:sz w:val="24"/>
          <w:szCs w:val="24"/>
        </w:rPr>
        <w:t>Теперь максимальная ставка по ним не должна превышать ключевую ставку Центрального банка Российской Федерации, действующую на дату заключения кредитного договора (соглашения), увеличенную не более чем на 2,75 % годовых.</w:t>
      </w:r>
    </w:p>
    <w:p w:rsidR="00301C5C" w:rsidRPr="00BF1653" w:rsidRDefault="00301C5C" w:rsidP="00301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C5C" w:rsidRPr="00BF1653" w:rsidRDefault="00301C5C" w:rsidP="00301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20" w:rsidRPr="00BF1653" w:rsidRDefault="001B7B20" w:rsidP="00301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C5C" w:rsidRPr="00BF1653" w:rsidRDefault="00301C5C" w:rsidP="00301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653">
        <w:rPr>
          <w:rFonts w:ascii="Times New Roman" w:hAnsi="Times New Roman" w:cs="Times New Roman"/>
          <w:sz w:val="24"/>
          <w:szCs w:val="24"/>
        </w:rPr>
        <w:t>Ста</w:t>
      </w:r>
      <w:r w:rsidR="001B7B20" w:rsidRPr="00BF1653">
        <w:rPr>
          <w:rFonts w:ascii="Times New Roman" w:hAnsi="Times New Roman" w:cs="Times New Roman"/>
          <w:sz w:val="24"/>
          <w:szCs w:val="24"/>
        </w:rPr>
        <w:t>рший помощник прокурора города</w:t>
      </w:r>
    </w:p>
    <w:p w:rsidR="00301C5C" w:rsidRPr="00BF1653" w:rsidRDefault="00ED603A" w:rsidP="00301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653">
        <w:rPr>
          <w:rFonts w:ascii="Times New Roman" w:hAnsi="Times New Roman" w:cs="Times New Roman"/>
          <w:sz w:val="24"/>
          <w:szCs w:val="24"/>
        </w:rPr>
        <w:t>Булдакова Татьяна</w:t>
      </w:r>
    </w:p>
    <w:sectPr w:rsidR="00301C5C" w:rsidRPr="00BF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8B"/>
    <w:rsid w:val="0014698B"/>
    <w:rsid w:val="001B7B20"/>
    <w:rsid w:val="002A56F9"/>
    <w:rsid w:val="00301C5C"/>
    <w:rsid w:val="00A2153A"/>
    <w:rsid w:val="00BF1653"/>
    <w:rsid w:val="00ED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8867F-68CF-43F0-85FD-60CAB489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1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 Татьяна Анатольевна</dc:creator>
  <cp:keywords/>
  <dc:description/>
  <cp:lastModifiedBy>Татьяна Побежимова</cp:lastModifiedBy>
  <cp:revision>9</cp:revision>
  <cp:lastPrinted>2021-02-01T08:35:00Z</cp:lastPrinted>
  <dcterms:created xsi:type="dcterms:W3CDTF">2021-02-01T08:20:00Z</dcterms:created>
  <dcterms:modified xsi:type="dcterms:W3CDTF">2021-02-02T14:22:00Z</dcterms:modified>
</cp:coreProperties>
</file>