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833" w:rsidRPr="00DD5833" w:rsidRDefault="00DD5833" w:rsidP="00DD5833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3" w:rsidRPr="00DD5833" w:rsidRDefault="00DD5833" w:rsidP="00DD5833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DD5833" w:rsidRPr="00DD5833" w:rsidRDefault="00DD5833" w:rsidP="00FC07BE">
      <w:pPr>
        <w:spacing w:after="0" w:line="240" w:lineRule="auto"/>
        <w:ind w:right="14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DD5833" w:rsidRPr="00DD5833" w:rsidRDefault="00DD5833" w:rsidP="00DD5833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DD5833" w:rsidRPr="00DD5833" w:rsidRDefault="00DD5833" w:rsidP="00DD5833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D5833" w:rsidRPr="00DD5833" w:rsidRDefault="00DD5833" w:rsidP="00DD5833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84041D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___________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 № _</w:t>
      </w:r>
      <w:r w:rsidR="0084041D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</w:p>
    <w:p w:rsidR="00DD5833" w:rsidRPr="00DD5833" w:rsidRDefault="00DD5833" w:rsidP="00DD5833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DD5833" w:rsidP="00DD583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DD5833" w:rsidRPr="00DD5833" w:rsidRDefault="00DD5833" w:rsidP="00DD5833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DD5833" w:rsidRPr="00DD5833" w:rsidRDefault="00DD5833" w:rsidP="00FC07BE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муниципальную программу </w:t>
      </w:r>
      <w:bookmarkStart w:id="1" w:name="_Hlk510622200"/>
      <w:r w:rsidR="00F03F78"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bookmarkStart w:id="2" w:name="_Hlk510625556"/>
      <w:r w:rsidR="00F03F78"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и поддержка предпринимательства городского округа</w:t>
      </w:r>
      <w:r w:rsidR="00FC07B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F03F78" w:rsidRPr="00F03F78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</w:t>
      </w:r>
      <w:bookmarkEnd w:id="2"/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1"/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  <w:bookmarkEnd w:id="0"/>
    </w:p>
    <w:p w:rsidR="00DD5833" w:rsidRPr="00DD5833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Default="00DD5833" w:rsidP="008D623D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частью 2 статьи 179 Бюджетного Кодекса Российской Федерации, </w:t>
      </w:r>
      <w:r w:rsidR="008D623D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Порядк</w:t>
      </w:r>
      <w:r w:rsidR="008D623D">
        <w:rPr>
          <w:rFonts w:ascii="Times New Roman" w:eastAsia="Times New Roman" w:hAnsi="Times New Roman" w:cs="Arial"/>
          <w:sz w:val="24"/>
          <w:szCs w:val="24"/>
          <w:lang w:eastAsia="ru-RU"/>
        </w:rPr>
        <w:t>ом</w:t>
      </w:r>
      <w:r w:rsidR="008D623D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8D623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утвержденным </w:t>
      </w:r>
      <w:r w:rsidR="008D623D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постановлением Администрации городского округа Электросталь Московской области от 27.08.2013 №651/8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, решением Совета депутатов городского округа Электросталь Московской области от 23.12.2016 №130/24 «</w:t>
      </w:r>
      <w:r w:rsidRPr="00DD5833">
        <w:rPr>
          <w:rFonts w:ascii="Times New Roman" w:eastAsia="Times New Roman" w:hAnsi="Times New Roman" w:cs="Arial"/>
          <w:kern w:val="16"/>
          <w:sz w:val="24"/>
          <w:szCs w:val="24"/>
          <w:lang w:eastAsia="ru-RU"/>
        </w:rPr>
        <w:t xml:space="preserve">О бюджете городского округа Электросталь Московской области на 2017 год и на плановый период 2018 и 2019 годов» (с последующими изменениями и дополнениями), Администрация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округа Электросталь Московской области ПОСТАНОВЛЯЕТ:</w:t>
      </w:r>
    </w:p>
    <w:p w:rsidR="00DD5833" w:rsidRDefault="00DD5833" w:rsidP="00345143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C351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прилагаемые </w:t>
      </w:r>
      <w:hyperlink r:id="rId8" w:history="1">
        <w:r w:rsidRPr="00DD58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изменения</w:t>
        </w:r>
      </w:hyperlink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муниципальную программу </w:t>
      </w:r>
      <w:r w:rsidR="00345143" w:rsidRPr="00345143">
        <w:rPr>
          <w:rFonts w:ascii="Times New Roman" w:eastAsia="Times New Roman" w:hAnsi="Times New Roman" w:cs="Arial"/>
          <w:sz w:val="24"/>
          <w:szCs w:val="24"/>
          <w:lang w:eastAsia="ru-RU"/>
        </w:rPr>
        <w:t>«Развитие и поддержка предпринимательства городского округа Электросталь Московской области»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2017-2021 годы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от 14.12.2016 №89</w:t>
      </w:r>
      <w:r w:rsidR="00345143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/16 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(с изменениями, внесенными постановлениям Администрации городского округа Электросталь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от 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DD5833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</w:t>
      </w:r>
      <w:r w:rsidR="00CE0510" w:rsidRPr="00CE0510">
        <w:rPr>
          <w:rFonts w:ascii="Times New Roman" w:eastAsia="Times New Roman" w:hAnsi="Times New Roman" w:cs="Times New Roman"/>
          <w:sz w:val="24"/>
          <w:szCs w:val="24"/>
          <w:lang w:eastAsia="ru-RU"/>
        </w:rPr>
        <w:t>896/12).</w:t>
      </w:r>
    </w:p>
    <w:p w:rsid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2. Опубликовать настоящее </w:t>
      </w:r>
      <w:r w:rsidR="00924838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постановление в</w:t>
      </w:r>
      <w:r w:rsidR="00C67A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924838"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газете «</w:t>
      </w: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Официальный вестник» и разместить на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320371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www</w:t>
        </w:r>
        <w:r w:rsidRPr="00320371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r w:rsidRPr="00320371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electrostal</w:t>
        </w:r>
        <w:r w:rsidRPr="00320371">
          <w:rPr>
            <w:rFonts w:ascii="Times New Roman" w:eastAsia="Times New Roman" w:hAnsi="Times New Roman" w:cs="Arial"/>
            <w:sz w:val="24"/>
            <w:szCs w:val="24"/>
            <w:lang w:eastAsia="ru-RU"/>
          </w:rPr>
          <w:t>.</w:t>
        </w:r>
        <w:r w:rsidRPr="00320371">
          <w:rPr>
            <w:rFonts w:ascii="Times New Roman" w:eastAsia="Times New Roman" w:hAnsi="Times New Roman" w:cs="Arial"/>
            <w:sz w:val="24"/>
            <w:szCs w:val="24"/>
            <w:lang w:val="en-US" w:eastAsia="ru-RU"/>
          </w:rPr>
          <w:t>ru</w:t>
        </w:r>
      </w:hyperlink>
      <w:r w:rsidRPr="008752FD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DD5833" w:rsidRDefault="00DD5833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D5833">
        <w:rPr>
          <w:rFonts w:ascii="Times New Roman" w:eastAsia="Times New Roman" w:hAnsi="Times New Roman" w:cs="Arial"/>
          <w:sz w:val="24"/>
          <w:szCs w:val="24"/>
          <w:lang w:eastAsia="ru-RU"/>
        </w:rPr>
        <w:t>3. Принять источником финансирования расходов по размещению в средствах массовой информации данного постановления денежные средства, предусмотренные в бюджете  городского округа Электросталь Московской области по подразделу 0113 «Другие общегосударственные вопросы» раздела 0100.</w:t>
      </w:r>
    </w:p>
    <w:p w:rsidR="00C3516B" w:rsidRPr="00DD5833" w:rsidRDefault="00C3516B" w:rsidP="00DD58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DD5833" w:rsidRDefault="00DD5833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E0510" w:rsidRPr="00DD5833" w:rsidRDefault="00CE0510" w:rsidP="00DD583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5833" w:rsidRPr="00DD5833" w:rsidRDefault="00924838" w:rsidP="0092483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84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8B0F59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 Пекарев</w:t>
      </w:r>
    </w:p>
    <w:p w:rsidR="00DD5833" w:rsidRPr="00DD5833" w:rsidRDefault="00DD5833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DD5833" w:rsidRDefault="00DD5833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CE0510" w:rsidRDefault="00CE0510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E7241D" w:rsidRDefault="00E7241D" w:rsidP="00DD5833">
      <w:pPr>
        <w:spacing w:after="0" w:line="240" w:lineRule="auto"/>
        <w:ind w:left="-142"/>
        <w:jc w:val="both"/>
        <w:rPr>
          <w:rFonts w:ascii="Times New Roman" w:eastAsia="Times New Roman" w:hAnsi="Times New Roman" w:cs="Arial"/>
          <w:sz w:val="24"/>
          <w:szCs w:val="24"/>
          <w:highlight w:val="yellow"/>
          <w:lang w:eastAsia="ru-RU"/>
        </w:rPr>
      </w:pPr>
    </w:p>
    <w:p w:rsidR="00BF7AE6" w:rsidRDefault="00BF7AE6" w:rsidP="00DC44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4A5" w:rsidRDefault="00CF24A5" w:rsidP="00BF7AE6">
      <w:pPr>
        <w:autoSpaceDE w:val="0"/>
        <w:autoSpaceDN w:val="0"/>
        <w:adjustRightInd w:val="0"/>
        <w:spacing w:after="0" w:line="240" w:lineRule="auto"/>
        <w:ind w:left="552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4A5" w:rsidSect="00F63EB8">
          <w:headerReference w:type="default" r:id="rId10"/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BF7AE6" w:rsidRPr="00BF7AE6" w:rsidRDefault="00B00485" w:rsidP="00320371">
      <w:pPr>
        <w:autoSpaceDE w:val="0"/>
        <w:autoSpaceDN w:val="0"/>
        <w:adjustRightInd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465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7AE6" w:rsidRPr="00BF7A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ТВЕРЖДЕНЫ</w:t>
      </w:r>
    </w:p>
    <w:p w:rsidR="00BF7AE6" w:rsidRPr="00BF7AE6" w:rsidRDefault="00B00485" w:rsidP="00CF24A5">
      <w:pPr>
        <w:spacing w:after="0" w:line="240" w:lineRule="auto"/>
        <w:ind w:left="552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</w:t>
      </w:r>
      <w:r w:rsidR="00BF7AE6"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постановлением Администрации </w:t>
      </w:r>
    </w:p>
    <w:p w:rsidR="00BF7AE6" w:rsidRPr="00BF7AE6" w:rsidRDefault="00BF7AE6" w:rsidP="00CF24A5">
      <w:pPr>
        <w:spacing w:after="0" w:line="240" w:lineRule="auto"/>
        <w:ind w:left="5529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</w:t>
      </w:r>
    </w:p>
    <w:p w:rsidR="00BF7AE6" w:rsidRPr="00BF7AE6" w:rsidRDefault="00B00485" w:rsidP="00320371">
      <w:pPr>
        <w:spacing w:after="0" w:line="240" w:lineRule="auto"/>
        <w:ind w:left="552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     </w:t>
      </w:r>
      <w:r w:rsidR="00BF7AE6"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</w:p>
    <w:p w:rsidR="00BF7AE6" w:rsidRPr="00BF7AE6" w:rsidRDefault="00B00485" w:rsidP="00320371">
      <w:pPr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BF7AE6"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от ______________ № ________</w:t>
      </w: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F7AE6" w:rsidRP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Изменения, </w:t>
      </w:r>
    </w:p>
    <w:p w:rsidR="00BF7AE6" w:rsidRP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которые вносятся в муниципальную программу «Развитие и поддержка предпринимательства городского округа</w:t>
      </w:r>
    </w:p>
    <w:p w:rsidR="00BF7AE6" w:rsidRDefault="00BF7AE6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F7AE6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 Московской области» на 2017-2021 годы</w:t>
      </w:r>
    </w:p>
    <w:p w:rsidR="00CF24A5" w:rsidRDefault="00CF24A5" w:rsidP="00BF7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24A5" w:rsidRDefault="00CF24A5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>Приложение №</w:t>
      </w:r>
      <w:r w:rsidR="0018531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 Муниципальной программе «Развитие и поддержка предпринимательства городского округа</w:t>
      </w:r>
      <w:r w:rsidR="00C67A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Электросталь Московской области» на 2017-2021 годы» изложить в </w:t>
      </w:r>
      <w:r w:rsidR="0041381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следующей </w:t>
      </w:r>
      <w:r w:rsidRPr="00CF24A5">
        <w:rPr>
          <w:rFonts w:ascii="Times New Roman" w:eastAsia="Times New Roman" w:hAnsi="Times New Roman" w:cs="Arial"/>
          <w:sz w:val="24"/>
          <w:szCs w:val="24"/>
          <w:lang w:eastAsia="ru-RU"/>
        </w:rPr>
        <w:t>редакции</w:t>
      </w:r>
      <w:r w:rsidR="0041381A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41381A" w:rsidRDefault="0041381A" w:rsidP="00CF2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4D2C" w:rsidRDefault="00185314" w:rsidP="0018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мероприятий муниципальной программы «Развитие и поддержка предпринимательства городского округа Электросталь Московской области» на 2017-2021 годы</w:t>
      </w:r>
    </w:p>
    <w:p w:rsidR="00185314" w:rsidRDefault="00185314" w:rsidP="00185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276"/>
        <w:gridCol w:w="1701"/>
        <w:gridCol w:w="1616"/>
        <w:gridCol w:w="15"/>
        <w:gridCol w:w="8"/>
        <w:gridCol w:w="866"/>
        <w:gridCol w:w="23"/>
        <w:gridCol w:w="807"/>
        <w:gridCol w:w="12"/>
        <w:gridCol w:w="36"/>
        <w:gridCol w:w="811"/>
        <w:gridCol w:w="12"/>
        <w:gridCol w:w="36"/>
        <w:gridCol w:w="801"/>
        <w:gridCol w:w="12"/>
        <w:gridCol w:w="36"/>
        <w:gridCol w:w="795"/>
        <w:gridCol w:w="16"/>
        <w:gridCol w:w="12"/>
        <w:gridCol w:w="36"/>
        <w:gridCol w:w="978"/>
        <w:gridCol w:w="9"/>
        <w:gridCol w:w="2035"/>
        <w:gridCol w:w="1375"/>
      </w:tblGrid>
      <w:tr w:rsidR="00185314" w:rsidRPr="00185314" w:rsidTr="006568FE">
        <w:trPr>
          <w:trHeight w:val="600"/>
        </w:trPr>
        <w:tc>
          <w:tcPr>
            <w:tcW w:w="534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№</w:t>
            </w: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1276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Сроки исполнения мероприятий</w:t>
            </w:r>
          </w:p>
        </w:tc>
        <w:tc>
          <w:tcPr>
            <w:tcW w:w="1701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639" w:type="dxa"/>
            <w:gridSpan w:val="3"/>
            <w:vMerge w:val="restart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Объем финансирования мероприятия в году, предшествующем году реализации программы </w:t>
            </w: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highlight w:val="yellow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889" w:type="dxa"/>
            <w:gridSpan w:val="2"/>
            <w:vMerge w:val="restart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Всего</w:t>
            </w:r>
          </w:p>
          <w:p w:rsidR="00185314" w:rsidRPr="00185314" w:rsidRDefault="00185314" w:rsidP="001853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4409" w:type="dxa"/>
            <w:gridSpan w:val="15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035" w:type="dxa"/>
            <w:tcBorders>
              <w:bottom w:val="nil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375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185314" w:rsidRPr="00185314" w:rsidTr="006568FE">
        <w:trPr>
          <w:trHeight w:val="780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89" w:type="dxa"/>
            <w:gridSpan w:val="2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2018г.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2019г.</w:t>
            </w:r>
          </w:p>
        </w:tc>
        <w:tc>
          <w:tcPr>
            <w:tcW w:w="859" w:type="dxa"/>
            <w:gridSpan w:val="4"/>
            <w:tcBorders>
              <w:top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2044" w:type="dxa"/>
            <w:gridSpan w:val="2"/>
            <w:tcBorders>
              <w:top w:val="nil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c>
          <w:tcPr>
            <w:tcW w:w="534" w:type="dxa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9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gridSpan w:val="4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4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44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13</w:t>
            </w:r>
          </w:p>
        </w:tc>
      </w:tr>
      <w:tr w:rsidR="00185314" w:rsidRPr="00185314" w:rsidTr="006568FE">
        <w:trPr>
          <w:trHeight w:val="470"/>
        </w:trPr>
        <w:tc>
          <w:tcPr>
            <w:tcW w:w="534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1853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дополнительных механизмов поддержки субъектов малого и среднего предпринимательства</w:t>
            </w:r>
          </w:p>
        </w:tc>
        <w:tc>
          <w:tcPr>
            <w:tcW w:w="1276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9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19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4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044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2342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gridSpan w:val="3"/>
            <w:tcBorders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14" w:type="dxa"/>
            <w:gridSpan w:val="2"/>
            <w:tcBorders>
              <w:lef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044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587"/>
        </w:trPr>
        <w:tc>
          <w:tcPr>
            <w:tcW w:w="534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59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1.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Организация оказания имущественной поддержки субъектам малого и среднего предпринимательства</w:t>
            </w:r>
          </w:p>
        </w:tc>
        <w:tc>
          <w:tcPr>
            <w:tcW w:w="1276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928" w:type="dxa"/>
            <w:gridSpan w:val="19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на основную деятельность ответственных за реализацию программы</w:t>
            </w:r>
          </w:p>
        </w:tc>
        <w:tc>
          <w:tcPr>
            <w:tcW w:w="2044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Комитет имущественных отношений городского округа Электросталь Московской области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Наличие утвержденногореестра муниципального имущества для предоставления в аренду субъектам предпринимательства</w:t>
            </w:r>
          </w:p>
        </w:tc>
      </w:tr>
      <w:tr w:rsidR="00185314" w:rsidRPr="00185314" w:rsidTr="006568FE">
        <w:trPr>
          <w:trHeight w:val="524"/>
        </w:trPr>
        <w:tc>
          <w:tcPr>
            <w:tcW w:w="534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59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2.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Организация и развитие выставочно-ярмарочной деятельности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6" w:type="dxa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78" w:type="dxa"/>
            <w:gridSpan w:val="4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gridSpan w:val="4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8" w:type="dxa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044" w:type="dxa"/>
            <w:gridSpan w:val="2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Союз «Торгово-промышленная палата г.о.Электросталь Московской области</w:t>
            </w:r>
          </w:p>
        </w:tc>
        <w:tc>
          <w:tcPr>
            <w:tcW w:w="1375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Запланировано проведение тематических выставок и ярмарок</w:t>
            </w:r>
          </w:p>
        </w:tc>
      </w:tr>
      <w:tr w:rsidR="00185314" w:rsidRPr="00185314" w:rsidTr="006568FE">
        <w:trPr>
          <w:trHeight w:val="92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89" w:type="dxa"/>
            <w:gridSpan w:val="3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78" w:type="dxa"/>
            <w:gridSpan w:val="4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gridSpan w:val="3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49" w:type="dxa"/>
            <w:gridSpan w:val="3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9" w:type="dxa"/>
            <w:gridSpan w:val="4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2044" w:type="dxa"/>
            <w:gridSpan w:val="2"/>
            <w:vMerge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2458"/>
        </w:trPr>
        <w:tc>
          <w:tcPr>
            <w:tcW w:w="534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 xml:space="preserve">Мероприятие 3. 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Обеспечение участия субъектов МСП в региональных, межрегиональных и общероссийских форумах и 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конференциях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6937" w:type="dxa"/>
            <w:gridSpan w:val="20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на основную деятельность ответственных за реализацию программы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Субъекты МСП будут проинформированы о региональных, межрегиональных и общероссийских форумах 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и конференциях </w:t>
            </w:r>
          </w:p>
        </w:tc>
      </w:tr>
      <w:tr w:rsidR="00185314" w:rsidRPr="00185314" w:rsidTr="006568FE">
        <w:trPr>
          <w:trHeight w:val="240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Основное мероприятие 2.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Информационное и научно-методическое обеспечение субъектов   предпринимательства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4" w:type="dxa"/>
            <w:gridSpan w:val="2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30" w:type="dxa"/>
            <w:gridSpan w:val="2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9" w:type="dxa"/>
            <w:gridSpan w:val="3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9" w:type="dxa"/>
            <w:gridSpan w:val="4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5" w:type="dxa"/>
            <w:gridSpan w:val="4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1840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31" w:type="dxa"/>
            <w:gridSpan w:val="2"/>
            <w:tcBorders>
              <w:bottom w:val="single" w:sz="4" w:space="0" w:color="000000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4" w:type="dxa"/>
            <w:gridSpan w:val="2"/>
            <w:tcBorders>
              <w:bottom w:val="single" w:sz="4" w:space="0" w:color="000000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30" w:type="dxa"/>
            <w:gridSpan w:val="2"/>
            <w:tcBorders>
              <w:bottom w:val="single" w:sz="4" w:space="0" w:color="000000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9" w:type="dxa"/>
            <w:gridSpan w:val="3"/>
            <w:tcBorders>
              <w:bottom w:val="single" w:sz="4" w:space="0" w:color="000000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9" w:type="dxa"/>
            <w:gridSpan w:val="4"/>
            <w:tcBorders>
              <w:bottom w:val="single" w:sz="4" w:space="0" w:color="000000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5" w:type="dxa"/>
            <w:gridSpan w:val="4"/>
            <w:tcBorders>
              <w:bottom w:val="single" w:sz="4" w:space="0" w:color="000000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470"/>
        </w:trPr>
        <w:tc>
          <w:tcPr>
            <w:tcW w:w="534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9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1.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Организация и проведение семинаров по актуальным вопросам развития</w:t>
            </w:r>
          </w:p>
        </w:tc>
        <w:tc>
          <w:tcPr>
            <w:tcW w:w="1276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1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4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gridSpan w:val="3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9" w:type="dxa"/>
            <w:gridSpan w:val="3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gridSpan w:val="4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5" w:type="dxa"/>
            <w:gridSpan w:val="4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1248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31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4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gridSpan w:val="3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9" w:type="dxa"/>
            <w:gridSpan w:val="3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9" w:type="dxa"/>
            <w:gridSpan w:val="4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35" w:type="dxa"/>
            <w:gridSpan w:val="4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Союз «Торгово-промышленная палата г.о.Электросталь Московской области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Запланировано проведение семинаров для субъектов предпринимательства</w:t>
            </w:r>
          </w:p>
        </w:tc>
      </w:tr>
      <w:tr w:rsidR="00185314" w:rsidRPr="00185314" w:rsidTr="006568FE">
        <w:trPr>
          <w:trHeight w:val="470"/>
        </w:trPr>
        <w:tc>
          <w:tcPr>
            <w:tcW w:w="534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559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2.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Размещение в средствах массовой информации материалов по предпринимательству</w:t>
            </w:r>
          </w:p>
        </w:tc>
        <w:tc>
          <w:tcPr>
            <w:tcW w:w="1276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1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4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0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dxa"/>
            <w:gridSpan w:val="3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9" w:type="dxa"/>
            <w:gridSpan w:val="3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dxa"/>
            <w:gridSpan w:val="4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5" w:type="dxa"/>
            <w:gridSpan w:val="4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470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Средства бюджета городского округа Электросталь 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6937" w:type="dxa"/>
            <w:gridSpan w:val="20"/>
            <w:vAlign w:val="center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Информация для субъектов предпринимательства будет размещаться 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 СМИ</w:t>
            </w:r>
          </w:p>
        </w:tc>
      </w:tr>
      <w:tr w:rsidR="00185314" w:rsidRPr="00185314" w:rsidTr="006568FE">
        <w:trPr>
          <w:trHeight w:val="423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31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4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30" w:type="dxa"/>
            <w:gridSpan w:val="2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dxa"/>
            <w:gridSpan w:val="3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9" w:type="dxa"/>
            <w:gridSpan w:val="3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9" w:type="dxa"/>
            <w:gridSpan w:val="4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35" w:type="dxa"/>
            <w:gridSpan w:val="4"/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Союз «Торгово-промышленная палата г.о.Электросталь Московской области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Информация для субъектов предпринимательства будет размещаться в СМИ</w:t>
            </w:r>
          </w:p>
        </w:tc>
      </w:tr>
      <w:tr w:rsidR="00185314" w:rsidRPr="00185314" w:rsidTr="006568FE">
        <w:trPr>
          <w:trHeight w:val="1694"/>
        </w:trPr>
        <w:tc>
          <w:tcPr>
            <w:tcW w:w="534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559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3.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Поддержка страницы предпринимательства на сайте городского округа</w:t>
            </w:r>
          </w:p>
        </w:tc>
        <w:tc>
          <w:tcPr>
            <w:tcW w:w="1276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37" w:type="dxa"/>
            <w:gridSpan w:val="20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Информация для субъектов предпринимательства будет размещаться в сети «Интернет»</w:t>
            </w:r>
          </w:p>
        </w:tc>
      </w:tr>
      <w:tr w:rsidR="00185314" w:rsidRPr="00185314" w:rsidTr="006568FE">
        <w:trPr>
          <w:trHeight w:val="1940"/>
        </w:trPr>
        <w:tc>
          <w:tcPr>
            <w:tcW w:w="534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559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  <w:t>Мероприятие 4.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Разработка городских нормативных актов по вопросам предпринимательства</w:t>
            </w:r>
          </w:p>
        </w:tc>
        <w:tc>
          <w:tcPr>
            <w:tcW w:w="1276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37" w:type="dxa"/>
            <w:gridSpan w:val="20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Запланирована разработка нормативных актов по вопросам предпринимательства по необходимости</w:t>
            </w:r>
          </w:p>
        </w:tc>
      </w:tr>
      <w:tr w:rsidR="00185314" w:rsidRPr="00185314" w:rsidTr="006568FE">
        <w:trPr>
          <w:trHeight w:val="240"/>
        </w:trPr>
        <w:tc>
          <w:tcPr>
            <w:tcW w:w="534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 xml:space="preserve">Основное мероприятие 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276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gridSpan w:val="2"/>
            <w:tcBorders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1600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1" w:type="dxa"/>
            <w:gridSpan w:val="2"/>
            <w:tcBorders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435"/>
        </w:trPr>
        <w:tc>
          <w:tcPr>
            <w:tcW w:w="534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1559" w:type="dxa"/>
            <w:vMerge w:val="restart"/>
          </w:tcPr>
          <w:p w:rsidR="00185314" w:rsidRPr="00185314" w:rsidRDefault="00185314" w:rsidP="00185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Мероприятие 1.</w:t>
            </w:r>
            <w:r w:rsidRPr="00185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развития, либо модернизации производства товаров (работ, услуг)</w:t>
            </w:r>
          </w:p>
        </w:tc>
        <w:tc>
          <w:tcPr>
            <w:tcW w:w="1276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3690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E7241D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203DC0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203DC0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    </w:t>
            </w:r>
            <w:r w:rsidR="00203D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Планируется ежегодное проведение конкурсного отбора среди субъектов МСП на получение субсидии</w:t>
            </w:r>
          </w:p>
        </w:tc>
      </w:tr>
      <w:tr w:rsidR="00185314" w:rsidRPr="00185314" w:rsidTr="006568FE">
        <w:trPr>
          <w:trHeight w:val="3690"/>
        </w:trPr>
        <w:tc>
          <w:tcPr>
            <w:tcW w:w="534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185314" w:rsidRPr="00185314" w:rsidRDefault="00185314" w:rsidP="00185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2. </w:t>
            </w:r>
            <w:r w:rsidRPr="00185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Частичная компенсация субъектам малого и среднего предпринимательства затрат, связанных с технологическим присоединением </w:t>
            </w:r>
          </w:p>
        </w:tc>
        <w:tc>
          <w:tcPr>
            <w:tcW w:w="1276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203DC0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314" w:rsidRPr="00185314" w:rsidRDefault="00203DC0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85314" w:rsidRPr="00185314" w:rsidRDefault="00203DC0" w:rsidP="00185314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Планируется ежегодное проведение конкурсного отбора среди субъектов МСП на получение субсидии</w:t>
            </w:r>
          </w:p>
        </w:tc>
      </w:tr>
      <w:tr w:rsidR="00185314" w:rsidRPr="00185314" w:rsidTr="006568FE">
        <w:trPr>
          <w:trHeight w:val="240"/>
        </w:trPr>
        <w:tc>
          <w:tcPr>
            <w:tcW w:w="534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559" w:type="dxa"/>
          </w:tcPr>
          <w:p w:rsidR="00185314" w:rsidRPr="00185314" w:rsidRDefault="00185314" w:rsidP="00185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Мероприятие 2.</w:t>
            </w:r>
            <w:r w:rsidRPr="00185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Информирование и консультирова-</w:t>
            </w:r>
            <w:r w:rsidRPr="00185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 субъектов малого и среднего предпринимательства о мерах государственной поддержки, в том числе по вопросам участия в региональных и муниципальных конкурсах.</w:t>
            </w:r>
          </w:p>
        </w:tc>
        <w:tc>
          <w:tcPr>
            <w:tcW w:w="1276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2017-2021</w:t>
            </w: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Средства бюджета городского округа Электросталь 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937" w:type="dxa"/>
            <w:gridSpan w:val="20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В пределах средств, предусмотренных за основную деятельность ответственных за реализацию программы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ности, инвестиционной 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политике и рекламе»</w:t>
            </w: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Планируется проведение мероприятий по информиров</w:t>
            </w: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анию и консультированию субъектов МСП</w:t>
            </w:r>
          </w:p>
        </w:tc>
      </w:tr>
      <w:tr w:rsidR="00185314" w:rsidRPr="00185314" w:rsidTr="006568FE">
        <w:trPr>
          <w:trHeight w:val="240"/>
        </w:trPr>
        <w:tc>
          <w:tcPr>
            <w:tcW w:w="534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276" w:type="dxa"/>
            <w:vMerge w:val="restart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16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1 480</w:t>
            </w:r>
          </w:p>
        </w:tc>
        <w:tc>
          <w:tcPr>
            <w:tcW w:w="88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7 400</w:t>
            </w:r>
          </w:p>
        </w:tc>
        <w:tc>
          <w:tcPr>
            <w:tcW w:w="878" w:type="dxa"/>
            <w:gridSpan w:val="4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5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49" w:type="dxa"/>
            <w:gridSpan w:val="3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859" w:type="dxa"/>
            <w:gridSpan w:val="4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987" w:type="dxa"/>
            <w:gridSpan w:val="2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1480</w:t>
            </w:r>
          </w:p>
        </w:tc>
        <w:tc>
          <w:tcPr>
            <w:tcW w:w="203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240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89" w:type="dxa"/>
            <w:gridSpan w:val="3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878" w:type="dxa"/>
            <w:gridSpan w:val="4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9" w:type="dxa"/>
            <w:gridSpan w:val="3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9" w:type="dxa"/>
            <w:gridSpan w:val="4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87" w:type="dxa"/>
            <w:gridSpan w:val="2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МКУ «Департамент по развитию промышлен-</w:t>
            </w:r>
          </w:p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ности, инвестиционной политике и рекламе»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  <w:tr w:rsidR="00185314" w:rsidRPr="00185314" w:rsidTr="006568FE">
        <w:trPr>
          <w:trHeight w:val="240"/>
        </w:trPr>
        <w:tc>
          <w:tcPr>
            <w:tcW w:w="534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89" w:type="dxa"/>
            <w:gridSpan w:val="3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2 400</w:t>
            </w:r>
          </w:p>
        </w:tc>
        <w:tc>
          <w:tcPr>
            <w:tcW w:w="878" w:type="dxa"/>
            <w:gridSpan w:val="4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9" w:type="dxa"/>
            <w:gridSpan w:val="3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49" w:type="dxa"/>
            <w:gridSpan w:val="3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859" w:type="dxa"/>
            <w:gridSpan w:val="4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987" w:type="dxa"/>
            <w:gridSpan w:val="2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1853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Союз «Торгово-промышленная палата г.о.Электросталь Московской области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 w:rsidR="00185314" w:rsidRPr="00185314" w:rsidRDefault="00185314" w:rsidP="00185314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</w:tr>
    </w:tbl>
    <w:p w:rsidR="00185314" w:rsidRPr="00CF4D2C" w:rsidRDefault="00185314" w:rsidP="00185314">
      <w:pPr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».</w:t>
      </w:r>
    </w:p>
    <w:sectPr w:rsidR="00185314" w:rsidRPr="00CF4D2C" w:rsidSect="00260910">
      <w:headerReference w:type="default" r:id="rId11"/>
      <w:pgSz w:w="16838" w:h="11906" w:orient="landscape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5DE" w:rsidRDefault="00A165DE" w:rsidP="007F7E11">
      <w:pPr>
        <w:spacing w:after="0" w:line="240" w:lineRule="auto"/>
      </w:pPr>
      <w:r>
        <w:separator/>
      </w:r>
    </w:p>
  </w:endnote>
  <w:endnote w:type="continuationSeparator" w:id="0">
    <w:p w:rsidR="00A165DE" w:rsidRDefault="00A165DE" w:rsidP="007F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5DE" w:rsidRDefault="00A165DE" w:rsidP="007F7E11">
      <w:pPr>
        <w:spacing w:after="0" w:line="240" w:lineRule="auto"/>
      </w:pPr>
      <w:r>
        <w:separator/>
      </w:r>
    </w:p>
  </w:footnote>
  <w:footnote w:type="continuationSeparator" w:id="0">
    <w:p w:rsidR="00A165DE" w:rsidRDefault="00A165DE" w:rsidP="007F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41D" w:rsidRDefault="00E7241D">
    <w:pPr>
      <w:pStyle w:val="a4"/>
      <w:jc w:val="center"/>
    </w:pPr>
  </w:p>
  <w:p w:rsidR="00F63EB8" w:rsidRDefault="00F63E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21453"/>
      <w:docPartObj>
        <w:docPartGallery w:val="Page Numbers (Top of Page)"/>
        <w:docPartUnique/>
      </w:docPartObj>
    </w:sdtPr>
    <w:sdtEndPr/>
    <w:sdtContent>
      <w:p w:rsidR="00E7241D" w:rsidRDefault="00A165D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7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241D" w:rsidRDefault="00E724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780"/>
    <w:rsid w:val="00064E4B"/>
    <w:rsid w:val="000828DF"/>
    <w:rsid w:val="00085CC8"/>
    <w:rsid w:val="00087B4D"/>
    <w:rsid w:val="000C2F2D"/>
    <w:rsid w:val="000F08CC"/>
    <w:rsid w:val="000F1E4F"/>
    <w:rsid w:val="000F4927"/>
    <w:rsid w:val="00125F6B"/>
    <w:rsid w:val="00185314"/>
    <w:rsid w:val="00203DC0"/>
    <w:rsid w:val="002437BD"/>
    <w:rsid w:val="002473CA"/>
    <w:rsid w:val="00257073"/>
    <w:rsid w:val="00260910"/>
    <w:rsid w:val="00282856"/>
    <w:rsid w:val="002A50E5"/>
    <w:rsid w:val="00320371"/>
    <w:rsid w:val="00345143"/>
    <w:rsid w:val="00413121"/>
    <w:rsid w:val="0041381A"/>
    <w:rsid w:val="0044318F"/>
    <w:rsid w:val="00454FB6"/>
    <w:rsid w:val="0049465E"/>
    <w:rsid w:val="004D25A5"/>
    <w:rsid w:val="004D421D"/>
    <w:rsid w:val="00505308"/>
    <w:rsid w:val="005C4224"/>
    <w:rsid w:val="006568FE"/>
    <w:rsid w:val="006A2780"/>
    <w:rsid w:val="006C6D4B"/>
    <w:rsid w:val="0076686D"/>
    <w:rsid w:val="007F7E11"/>
    <w:rsid w:val="008131F7"/>
    <w:rsid w:val="00832C70"/>
    <w:rsid w:val="0084041D"/>
    <w:rsid w:val="008523E0"/>
    <w:rsid w:val="008752FD"/>
    <w:rsid w:val="00877A2B"/>
    <w:rsid w:val="00882059"/>
    <w:rsid w:val="008A5C3B"/>
    <w:rsid w:val="008B0F59"/>
    <w:rsid w:val="008D623D"/>
    <w:rsid w:val="00924838"/>
    <w:rsid w:val="009418FB"/>
    <w:rsid w:val="00995575"/>
    <w:rsid w:val="00A165DE"/>
    <w:rsid w:val="00A211AC"/>
    <w:rsid w:val="00A853B2"/>
    <w:rsid w:val="00B00485"/>
    <w:rsid w:val="00B42F42"/>
    <w:rsid w:val="00B5627B"/>
    <w:rsid w:val="00B72B59"/>
    <w:rsid w:val="00B821FD"/>
    <w:rsid w:val="00BF7AE6"/>
    <w:rsid w:val="00C258E5"/>
    <w:rsid w:val="00C3516B"/>
    <w:rsid w:val="00C61989"/>
    <w:rsid w:val="00C67A72"/>
    <w:rsid w:val="00C80DA3"/>
    <w:rsid w:val="00CD05C2"/>
    <w:rsid w:val="00CE0510"/>
    <w:rsid w:val="00CF24A5"/>
    <w:rsid w:val="00CF4D2C"/>
    <w:rsid w:val="00D21561"/>
    <w:rsid w:val="00DC4465"/>
    <w:rsid w:val="00DD5833"/>
    <w:rsid w:val="00DE4609"/>
    <w:rsid w:val="00E05E62"/>
    <w:rsid w:val="00E7188A"/>
    <w:rsid w:val="00E7241D"/>
    <w:rsid w:val="00E97944"/>
    <w:rsid w:val="00EC78E0"/>
    <w:rsid w:val="00EF1079"/>
    <w:rsid w:val="00F03F78"/>
    <w:rsid w:val="00F63EB8"/>
    <w:rsid w:val="00FC07BE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184BA8-A79F-4682-88FA-6264013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E11"/>
  </w:style>
  <w:style w:type="paragraph" w:styleId="a6">
    <w:name w:val="footer"/>
    <w:basedOn w:val="a"/>
    <w:link w:val="a7"/>
    <w:uiPriority w:val="99"/>
    <w:unhideWhenUsed/>
    <w:rsid w:val="007F7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E11"/>
  </w:style>
  <w:style w:type="paragraph" w:styleId="a8">
    <w:name w:val="Balloon Text"/>
    <w:basedOn w:val="a"/>
    <w:link w:val="a9"/>
    <w:uiPriority w:val="99"/>
    <w:semiHidden/>
    <w:unhideWhenUsed/>
    <w:rsid w:val="0087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7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F49F6172576FAF33B765E98905C9C5A3FF2165C87F28C94B35692083A2846A3A44AE915306BF66v7m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83E1A-7707-4607-B2A7-41400EC1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A. Побежимова</cp:lastModifiedBy>
  <cp:revision>51</cp:revision>
  <cp:lastPrinted>2018-10-08T15:15:00Z</cp:lastPrinted>
  <dcterms:created xsi:type="dcterms:W3CDTF">2018-04-04T13:10:00Z</dcterms:created>
  <dcterms:modified xsi:type="dcterms:W3CDTF">2018-10-10T13:44:00Z</dcterms:modified>
</cp:coreProperties>
</file>