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D90" w:rsidRDefault="00400D90">
      <w:pPr>
        <w:pStyle w:val="ConsPlusTitle"/>
        <w:jc w:val="center"/>
        <w:outlineLvl w:val="0"/>
      </w:pPr>
      <w:bookmarkStart w:id="0" w:name="_GoBack"/>
      <w:bookmarkEnd w:id="0"/>
      <w:r>
        <w:t>ПРАВИТЕЛЬСТВО МОСКОВСКОЙ ОБЛАСТИ</w:t>
      </w:r>
    </w:p>
    <w:p w:rsidR="00400D90" w:rsidRDefault="00400D90">
      <w:pPr>
        <w:pStyle w:val="ConsPlusTitle"/>
        <w:jc w:val="center"/>
      </w:pPr>
    </w:p>
    <w:p w:rsidR="00400D90" w:rsidRDefault="00400D90">
      <w:pPr>
        <w:pStyle w:val="ConsPlusTitle"/>
        <w:jc w:val="center"/>
      </w:pPr>
      <w:r>
        <w:t>ПОСТАНОВЛЕНИЕ</w:t>
      </w:r>
    </w:p>
    <w:p w:rsidR="00400D90" w:rsidRDefault="00400D90">
      <w:pPr>
        <w:pStyle w:val="ConsPlusTitle"/>
        <w:jc w:val="center"/>
      </w:pPr>
      <w:r>
        <w:t>от 11 апреля 2011 г. N 303/12</w:t>
      </w:r>
    </w:p>
    <w:p w:rsidR="00400D90" w:rsidRDefault="00400D90">
      <w:pPr>
        <w:pStyle w:val="ConsPlusTitle"/>
        <w:jc w:val="center"/>
      </w:pPr>
    </w:p>
    <w:p w:rsidR="00400D90" w:rsidRDefault="00400D90">
      <w:pPr>
        <w:pStyle w:val="ConsPlusTitle"/>
        <w:jc w:val="center"/>
      </w:pPr>
      <w:r>
        <w:t>ОБ ЭКСПЕРТИЗЕ ПРОЕКТОВ АДМИНИСТРАТИВНЫХ РЕГЛАМЕНТОВ</w:t>
      </w:r>
    </w:p>
    <w:p w:rsidR="00400D90" w:rsidRDefault="00400D90">
      <w:pPr>
        <w:pStyle w:val="ConsPlusTitle"/>
        <w:jc w:val="center"/>
      </w:pPr>
      <w:r>
        <w:t>ПРЕДОСТАВЛЕНИЯ ГОСУДАРСТВЕННЫХ УСЛУГ</w:t>
      </w:r>
    </w:p>
    <w:p w:rsidR="00400D90" w:rsidRDefault="00400D90">
      <w:pPr>
        <w:pStyle w:val="ConsPlusNormal"/>
        <w:jc w:val="center"/>
      </w:pPr>
    </w:p>
    <w:p w:rsidR="00400D90" w:rsidRDefault="00400D90">
      <w:pPr>
        <w:pStyle w:val="ConsPlusNormal"/>
        <w:jc w:val="center"/>
      </w:pPr>
      <w:r>
        <w:t>Список изменяющих документов</w:t>
      </w:r>
    </w:p>
    <w:p w:rsidR="00400D90" w:rsidRDefault="00400D90">
      <w:pPr>
        <w:pStyle w:val="ConsPlusNormal"/>
        <w:jc w:val="center"/>
      </w:pPr>
      <w:r>
        <w:t xml:space="preserve">(в ред. </w:t>
      </w:r>
      <w:hyperlink r:id="rId4" w:history="1">
        <w:r>
          <w:rPr>
            <w:color w:val="0000FF"/>
          </w:rPr>
          <w:t>постановления</w:t>
        </w:r>
      </w:hyperlink>
      <w:r>
        <w:t xml:space="preserve"> Правительства МО</w:t>
      </w:r>
    </w:p>
    <w:p w:rsidR="00400D90" w:rsidRDefault="00400D90">
      <w:pPr>
        <w:pStyle w:val="ConsPlusNormal"/>
        <w:jc w:val="center"/>
      </w:pPr>
      <w:r>
        <w:t>от 10.06.2013 N 395/22)</w:t>
      </w:r>
    </w:p>
    <w:p w:rsidR="00400D90" w:rsidRDefault="00400D90">
      <w:pPr>
        <w:pStyle w:val="ConsPlusNormal"/>
        <w:jc w:val="center"/>
      </w:pPr>
    </w:p>
    <w:p w:rsidR="00400D90" w:rsidRDefault="00400D9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Правительство Московской области постановляет:</w:t>
      </w:r>
    </w:p>
    <w:p w:rsidR="00400D90" w:rsidRDefault="00400D90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4" w:history="1">
        <w:r>
          <w:rPr>
            <w:color w:val="0000FF"/>
          </w:rPr>
          <w:t>Порядок</w:t>
        </w:r>
      </w:hyperlink>
      <w:r>
        <w:t xml:space="preserve"> проведения экспертизы проектов административных регламентов предоставления государственных услуг.</w:t>
      </w:r>
    </w:p>
    <w:p w:rsidR="00400D90" w:rsidRDefault="00400D90">
      <w:pPr>
        <w:pStyle w:val="ConsPlusNormal"/>
        <w:ind w:firstLine="540"/>
        <w:jc w:val="both"/>
      </w:pPr>
      <w:r>
        <w:t>2. Определить, что Министерство государственного управления, информационных технологий и связи Московской области является центральным исполнительным органом государственной власти Московской области, уполномоченным на проведение экспертизы проектов административных регламентов предоставления государственных услуг.</w:t>
      </w:r>
    </w:p>
    <w:p w:rsidR="00400D90" w:rsidRDefault="00400D90">
      <w:pPr>
        <w:pStyle w:val="ConsPlusNormal"/>
        <w:jc w:val="both"/>
      </w:pPr>
      <w:r>
        <w:t xml:space="preserve">(п. 2 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МО от 10.06.2013 N 395/22)</w:t>
      </w:r>
    </w:p>
    <w:p w:rsidR="00400D90" w:rsidRDefault="00400D90">
      <w:pPr>
        <w:pStyle w:val="ConsPlusNormal"/>
        <w:ind w:firstLine="540"/>
        <w:jc w:val="both"/>
      </w:pPr>
      <w:r>
        <w:t>3. Главному управлению по информационной политике Московской области опубликовать настоящее постановление в газете "Ежедневные новости. Подмосковье".</w:t>
      </w:r>
    </w:p>
    <w:p w:rsidR="00400D90" w:rsidRDefault="00400D90">
      <w:pPr>
        <w:pStyle w:val="ConsPlusNormal"/>
        <w:jc w:val="both"/>
      </w:pPr>
      <w:r>
        <w:t xml:space="preserve">(п. 3 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МО от 10.06.2013 N 395/22)</w:t>
      </w:r>
    </w:p>
    <w:p w:rsidR="00400D90" w:rsidRDefault="00400D90">
      <w:pPr>
        <w:pStyle w:val="ConsPlusNormal"/>
        <w:ind w:firstLine="540"/>
        <w:jc w:val="both"/>
      </w:pPr>
      <w:r>
        <w:t xml:space="preserve">4. Контроль за выполнением настоящего постановления возложить на первого заместителя Председателя Правительства Московской области </w:t>
      </w:r>
      <w:proofErr w:type="spellStart"/>
      <w:r>
        <w:t>Габдрахманова</w:t>
      </w:r>
      <w:proofErr w:type="spellEnd"/>
      <w:r>
        <w:t xml:space="preserve"> И.Н.</w:t>
      </w:r>
    </w:p>
    <w:p w:rsidR="00400D90" w:rsidRDefault="00400D90">
      <w:pPr>
        <w:pStyle w:val="ConsPlusNormal"/>
        <w:jc w:val="both"/>
      </w:pPr>
      <w:r>
        <w:t xml:space="preserve">(п. 4 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МО от 10.06.2013 N 395/22)</w:t>
      </w:r>
    </w:p>
    <w:p w:rsidR="00400D90" w:rsidRDefault="00400D90">
      <w:pPr>
        <w:pStyle w:val="ConsPlusNormal"/>
        <w:ind w:firstLine="540"/>
        <w:jc w:val="both"/>
      </w:pPr>
    </w:p>
    <w:p w:rsidR="00400D90" w:rsidRDefault="00400D90">
      <w:pPr>
        <w:pStyle w:val="ConsPlusNormal"/>
        <w:jc w:val="right"/>
      </w:pPr>
      <w:r>
        <w:t>Губернатор Московской области</w:t>
      </w:r>
    </w:p>
    <w:p w:rsidR="00400D90" w:rsidRDefault="00400D90">
      <w:pPr>
        <w:pStyle w:val="ConsPlusNormal"/>
        <w:jc w:val="right"/>
      </w:pPr>
      <w:r>
        <w:t>Б.В. Громов</w:t>
      </w:r>
    </w:p>
    <w:p w:rsidR="00400D90" w:rsidRDefault="00400D90">
      <w:pPr>
        <w:pStyle w:val="ConsPlusNormal"/>
        <w:ind w:firstLine="540"/>
        <w:jc w:val="both"/>
      </w:pPr>
    </w:p>
    <w:p w:rsidR="00400D90" w:rsidRDefault="00400D90">
      <w:pPr>
        <w:pStyle w:val="ConsPlusNormal"/>
        <w:ind w:firstLine="540"/>
        <w:jc w:val="both"/>
      </w:pPr>
    </w:p>
    <w:p w:rsidR="00400D90" w:rsidRDefault="00400D90">
      <w:pPr>
        <w:pStyle w:val="ConsPlusNormal"/>
        <w:ind w:firstLine="540"/>
        <w:jc w:val="both"/>
      </w:pPr>
    </w:p>
    <w:p w:rsidR="00400D90" w:rsidRDefault="00400D90">
      <w:pPr>
        <w:pStyle w:val="ConsPlusNormal"/>
        <w:ind w:firstLine="540"/>
        <w:jc w:val="both"/>
      </w:pPr>
    </w:p>
    <w:p w:rsidR="00400D90" w:rsidRDefault="00400D90">
      <w:pPr>
        <w:pStyle w:val="ConsPlusNormal"/>
        <w:ind w:firstLine="540"/>
        <w:jc w:val="both"/>
      </w:pPr>
    </w:p>
    <w:p w:rsidR="00400D90" w:rsidRDefault="00400D90">
      <w:pPr>
        <w:pStyle w:val="ConsPlusNormal"/>
        <w:jc w:val="right"/>
        <w:outlineLvl w:val="0"/>
      </w:pPr>
      <w:r>
        <w:t>Утвержден</w:t>
      </w:r>
    </w:p>
    <w:p w:rsidR="00400D90" w:rsidRDefault="00400D90">
      <w:pPr>
        <w:pStyle w:val="ConsPlusNormal"/>
        <w:jc w:val="right"/>
      </w:pPr>
      <w:r>
        <w:t>постановлением Правительства</w:t>
      </w:r>
    </w:p>
    <w:p w:rsidR="00400D90" w:rsidRDefault="00400D90">
      <w:pPr>
        <w:pStyle w:val="ConsPlusNormal"/>
        <w:jc w:val="right"/>
      </w:pPr>
      <w:r>
        <w:t>Московской области</w:t>
      </w:r>
    </w:p>
    <w:p w:rsidR="00400D90" w:rsidRDefault="00400D90">
      <w:pPr>
        <w:pStyle w:val="ConsPlusNormal"/>
        <w:jc w:val="right"/>
      </w:pPr>
      <w:r>
        <w:t>от 11 апреля 2011 г. N 303/12</w:t>
      </w:r>
    </w:p>
    <w:p w:rsidR="00400D90" w:rsidRDefault="00400D90">
      <w:pPr>
        <w:pStyle w:val="ConsPlusNormal"/>
        <w:ind w:firstLine="540"/>
        <w:jc w:val="both"/>
      </w:pPr>
    </w:p>
    <w:p w:rsidR="00400D90" w:rsidRDefault="00400D90">
      <w:pPr>
        <w:pStyle w:val="ConsPlusTitle"/>
        <w:jc w:val="center"/>
      </w:pPr>
      <w:bookmarkStart w:id="1" w:name="P34"/>
      <w:bookmarkEnd w:id="1"/>
      <w:r>
        <w:t>ПОРЯДОК</w:t>
      </w:r>
    </w:p>
    <w:p w:rsidR="00400D90" w:rsidRDefault="00400D90">
      <w:pPr>
        <w:pStyle w:val="ConsPlusTitle"/>
        <w:jc w:val="center"/>
      </w:pPr>
      <w:r>
        <w:t>ПРОВЕДЕНИЯ ЭКСПЕРТИЗЫ ПРОЕКТОВ АДМИНИСТРАТИВНЫХ РЕГЛАМЕНТОВ</w:t>
      </w:r>
    </w:p>
    <w:p w:rsidR="00400D90" w:rsidRDefault="00400D90">
      <w:pPr>
        <w:pStyle w:val="ConsPlusTitle"/>
        <w:jc w:val="center"/>
      </w:pPr>
      <w:r>
        <w:t>ПРЕДОСТАВЛЕНИЯ ГОСУДАРСТВЕННЫХ УСЛУГ</w:t>
      </w:r>
    </w:p>
    <w:p w:rsidR="00400D90" w:rsidRDefault="00400D90">
      <w:pPr>
        <w:pStyle w:val="ConsPlusNormal"/>
        <w:ind w:firstLine="540"/>
        <w:jc w:val="both"/>
      </w:pPr>
    </w:p>
    <w:p w:rsidR="00400D90" w:rsidRDefault="00400D90">
      <w:pPr>
        <w:pStyle w:val="ConsPlusNormal"/>
        <w:jc w:val="center"/>
        <w:outlineLvl w:val="1"/>
      </w:pPr>
      <w:r>
        <w:t>Общие положения</w:t>
      </w:r>
    </w:p>
    <w:p w:rsidR="00400D90" w:rsidRDefault="00400D90">
      <w:pPr>
        <w:pStyle w:val="ConsPlusNormal"/>
        <w:ind w:firstLine="540"/>
        <w:jc w:val="both"/>
      </w:pPr>
    </w:p>
    <w:p w:rsidR="00400D90" w:rsidRDefault="00400D90">
      <w:pPr>
        <w:pStyle w:val="ConsPlusNormal"/>
        <w:ind w:firstLine="540"/>
        <w:jc w:val="both"/>
      </w:pPr>
      <w:r>
        <w:t xml:space="preserve">1. Настоящий Порядок разработан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(далее - Федеральный закон) и определяет процедуру проведения экспертизы проектов административных регламентов предоставления государственных услуг (далее - экспертиза проектов административных регламентов).</w:t>
      </w:r>
    </w:p>
    <w:p w:rsidR="00400D90" w:rsidRDefault="00400D90">
      <w:pPr>
        <w:pStyle w:val="ConsPlusNormal"/>
        <w:ind w:firstLine="540"/>
        <w:jc w:val="both"/>
      </w:pPr>
      <w:r>
        <w:t xml:space="preserve">2. Экспертизе проектов административных регламентов подлежат проекты административных регламентов предоставления государственных услуг, разработанные </w:t>
      </w:r>
      <w:r>
        <w:lastRenderedPageBreak/>
        <w:t>центральными исполнительными органами государственной власти Московской области, а также вносимые изменения в утвержденные административные регламенты предоставления государственных услуг (далее - проекты административных регламентов).</w:t>
      </w:r>
    </w:p>
    <w:p w:rsidR="00400D90" w:rsidRDefault="00400D90">
      <w:pPr>
        <w:pStyle w:val="ConsPlusNormal"/>
        <w:ind w:firstLine="540"/>
        <w:jc w:val="both"/>
      </w:pPr>
      <w:r>
        <w:t xml:space="preserve">3. Проведение экспертизы проектов административных регламентов осуществляется уполномоченным на проведение экспертизы проектов административных регламентов органом (далее - уполномоченный орган) в целях выявления в проектах административных регламентов фактов нарушения требований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и принятых в соответствии с ним иных нормативных правовых актов, предъявляемых к административным регламентам, а также их последующего устранения.</w:t>
      </w:r>
    </w:p>
    <w:p w:rsidR="00400D90" w:rsidRDefault="00400D90">
      <w:pPr>
        <w:pStyle w:val="ConsPlusNormal"/>
        <w:ind w:firstLine="540"/>
        <w:jc w:val="both"/>
      </w:pPr>
    </w:p>
    <w:p w:rsidR="00400D90" w:rsidRDefault="00400D90">
      <w:pPr>
        <w:pStyle w:val="ConsPlusNormal"/>
        <w:jc w:val="center"/>
        <w:outlineLvl w:val="1"/>
      </w:pPr>
      <w:r>
        <w:t>Проведение экспертизы</w:t>
      </w:r>
    </w:p>
    <w:p w:rsidR="00400D90" w:rsidRDefault="00400D90">
      <w:pPr>
        <w:pStyle w:val="ConsPlusNormal"/>
        <w:ind w:firstLine="540"/>
        <w:jc w:val="both"/>
      </w:pPr>
    </w:p>
    <w:p w:rsidR="00400D90" w:rsidRDefault="00400D90">
      <w:pPr>
        <w:pStyle w:val="ConsPlusNormal"/>
        <w:ind w:firstLine="540"/>
        <w:jc w:val="both"/>
      </w:pPr>
      <w:r>
        <w:t>4. Для проведения экспертизы проектов административных регламентов центральные исполнительные органы государственной власти Московской области, разработавшие проекты административных регламентов (далее - органы государственной власти), представляют в уполномоченный орган:</w:t>
      </w:r>
    </w:p>
    <w:p w:rsidR="00400D90" w:rsidRDefault="00400D90">
      <w:pPr>
        <w:pStyle w:val="ConsPlusNormal"/>
        <w:ind w:firstLine="540"/>
        <w:jc w:val="both"/>
      </w:pPr>
      <w:r>
        <w:t>4.1. Проект административного регламента.</w:t>
      </w:r>
    </w:p>
    <w:p w:rsidR="00400D90" w:rsidRDefault="00400D90">
      <w:pPr>
        <w:pStyle w:val="ConsPlusNormal"/>
        <w:ind w:firstLine="540"/>
        <w:jc w:val="both"/>
      </w:pPr>
      <w:r>
        <w:t>4.2. Копии заключений, полученных в результате независимой экспертизы проекта административного регламента, проводимой в соответствии с федеральным законодательством и законодательством Московской области (в случае поступления таких заключений в орган государственной власти).</w:t>
      </w:r>
    </w:p>
    <w:p w:rsidR="00400D90" w:rsidRDefault="00400D90">
      <w:pPr>
        <w:pStyle w:val="ConsPlusNormal"/>
        <w:ind w:firstLine="540"/>
        <w:jc w:val="both"/>
      </w:pPr>
      <w:r>
        <w:t>4.3. Информацию об учете результатов независимой экспертизы при подготовке проекта административного регламента (в случае поступления заключений о результатах независимой экспертизы в орган государственной власти).</w:t>
      </w:r>
    </w:p>
    <w:p w:rsidR="00400D90" w:rsidRDefault="00400D90">
      <w:pPr>
        <w:pStyle w:val="ConsPlusNormal"/>
        <w:ind w:firstLine="540"/>
        <w:jc w:val="both"/>
      </w:pPr>
      <w:r>
        <w:t>4.4. Копию заключения по результатам проведения в органе государственной власти первичной антикоррупционной экспертизы проекта административного регламента.</w:t>
      </w:r>
    </w:p>
    <w:p w:rsidR="00400D90" w:rsidRDefault="00400D90">
      <w:pPr>
        <w:pStyle w:val="ConsPlusNormal"/>
        <w:ind w:firstLine="540"/>
        <w:jc w:val="both"/>
      </w:pPr>
      <w:bookmarkStart w:id="2" w:name="P51"/>
      <w:bookmarkEnd w:id="2"/>
      <w:r>
        <w:t>5. Уполномоченный орган в течение 3 рабочих дней осуществляет экспертизу проектов административных регламентов на предмет:</w:t>
      </w:r>
    </w:p>
    <w:p w:rsidR="00400D90" w:rsidRDefault="00400D90">
      <w:pPr>
        <w:pStyle w:val="ConsPlusNormal"/>
        <w:ind w:firstLine="540"/>
        <w:jc w:val="both"/>
      </w:pPr>
      <w:r>
        <w:t>соответствия структуры проекта административного регламента требованиям федерального законодательства и законодательства Московской области;</w:t>
      </w:r>
    </w:p>
    <w:p w:rsidR="00400D90" w:rsidRDefault="00400D90">
      <w:pPr>
        <w:pStyle w:val="ConsPlusNormal"/>
        <w:ind w:firstLine="540"/>
        <w:jc w:val="both"/>
      </w:pPr>
      <w:r>
        <w:t>соответствия стандарта предоставления государственной услуги требованиям федерального законодательства и законодательства Московской области;</w:t>
      </w:r>
    </w:p>
    <w:p w:rsidR="00400D90" w:rsidRDefault="00400D90">
      <w:pPr>
        <w:pStyle w:val="ConsPlusNormal"/>
        <w:ind w:firstLine="540"/>
        <w:jc w:val="both"/>
      </w:pPr>
      <w:r>
        <w:t>обеспечения возможности получения государственной услуги в электронном виде в случаях, предусмотренных федеральным законодательством и законодательством Московской области;</w:t>
      </w:r>
    </w:p>
    <w:p w:rsidR="00400D90" w:rsidRDefault="00400D90">
      <w:pPr>
        <w:pStyle w:val="ConsPlusNormal"/>
        <w:ind w:firstLine="540"/>
        <w:jc w:val="both"/>
      </w:pPr>
      <w:r>
        <w:t>наличия норм, запрещающих требовать от заявителей представления документов и информации, которые находятся в распоряжении федеральных органов исполнительной власти, исполнительных органов государственной власти субъектов Российской Федерации, государственных органов субъектов Российской Федерации, органов местного самоуправления муниципальных образований, государственных внебюджетных фондов, организаций в соответствии с федеральным законодательством и законодательством Московской области;</w:t>
      </w:r>
    </w:p>
    <w:p w:rsidR="00400D90" w:rsidRDefault="00400D90">
      <w:pPr>
        <w:pStyle w:val="ConsPlusNormal"/>
        <w:ind w:firstLine="540"/>
        <w:jc w:val="both"/>
      </w:pPr>
      <w:r>
        <w:t>оценки учета в проекте административного регламента результатов независимой экспертизы.</w:t>
      </w:r>
    </w:p>
    <w:p w:rsidR="00400D90" w:rsidRDefault="00400D90">
      <w:pPr>
        <w:pStyle w:val="ConsPlusNormal"/>
        <w:ind w:firstLine="540"/>
        <w:jc w:val="both"/>
      </w:pPr>
      <w:r>
        <w:t>6. По результатам экспертизы проекта административного регламента уполномоченный орган дает одно из следующих мотивированных заключений:</w:t>
      </w:r>
    </w:p>
    <w:p w:rsidR="00400D90" w:rsidRDefault="00400D90">
      <w:pPr>
        <w:pStyle w:val="ConsPlusNormal"/>
        <w:ind w:firstLine="540"/>
        <w:jc w:val="both"/>
      </w:pPr>
      <w:r>
        <w:t>о признании проекта административного регламента соответствующим требованиям, предъявляемым к административным регламентам предоставления государственных услуг федеральным законодательством и законодательством Московской области;</w:t>
      </w:r>
    </w:p>
    <w:p w:rsidR="00400D90" w:rsidRDefault="00400D90">
      <w:pPr>
        <w:pStyle w:val="ConsPlusNormal"/>
        <w:ind w:firstLine="540"/>
        <w:jc w:val="both"/>
      </w:pPr>
      <w:r>
        <w:t>о несоответствии проекта административного регламента требованиям, предъявляемым к административным регламентам предоставления государственных услуг федеральным законодательством и законодательством Московской области.</w:t>
      </w:r>
    </w:p>
    <w:p w:rsidR="00400D90" w:rsidRDefault="00400D90">
      <w:pPr>
        <w:pStyle w:val="ConsPlusNormal"/>
        <w:ind w:firstLine="540"/>
        <w:jc w:val="both"/>
      </w:pPr>
      <w:r>
        <w:t>7. В случае получения заключения о несоответствии проекта административного регламента требованиям, предъявляемым к административным регламентам предоставления государственных услуг федеральным законодательством и законодательством Московской области, орган государственной власти дорабатывает проект административного регламента с учетом полученных замечаний уполномоченного органа.</w:t>
      </w:r>
    </w:p>
    <w:p w:rsidR="00400D90" w:rsidRDefault="00400D90">
      <w:pPr>
        <w:pStyle w:val="ConsPlusNormal"/>
        <w:ind w:firstLine="540"/>
        <w:jc w:val="both"/>
      </w:pPr>
      <w:r>
        <w:lastRenderedPageBreak/>
        <w:t xml:space="preserve">8. После доработки проект административного регламента направляется в уполномоченный орган для повторной экспертизы проекта административного регламента в соответствии с </w:t>
      </w:r>
      <w:hyperlink w:anchor="P51" w:history="1">
        <w:r>
          <w:rPr>
            <w:color w:val="0000FF"/>
          </w:rPr>
          <w:t>пунктом 5</w:t>
        </w:r>
      </w:hyperlink>
      <w:r>
        <w:t xml:space="preserve"> настоящего Порядка.</w:t>
      </w:r>
    </w:p>
    <w:p w:rsidR="00400D90" w:rsidRDefault="00400D90">
      <w:pPr>
        <w:pStyle w:val="ConsPlusNormal"/>
        <w:ind w:firstLine="540"/>
        <w:jc w:val="both"/>
      </w:pPr>
      <w:r>
        <w:t>9. В случае получения заключения о признании проекта административного регламента соответствующим требованиям, предъявляемым к административным регламентам предоставления государственных услуг федеральным законодательством и законодательством Московской области, проект административного регламента направляется в Главное управление региональной безопасности Московской области для проведения специализированной антикоррупционной экспертизы в порядке, установленном Правительством Московской области.</w:t>
      </w:r>
    </w:p>
    <w:p w:rsidR="00400D90" w:rsidRDefault="00400D90">
      <w:pPr>
        <w:pStyle w:val="ConsPlusNormal"/>
        <w:ind w:firstLine="540"/>
        <w:jc w:val="both"/>
      </w:pPr>
      <w:r>
        <w:t xml:space="preserve">10. После получения заключения об отсутствии в проекте административного регламента </w:t>
      </w:r>
      <w:proofErr w:type="spellStart"/>
      <w:r>
        <w:t>коррупциогенных</w:t>
      </w:r>
      <w:proofErr w:type="spellEnd"/>
      <w:r>
        <w:t xml:space="preserve"> факторов проект административного регламента утверждается в порядке, установленном Правительством Московской области.</w:t>
      </w:r>
    </w:p>
    <w:p w:rsidR="00400D90" w:rsidRDefault="00400D90">
      <w:pPr>
        <w:pStyle w:val="ConsPlusNormal"/>
        <w:ind w:firstLine="540"/>
        <w:jc w:val="both"/>
      </w:pPr>
    </w:p>
    <w:p w:rsidR="00400D90" w:rsidRDefault="00400D90">
      <w:pPr>
        <w:pStyle w:val="ConsPlusNormal"/>
        <w:ind w:firstLine="540"/>
        <w:jc w:val="both"/>
      </w:pPr>
    </w:p>
    <w:p w:rsidR="00400D90" w:rsidRDefault="00400D9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E3071" w:rsidRDefault="009E3071"/>
    <w:sectPr w:rsidR="009E3071" w:rsidSect="00645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D90"/>
    <w:rsid w:val="00400D90"/>
    <w:rsid w:val="009E3071"/>
    <w:rsid w:val="00AF117F"/>
    <w:rsid w:val="00B6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A6763-38CB-48E2-8063-F15180C4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0D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0D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00D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FDE6CF395A20AA2DE64771FE3F1404933C2006BF52C23DE91B274FFD7AC11863BD30400A7B537Fh53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5FDE6CF395A20AA2DE64771FE3F1404933C2006BF52C23DE91B274FFD7AC11863BD30400A7B537Eh533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FDE6CF395A20AA2DE64771FE3F1404933C2006BF52C23DE91B274FFD7AC11863BD30400A7B537Eh53D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5FDE6CF395A20AA2DE6467FEB3F1404903B230ABC59C23DE91B274FFD7AC11863BD30400A7B527Eh53CG" TargetMode="External"/><Relationship Id="rId10" Type="http://schemas.openxmlformats.org/officeDocument/2006/relationships/hyperlink" Target="consultantplus://offline/ref=95FDE6CF395A20AA2DE6467FEB3F1404903B230ABC59C23DE91B274FFDh73AG" TargetMode="External"/><Relationship Id="rId4" Type="http://schemas.openxmlformats.org/officeDocument/2006/relationships/hyperlink" Target="consultantplus://offline/ref=95FDE6CF395A20AA2DE64771FE3F1404933C2006BF52C23DE91B274FFD7AC11863BD30400A7B537Eh53EG" TargetMode="External"/><Relationship Id="rId9" Type="http://schemas.openxmlformats.org/officeDocument/2006/relationships/hyperlink" Target="consultantplus://offline/ref=95FDE6CF395A20AA2DE6467FEB3F1404903B230ABC59C23DE91B274FFD7AC11863BD30400A7B527Eh53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Константинова</dc:creator>
  <cp:keywords/>
  <dc:description/>
  <cp:lastModifiedBy>Елена Константинова</cp:lastModifiedBy>
  <cp:revision>2</cp:revision>
  <dcterms:created xsi:type="dcterms:W3CDTF">2017-06-14T06:55:00Z</dcterms:created>
  <dcterms:modified xsi:type="dcterms:W3CDTF">2017-06-21T08:39:00Z</dcterms:modified>
</cp:coreProperties>
</file>