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 xml:space="preserve">УТВЕРЖДАЮ </w:t>
      </w:r>
    </w:p>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 xml:space="preserve">Глава городского округа </w:t>
      </w:r>
    </w:p>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 xml:space="preserve"> Электросталь  Московской  области </w:t>
      </w:r>
    </w:p>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 xml:space="preserve">В.Я. Пекарев </w:t>
      </w:r>
    </w:p>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__________________</w:t>
      </w:r>
    </w:p>
    <w:p w:rsidR="005E45C7" w:rsidRPr="0071281B" w:rsidRDefault="005E45C7" w:rsidP="005E45C7">
      <w:pPr>
        <w:spacing w:after="0" w:line="240" w:lineRule="auto"/>
        <w:jc w:val="right"/>
        <w:rPr>
          <w:rFonts w:ascii="Times New Roman" w:hAnsi="Times New Roman" w:cs="Times New Roman"/>
          <w:sz w:val="24"/>
          <w:szCs w:val="24"/>
        </w:rPr>
      </w:pPr>
      <w:r w:rsidRPr="0071281B">
        <w:rPr>
          <w:rFonts w:ascii="Times New Roman" w:hAnsi="Times New Roman" w:cs="Times New Roman"/>
          <w:sz w:val="24"/>
          <w:szCs w:val="24"/>
        </w:rPr>
        <w:t>«</w:t>
      </w:r>
      <w:r w:rsidR="00AF5AE2">
        <w:rPr>
          <w:rFonts w:ascii="Times New Roman" w:hAnsi="Times New Roman" w:cs="Times New Roman"/>
          <w:sz w:val="24"/>
          <w:szCs w:val="24"/>
        </w:rPr>
        <w:t>26</w:t>
      </w:r>
      <w:r w:rsidRPr="0071281B">
        <w:rPr>
          <w:rFonts w:ascii="Times New Roman" w:hAnsi="Times New Roman" w:cs="Times New Roman"/>
          <w:sz w:val="24"/>
          <w:szCs w:val="24"/>
        </w:rPr>
        <w:t>»</w:t>
      </w:r>
      <w:r w:rsidR="00AF5AE2">
        <w:rPr>
          <w:rFonts w:ascii="Times New Roman" w:hAnsi="Times New Roman" w:cs="Times New Roman"/>
          <w:sz w:val="24"/>
          <w:szCs w:val="24"/>
        </w:rPr>
        <w:t xml:space="preserve">февраля </w:t>
      </w:r>
      <w:bookmarkStart w:id="0" w:name="_GoBack"/>
      <w:bookmarkEnd w:id="0"/>
      <w:r w:rsidRPr="0071281B">
        <w:rPr>
          <w:rFonts w:ascii="Times New Roman" w:hAnsi="Times New Roman" w:cs="Times New Roman"/>
          <w:sz w:val="24"/>
          <w:szCs w:val="24"/>
        </w:rPr>
        <w:t>2018г</w:t>
      </w:r>
    </w:p>
    <w:p w:rsidR="005E45C7" w:rsidRPr="0071281B" w:rsidRDefault="005E45C7" w:rsidP="00ED64E5">
      <w:pPr>
        <w:jc w:val="center"/>
        <w:rPr>
          <w:rFonts w:ascii="Times New Roman" w:hAnsi="Times New Roman" w:cs="Times New Roman"/>
          <w:sz w:val="24"/>
          <w:szCs w:val="24"/>
        </w:rPr>
      </w:pPr>
    </w:p>
    <w:p w:rsidR="00631490" w:rsidRDefault="00E64946" w:rsidP="005E45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D64E5" w:rsidRPr="00ED64E5">
        <w:rPr>
          <w:rFonts w:ascii="Times New Roman" w:hAnsi="Times New Roman" w:cs="Times New Roman"/>
          <w:sz w:val="24"/>
          <w:szCs w:val="24"/>
        </w:rPr>
        <w:t xml:space="preserve">ОТЧЕТ </w:t>
      </w:r>
    </w:p>
    <w:p w:rsidR="005E45C7" w:rsidRDefault="00ED64E5" w:rsidP="005E45C7">
      <w:pPr>
        <w:spacing w:after="0" w:line="240" w:lineRule="auto"/>
        <w:jc w:val="center"/>
        <w:rPr>
          <w:rFonts w:ascii="Times New Roman" w:hAnsi="Times New Roman" w:cs="Times New Roman"/>
          <w:sz w:val="24"/>
          <w:szCs w:val="24"/>
        </w:rPr>
      </w:pPr>
      <w:r w:rsidRPr="00ED64E5">
        <w:rPr>
          <w:rFonts w:ascii="Times New Roman" w:hAnsi="Times New Roman" w:cs="Times New Roman"/>
          <w:sz w:val="24"/>
          <w:szCs w:val="24"/>
        </w:rPr>
        <w:t>о выполнении План</w:t>
      </w:r>
      <w:r w:rsidR="007A1DE9">
        <w:rPr>
          <w:rFonts w:ascii="Times New Roman" w:hAnsi="Times New Roman" w:cs="Times New Roman"/>
          <w:sz w:val="24"/>
          <w:szCs w:val="24"/>
        </w:rPr>
        <w:t>а</w:t>
      </w:r>
      <w:r w:rsidRPr="00ED64E5">
        <w:rPr>
          <w:rFonts w:ascii="Times New Roman" w:hAnsi="Times New Roman" w:cs="Times New Roman"/>
          <w:sz w:val="24"/>
          <w:szCs w:val="24"/>
        </w:rPr>
        <w:t xml:space="preserve"> </w:t>
      </w:r>
      <w:r>
        <w:rPr>
          <w:rFonts w:ascii="Times New Roman" w:hAnsi="Times New Roman" w:cs="Times New Roman"/>
          <w:sz w:val="24"/>
          <w:szCs w:val="24"/>
        </w:rPr>
        <w:t xml:space="preserve">мероприятий по </w:t>
      </w:r>
    </w:p>
    <w:p w:rsidR="00ED64E5" w:rsidRDefault="00ED64E5" w:rsidP="005E45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противодействию коррупции в Администрации городского округа Электросталь Московской области </w:t>
      </w:r>
      <w:r w:rsidR="005E45C7">
        <w:rPr>
          <w:rFonts w:ascii="Times New Roman" w:hAnsi="Times New Roman" w:cs="Times New Roman"/>
          <w:sz w:val="24"/>
          <w:szCs w:val="24"/>
        </w:rPr>
        <w:t>за</w:t>
      </w:r>
      <w:r>
        <w:rPr>
          <w:rFonts w:ascii="Times New Roman" w:hAnsi="Times New Roman" w:cs="Times New Roman"/>
          <w:sz w:val="24"/>
          <w:szCs w:val="24"/>
        </w:rPr>
        <w:t xml:space="preserve"> 2017 год </w:t>
      </w:r>
    </w:p>
    <w:p w:rsidR="005E45C7" w:rsidRDefault="005E45C7" w:rsidP="005E45C7">
      <w:pPr>
        <w:spacing w:after="0" w:line="240" w:lineRule="auto"/>
        <w:jc w:val="center"/>
        <w:rPr>
          <w:rFonts w:ascii="Times New Roman" w:hAnsi="Times New Roman" w:cs="Times New Roman"/>
          <w:sz w:val="24"/>
          <w:szCs w:val="24"/>
        </w:rPr>
      </w:pPr>
    </w:p>
    <w:p w:rsidR="00ED64E5" w:rsidRDefault="00ED64E5" w:rsidP="00ED6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64E5">
        <w:rPr>
          <w:rFonts w:ascii="Times New Roman" w:hAnsi="Times New Roman" w:cs="Times New Roman"/>
          <w:sz w:val="24"/>
          <w:szCs w:val="24"/>
        </w:rPr>
        <w:t xml:space="preserve"> В целях реализации на территории городского округа</w:t>
      </w:r>
      <w:r>
        <w:rPr>
          <w:rFonts w:ascii="Times New Roman" w:hAnsi="Times New Roman" w:cs="Times New Roman"/>
          <w:sz w:val="24"/>
          <w:szCs w:val="24"/>
        </w:rPr>
        <w:t xml:space="preserve"> Электросталь Московской области </w:t>
      </w:r>
      <w:r w:rsidRPr="00ED64E5">
        <w:rPr>
          <w:rFonts w:ascii="Times New Roman" w:hAnsi="Times New Roman" w:cs="Times New Roman"/>
          <w:sz w:val="24"/>
          <w:szCs w:val="24"/>
        </w:rPr>
        <w:t xml:space="preserve"> единой государственной </w:t>
      </w:r>
      <w:proofErr w:type="spellStart"/>
      <w:r w:rsidRPr="00ED64E5">
        <w:rPr>
          <w:rFonts w:ascii="Times New Roman" w:hAnsi="Times New Roman" w:cs="Times New Roman"/>
          <w:sz w:val="24"/>
          <w:szCs w:val="24"/>
        </w:rPr>
        <w:t>антикоррупционной</w:t>
      </w:r>
      <w:proofErr w:type="spellEnd"/>
      <w:r w:rsidRPr="00ED64E5">
        <w:rPr>
          <w:rFonts w:ascii="Times New Roman" w:hAnsi="Times New Roman" w:cs="Times New Roman"/>
          <w:sz w:val="24"/>
          <w:szCs w:val="24"/>
        </w:rPr>
        <w:t xml:space="preserve"> политики в 2017 г</w:t>
      </w:r>
      <w:r>
        <w:rPr>
          <w:rFonts w:ascii="Times New Roman" w:hAnsi="Times New Roman" w:cs="Times New Roman"/>
          <w:sz w:val="24"/>
          <w:szCs w:val="24"/>
        </w:rPr>
        <w:t>.</w:t>
      </w:r>
      <w:r w:rsidRPr="00ED64E5">
        <w:rPr>
          <w:rFonts w:ascii="Times New Roman" w:hAnsi="Times New Roman" w:cs="Times New Roman"/>
          <w:sz w:val="24"/>
          <w:szCs w:val="24"/>
        </w:rPr>
        <w:t xml:space="preserve"> проведена следующая работа: </w:t>
      </w:r>
    </w:p>
    <w:p w:rsidR="00ED64E5" w:rsidRDefault="00ED64E5" w:rsidP="00ED64E5">
      <w:pPr>
        <w:spacing w:after="0" w:line="240" w:lineRule="auto"/>
        <w:jc w:val="both"/>
        <w:rPr>
          <w:rFonts w:ascii="Times New Roman" w:hAnsi="Times New Roman" w:cs="Times New Roman"/>
          <w:sz w:val="24"/>
          <w:szCs w:val="24"/>
        </w:rPr>
      </w:pPr>
      <w:r w:rsidRPr="00ED64E5">
        <w:rPr>
          <w:rFonts w:ascii="Times New Roman" w:hAnsi="Times New Roman" w:cs="Times New Roman"/>
          <w:sz w:val="24"/>
          <w:szCs w:val="24"/>
        </w:rPr>
        <w:t>- разработан и утвержден план работы по противодействию коррупции (</w:t>
      </w:r>
      <w:r>
        <w:rPr>
          <w:rFonts w:ascii="Times New Roman" w:hAnsi="Times New Roman" w:cs="Times New Roman"/>
          <w:sz w:val="24"/>
          <w:szCs w:val="24"/>
        </w:rPr>
        <w:t>распоряжение</w:t>
      </w:r>
      <w:r w:rsidRPr="00ED64E5">
        <w:rPr>
          <w:rFonts w:ascii="Times New Roman" w:hAnsi="Times New Roman" w:cs="Times New Roman"/>
          <w:sz w:val="24"/>
          <w:szCs w:val="24"/>
        </w:rPr>
        <w:t xml:space="preserve"> Администрации городского округа от </w:t>
      </w:r>
      <w:r>
        <w:rPr>
          <w:rFonts w:ascii="Times New Roman" w:hAnsi="Times New Roman" w:cs="Times New Roman"/>
          <w:sz w:val="24"/>
          <w:szCs w:val="24"/>
        </w:rPr>
        <w:t xml:space="preserve">02.02.2017 </w:t>
      </w:r>
      <w:r w:rsidRPr="00ED64E5">
        <w:rPr>
          <w:rFonts w:ascii="Times New Roman" w:hAnsi="Times New Roman" w:cs="Times New Roman"/>
          <w:sz w:val="24"/>
          <w:szCs w:val="24"/>
        </w:rPr>
        <w:t xml:space="preserve">№ </w:t>
      </w:r>
      <w:r>
        <w:rPr>
          <w:rFonts w:ascii="Times New Roman" w:hAnsi="Times New Roman" w:cs="Times New Roman"/>
          <w:sz w:val="24"/>
          <w:szCs w:val="24"/>
        </w:rPr>
        <w:t>58-р</w:t>
      </w:r>
      <w:r w:rsidRPr="00ED64E5">
        <w:rPr>
          <w:rFonts w:ascii="Times New Roman" w:hAnsi="Times New Roman" w:cs="Times New Roman"/>
          <w:sz w:val="24"/>
          <w:szCs w:val="24"/>
        </w:rPr>
        <w:t xml:space="preserve"> «Об утверждении плана противодействия коррупции в </w:t>
      </w:r>
      <w:r>
        <w:rPr>
          <w:rFonts w:ascii="Times New Roman" w:hAnsi="Times New Roman" w:cs="Times New Roman"/>
          <w:sz w:val="24"/>
          <w:szCs w:val="24"/>
        </w:rPr>
        <w:t>Администрации городского округа Электросталь Московской области на 2017 год»</w:t>
      </w:r>
      <w:r w:rsidR="002F1C51">
        <w:rPr>
          <w:rFonts w:ascii="Times New Roman" w:hAnsi="Times New Roman" w:cs="Times New Roman"/>
          <w:sz w:val="24"/>
          <w:szCs w:val="24"/>
        </w:rPr>
        <w:t xml:space="preserve"> (далее – План мероприятий)</w:t>
      </w:r>
      <w:r w:rsidRPr="00ED64E5">
        <w:rPr>
          <w:rFonts w:ascii="Times New Roman" w:hAnsi="Times New Roman" w:cs="Times New Roman"/>
          <w:sz w:val="24"/>
          <w:szCs w:val="24"/>
        </w:rPr>
        <w:t xml:space="preserve">; </w:t>
      </w:r>
    </w:p>
    <w:p w:rsidR="002F1C51" w:rsidRPr="002F1C51" w:rsidRDefault="002F1C51" w:rsidP="002F1C51">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 1.1. Плана </w:t>
      </w:r>
      <w:r w:rsidRPr="002F1C51">
        <w:rPr>
          <w:rFonts w:ascii="Times New Roman" w:hAnsi="Times New Roman" w:cs="Times New Roman"/>
          <w:sz w:val="24"/>
          <w:szCs w:val="24"/>
        </w:rPr>
        <w:t xml:space="preserve"> мероприятий </w:t>
      </w:r>
      <w:r>
        <w:rPr>
          <w:rFonts w:ascii="Times New Roman" w:hAnsi="Times New Roman" w:cs="Times New Roman"/>
          <w:sz w:val="24"/>
          <w:szCs w:val="24"/>
        </w:rPr>
        <w:t xml:space="preserve">проведена работа по </w:t>
      </w:r>
      <w:r w:rsidRPr="002F1C51">
        <w:rPr>
          <w:rFonts w:ascii="Times New Roman" w:hAnsi="Times New Roman" w:cs="Times New Roman"/>
          <w:sz w:val="24"/>
          <w:szCs w:val="24"/>
        </w:rPr>
        <w:t xml:space="preserve"> приведению муниципальных правовых актов Администрации городского округа по противодействию коррупции, в части касающихся полномочий Администрации</w:t>
      </w:r>
      <w:r>
        <w:rPr>
          <w:rFonts w:ascii="Times New Roman" w:hAnsi="Times New Roman" w:cs="Times New Roman"/>
          <w:sz w:val="24"/>
          <w:szCs w:val="24"/>
        </w:rPr>
        <w:t>, в том числе</w:t>
      </w:r>
      <w:r w:rsidRPr="002F1C51">
        <w:rPr>
          <w:rFonts w:ascii="Times New Roman" w:hAnsi="Times New Roman" w:cs="Times New Roman"/>
          <w:sz w:val="24"/>
          <w:szCs w:val="24"/>
        </w:rPr>
        <w:t xml:space="preserve"> </w:t>
      </w:r>
    </w:p>
    <w:p w:rsidR="002F1C51" w:rsidRDefault="002F1C51" w:rsidP="00ED6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утвержден новый состав комиссии по соблюдению требований к служебному поведению муниципальных служащих органов местного самоуправления городского округа и урегулированию конфликта интересов (распоряжение Администрации от 29.03.2017 № 183-р);</w:t>
      </w:r>
    </w:p>
    <w:p w:rsidR="00E71DEB" w:rsidRDefault="00E71DEB" w:rsidP="00ED6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B25D2">
        <w:rPr>
          <w:rFonts w:ascii="Times New Roman" w:hAnsi="Times New Roman" w:cs="Times New Roman"/>
          <w:sz w:val="24"/>
          <w:szCs w:val="24"/>
        </w:rPr>
        <w:t>утверждено Положение о порядке применения к муниципальным служащим Администрации городского округа Электросталь взысканий за несоблюдение требований о предотвращении или об урегулировании конфликта интересов и неисполнении обязанностей, установленных к целях противодействия коррупции (постановление Администрации от 24.07.2017 № 508/7)</w:t>
      </w:r>
      <w:r w:rsidR="00C21249">
        <w:rPr>
          <w:rFonts w:ascii="Times New Roman" w:hAnsi="Times New Roman" w:cs="Times New Roman"/>
          <w:sz w:val="24"/>
          <w:szCs w:val="24"/>
        </w:rPr>
        <w:t>.</w:t>
      </w:r>
    </w:p>
    <w:p w:rsidR="008D4544" w:rsidRDefault="00E71DEB" w:rsidP="00E71DEB">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71DEB">
        <w:rPr>
          <w:rFonts w:ascii="Times New Roman" w:hAnsi="Times New Roman" w:cs="Times New Roman"/>
          <w:sz w:val="24"/>
          <w:szCs w:val="24"/>
        </w:rPr>
        <w:t xml:space="preserve"> </w:t>
      </w:r>
      <w:r>
        <w:rPr>
          <w:rFonts w:ascii="Times New Roman" w:hAnsi="Times New Roman" w:cs="Times New Roman"/>
          <w:sz w:val="24"/>
          <w:szCs w:val="24"/>
        </w:rPr>
        <w:t xml:space="preserve">во исполнение п. 1.2 Плана мероприятий </w:t>
      </w:r>
      <w:r w:rsidRPr="00E71DEB">
        <w:rPr>
          <w:rFonts w:ascii="Times New Roman" w:hAnsi="Times New Roman" w:cs="Times New Roman"/>
          <w:sz w:val="24"/>
          <w:szCs w:val="24"/>
        </w:rPr>
        <w:t xml:space="preserve">проведена </w:t>
      </w:r>
      <w:proofErr w:type="spellStart"/>
      <w:r w:rsidRPr="00E71DEB">
        <w:rPr>
          <w:rFonts w:ascii="Times New Roman" w:hAnsi="Times New Roman" w:cs="Times New Roman"/>
          <w:sz w:val="24"/>
          <w:szCs w:val="24"/>
        </w:rPr>
        <w:t>антикоррупционная</w:t>
      </w:r>
      <w:proofErr w:type="spellEnd"/>
      <w:r w:rsidRPr="00E71DEB">
        <w:rPr>
          <w:rFonts w:ascii="Times New Roman" w:hAnsi="Times New Roman" w:cs="Times New Roman"/>
          <w:sz w:val="24"/>
          <w:szCs w:val="24"/>
        </w:rPr>
        <w:t xml:space="preserve"> экспертиза муниципальных</w:t>
      </w:r>
      <w:r w:rsidR="004267E2">
        <w:rPr>
          <w:rFonts w:ascii="Times New Roman" w:hAnsi="Times New Roman" w:cs="Times New Roman"/>
          <w:sz w:val="24"/>
          <w:szCs w:val="24"/>
        </w:rPr>
        <w:t xml:space="preserve"> нормативных</w:t>
      </w:r>
      <w:r w:rsidRPr="00E71DEB">
        <w:rPr>
          <w:rFonts w:ascii="Times New Roman" w:hAnsi="Times New Roman" w:cs="Times New Roman"/>
          <w:sz w:val="24"/>
          <w:szCs w:val="24"/>
        </w:rPr>
        <w:t xml:space="preserve"> правовых актов и их проектов (2</w:t>
      </w:r>
      <w:r w:rsidR="004267E2">
        <w:rPr>
          <w:rFonts w:ascii="Times New Roman" w:hAnsi="Times New Roman" w:cs="Times New Roman"/>
          <w:sz w:val="24"/>
          <w:szCs w:val="24"/>
        </w:rPr>
        <w:t>46</w:t>
      </w:r>
      <w:r w:rsidRPr="00E71DEB">
        <w:rPr>
          <w:rFonts w:ascii="Times New Roman" w:hAnsi="Times New Roman" w:cs="Times New Roman"/>
          <w:sz w:val="24"/>
          <w:szCs w:val="24"/>
        </w:rPr>
        <w:t xml:space="preserve"> муниципальных нормативных правовых актов и 260 проектов муниципальных нормативных правовых актов). </w:t>
      </w:r>
    </w:p>
    <w:p w:rsidR="00F736E0" w:rsidRDefault="008D4544" w:rsidP="008D4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w:t>
      </w:r>
      <w:r w:rsidR="00E71DEB" w:rsidRPr="008D4544">
        <w:rPr>
          <w:rFonts w:ascii="Times New Roman" w:hAnsi="Times New Roman" w:cs="Times New Roman"/>
          <w:sz w:val="24"/>
          <w:szCs w:val="24"/>
        </w:rPr>
        <w:t xml:space="preserve">экспертизы </w:t>
      </w:r>
      <w:r>
        <w:rPr>
          <w:rFonts w:ascii="Times New Roman" w:hAnsi="Times New Roman" w:cs="Times New Roman"/>
          <w:sz w:val="24"/>
          <w:szCs w:val="24"/>
        </w:rPr>
        <w:t>выявлено 9 проектов</w:t>
      </w:r>
      <w:r w:rsidR="00E71DEB" w:rsidRPr="008D4544">
        <w:rPr>
          <w:rFonts w:ascii="Times New Roman" w:hAnsi="Times New Roman" w:cs="Times New Roman"/>
          <w:sz w:val="24"/>
          <w:szCs w:val="24"/>
        </w:rPr>
        <w:t xml:space="preserve"> муниципальных нормативных правовых актов</w:t>
      </w:r>
      <w:r>
        <w:rPr>
          <w:rFonts w:ascii="Times New Roman" w:hAnsi="Times New Roman" w:cs="Times New Roman"/>
          <w:sz w:val="24"/>
          <w:szCs w:val="24"/>
        </w:rPr>
        <w:t xml:space="preserve">, содержащих </w:t>
      </w:r>
      <w:r w:rsidR="0071281B">
        <w:rPr>
          <w:rFonts w:ascii="Times New Roman" w:hAnsi="Times New Roman" w:cs="Times New Roman"/>
          <w:sz w:val="24"/>
          <w:szCs w:val="24"/>
        </w:rPr>
        <w:t>1</w:t>
      </w:r>
      <w:r w:rsidR="004267E2" w:rsidRPr="008D4544">
        <w:rPr>
          <w:rFonts w:ascii="Times New Roman" w:hAnsi="Times New Roman" w:cs="Times New Roman"/>
          <w:sz w:val="24"/>
          <w:szCs w:val="24"/>
        </w:rPr>
        <w:t>2</w:t>
      </w:r>
      <w:r w:rsidR="00E71DEB" w:rsidRPr="008D4544">
        <w:rPr>
          <w:rFonts w:ascii="Times New Roman" w:hAnsi="Times New Roman" w:cs="Times New Roman"/>
          <w:sz w:val="24"/>
          <w:szCs w:val="24"/>
        </w:rPr>
        <w:t xml:space="preserve"> </w:t>
      </w:r>
      <w:proofErr w:type="spellStart"/>
      <w:r w:rsidR="00E71DEB" w:rsidRPr="008D4544">
        <w:rPr>
          <w:rFonts w:ascii="Times New Roman" w:hAnsi="Times New Roman" w:cs="Times New Roman"/>
          <w:sz w:val="24"/>
          <w:szCs w:val="24"/>
        </w:rPr>
        <w:t>коррупциогенных</w:t>
      </w:r>
      <w:proofErr w:type="spellEnd"/>
      <w:r w:rsidR="00E71DEB" w:rsidRPr="008D4544">
        <w:rPr>
          <w:rFonts w:ascii="Times New Roman" w:hAnsi="Times New Roman" w:cs="Times New Roman"/>
          <w:sz w:val="24"/>
          <w:szCs w:val="24"/>
        </w:rPr>
        <w:t xml:space="preserve"> факторов. </w:t>
      </w:r>
      <w:r>
        <w:rPr>
          <w:rFonts w:ascii="Times New Roman" w:hAnsi="Times New Roman" w:cs="Times New Roman"/>
          <w:sz w:val="24"/>
          <w:szCs w:val="24"/>
        </w:rPr>
        <w:t xml:space="preserve">Подготовлены заключения о несоответствии представленных проектов требованиям закона и наличии в них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w:t>
      </w:r>
      <w:proofErr w:type="spellStart"/>
      <w:r>
        <w:rPr>
          <w:rFonts w:ascii="Times New Roman" w:hAnsi="Times New Roman" w:cs="Times New Roman"/>
          <w:sz w:val="24"/>
          <w:szCs w:val="24"/>
        </w:rPr>
        <w:t>К</w:t>
      </w:r>
      <w:r w:rsidR="00E71DEB" w:rsidRPr="008D4544">
        <w:rPr>
          <w:rFonts w:ascii="Times New Roman" w:hAnsi="Times New Roman" w:cs="Times New Roman"/>
          <w:sz w:val="24"/>
          <w:szCs w:val="24"/>
        </w:rPr>
        <w:t>оррупциогенные</w:t>
      </w:r>
      <w:proofErr w:type="spellEnd"/>
      <w:r w:rsidR="00E71DEB" w:rsidRPr="008D4544">
        <w:rPr>
          <w:rFonts w:ascii="Times New Roman" w:hAnsi="Times New Roman" w:cs="Times New Roman"/>
          <w:sz w:val="24"/>
          <w:szCs w:val="24"/>
        </w:rPr>
        <w:t xml:space="preserve"> факторы устранены</w:t>
      </w:r>
      <w:r>
        <w:rPr>
          <w:rFonts w:ascii="Times New Roman" w:hAnsi="Times New Roman" w:cs="Times New Roman"/>
          <w:sz w:val="24"/>
          <w:szCs w:val="24"/>
        </w:rPr>
        <w:t xml:space="preserve">. Городской прокуратурой в ходе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экспертизы повторно (после проведения внутренней экспертизы) </w:t>
      </w:r>
      <w:proofErr w:type="spellStart"/>
      <w:r>
        <w:rPr>
          <w:rFonts w:ascii="Times New Roman" w:hAnsi="Times New Roman" w:cs="Times New Roman"/>
          <w:sz w:val="24"/>
          <w:szCs w:val="24"/>
        </w:rPr>
        <w:t>коррупциогенные</w:t>
      </w:r>
      <w:proofErr w:type="spellEnd"/>
      <w:r>
        <w:rPr>
          <w:rFonts w:ascii="Times New Roman" w:hAnsi="Times New Roman" w:cs="Times New Roman"/>
          <w:sz w:val="24"/>
          <w:szCs w:val="24"/>
        </w:rPr>
        <w:t xml:space="preserve"> факторы не выявлялись</w:t>
      </w:r>
      <w:r w:rsidR="00F736E0">
        <w:rPr>
          <w:rFonts w:ascii="Times New Roman" w:hAnsi="Times New Roman" w:cs="Times New Roman"/>
          <w:sz w:val="24"/>
          <w:szCs w:val="24"/>
        </w:rPr>
        <w:t>;</w:t>
      </w:r>
    </w:p>
    <w:p w:rsidR="008D4544" w:rsidRDefault="00F736E0" w:rsidP="00F736E0">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 1.4 </w:t>
      </w:r>
      <w:r w:rsidR="00A35DC5">
        <w:rPr>
          <w:rFonts w:ascii="Times New Roman" w:hAnsi="Times New Roman" w:cs="Times New Roman"/>
          <w:sz w:val="24"/>
          <w:szCs w:val="24"/>
        </w:rPr>
        <w:t xml:space="preserve">Плана </w:t>
      </w:r>
      <w:r>
        <w:rPr>
          <w:rFonts w:ascii="Times New Roman" w:hAnsi="Times New Roman" w:cs="Times New Roman"/>
          <w:sz w:val="24"/>
          <w:szCs w:val="24"/>
        </w:rPr>
        <w:t xml:space="preserve">должностные инструкции муниципальных служащих Администрации городского округа Электросталь </w:t>
      </w:r>
      <w:r w:rsidR="00B1681A">
        <w:rPr>
          <w:rFonts w:ascii="Times New Roman" w:hAnsi="Times New Roman" w:cs="Times New Roman"/>
          <w:sz w:val="24"/>
          <w:szCs w:val="24"/>
        </w:rPr>
        <w:t xml:space="preserve"> приведены в соответствии с нормами федеральных законов от 25.12.2008 № 273-ФЗ «О противодействии коррупции», </w:t>
      </w:r>
      <w:r w:rsidR="008D4544" w:rsidRPr="00F736E0">
        <w:rPr>
          <w:rFonts w:ascii="Times New Roman" w:hAnsi="Times New Roman" w:cs="Times New Roman"/>
          <w:sz w:val="24"/>
          <w:szCs w:val="24"/>
        </w:rPr>
        <w:t>.</w:t>
      </w:r>
      <w:r w:rsidR="00D4443B">
        <w:rPr>
          <w:rFonts w:ascii="Times New Roman" w:hAnsi="Times New Roman" w:cs="Times New Roman"/>
          <w:sz w:val="24"/>
          <w:szCs w:val="24"/>
        </w:rPr>
        <w:t>от 02.03.2007  № 25-ФЗ «О муниципальной службе в Российской Федерации» в части  изложения положений, устанавливающих ограничения и запреты, предусмотренные названными законами и оснований привлечения их к дисциплинарной ответственности вплоть до увольнения;</w:t>
      </w:r>
    </w:p>
    <w:p w:rsidR="00631490"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BE789C">
        <w:rPr>
          <w:rFonts w:ascii="Times New Roman" w:hAnsi="Times New Roman" w:cs="Times New Roman"/>
          <w:sz w:val="24"/>
          <w:szCs w:val="24"/>
        </w:rPr>
        <w:t xml:space="preserve">во исполнение п. 1.5 плана мероприятий по проведению анализа практики рассмотрения обращений граждан и организаций по фактам коррупции в Администрации </w:t>
      </w:r>
      <w:r w:rsidRPr="00BE789C">
        <w:rPr>
          <w:rFonts w:ascii="Times New Roman" w:hAnsi="Times New Roman" w:cs="Times New Roman"/>
          <w:sz w:val="24"/>
          <w:szCs w:val="24"/>
        </w:rPr>
        <w:lastRenderedPageBreak/>
        <w:t>городского  округа Электросталь в 2017 году не проводился в связи с отсутствием оснований</w:t>
      </w:r>
      <w:r>
        <w:rPr>
          <w:rFonts w:ascii="Times New Roman" w:hAnsi="Times New Roman" w:cs="Times New Roman"/>
          <w:sz w:val="24"/>
          <w:szCs w:val="24"/>
        </w:rPr>
        <w:t>;</w:t>
      </w:r>
    </w:p>
    <w:p w:rsidR="00631490" w:rsidRPr="00F736E0"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 1.6 по результатам мониторинга федерального законодательства о противодействии коррупции подготовлены и внесены изменения и дополнения в Устав городского округа Электросталь Московской области (решение Совета депутатов городского округа Электросталь от 15.11.2017 № 221/38);</w:t>
      </w:r>
    </w:p>
    <w:p w:rsidR="00441B76" w:rsidRDefault="003B5C9E" w:rsidP="00A35DC5">
      <w:pPr>
        <w:pStyle w:val="a3"/>
        <w:numPr>
          <w:ilvl w:val="0"/>
          <w:numId w:val="1"/>
        </w:numPr>
        <w:spacing w:after="0" w:line="240" w:lineRule="auto"/>
        <w:ind w:left="0" w:right="20" w:firstLine="567"/>
        <w:jc w:val="both"/>
        <w:rPr>
          <w:rFonts w:ascii="Times New Roman" w:hAnsi="Times New Roman" w:cs="Times New Roman"/>
          <w:sz w:val="24"/>
          <w:szCs w:val="24"/>
        </w:rPr>
      </w:pPr>
      <w:r w:rsidRPr="003B5C9E">
        <w:rPr>
          <w:rFonts w:ascii="Times New Roman" w:hAnsi="Times New Roman" w:cs="Times New Roman"/>
          <w:sz w:val="24"/>
          <w:szCs w:val="24"/>
        </w:rPr>
        <w:t xml:space="preserve"> во исполнение п. 1.8 </w:t>
      </w:r>
      <w:r w:rsidR="005C1A81">
        <w:rPr>
          <w:rFonts w:ascii="Times New Roman" w:hAnsi="Times New Roman" w:cs="Times New Roman"/>
          <w:sz w:val="24"/>
          <w:szCs w:val="24"/>
        </w:rPr>
        <w:t xml:space="preserve"> </w:t>
      </w:r>
      <w:r w:rsidRPr="003B5C9E">
        <w:rPr>
          <w:rFonts w:ascii="Times New Roman" w:hAnsi="Times New Roman" w:cs="Times New Roman"/>
          <w:sz w:val="24"/>
          <w:szCs w:val="24"/>
        </w:rPr>
        <w:t xml:space="preserve">Плана в 2017 году для обеспечение возможности проведения независимой </w:t>
      </w:r>
      <w:proofErr w:type="spellStart"/>
      <w:r w:rsidRPr="003B5C9E">
        <w:rPr>
          <w:rFonts w:ascii="Times New Roman" w:hAnsi="Times New Roman" w:cs="Times New Roman"/>
          <w:sz w:val="24"/>
          <w:szCs w:val="24"/>
        </w:rPr>
        <w:t>антикоррупционной</w:t>
      </w:r>
      <w:proofErr w:type="spellEnd"/>
      <w:r w:rsidRPr="003B5C9E">
        <w:rPr>
          <w:rFonts w:ascii="Times New Roman" w:hAnsi="Times New Roman" w:cs="Times New Roman"/>
          <w:sz w:val="24"/>
          <w:szCs w:val="24"/>
        </w:rPr>
        <w:t xml:space="preserve"> экспертизы проектов муниципальных правовых актов Администрации, затрагивающих права, свободы и обязанности человека и гражданина на официальном сайте Администрации городского округа в 2017 году размещено 260 проектов муниципальных правовых актов (срок размещения не менее 5 суток до начала проведения внутренней </w:t>
      </w:r>
      <w:proofErr w:type="spellStart"/>
      <w:r w:rsidRPr="003B5C9E">
        <w:rPr>
          <w:rFonts w:ascii="Times New Roman" w:hAnsi="Times New Roman" w:cs="Times New Roman"/>
          <w:sz w:val="24"/>
          <w:szCs w:val="24"/>
        </w:rPr>
        <w:t>антикоррупционной</w:t>
      </w:r>
      <w:proofErr w:type="spellEnd"/>
      <w:r w:rsidRPr="003B5C9E">
        <w:rPr>
          <w:rFonts w:ascii="Times New Roman" w:hAnsi="Times New Roman" w:cs="Times New Roman"/>
          <w:sz w:val="24"/>
          <w:szCs w:val="24"/>
        </w:rPr>
        <w:t xml:space="preserve"> экспертизы,  отсутствии таковой является основанием для проведения </w:t>
      </w:r>
      <w:proofErr w:type="spellStart"/>
      <w:r w:rsidRPr="003B5C9E">
        <w:rPr>
          <w:rFonts w:ascii="Times New Roman" w:hAnsi="Times New Roman" w:cs="Times New Roman"/>
          <w:sz w:val="24"/>
          <w:szCs w:val="24"/>
        </w:rPr>
        <w:t>антикоррупционной</w:t>
      </w:r>
      <w:proofErr w:type="spellEnd"/>
      <w:r w:rsidRPr="003B5C9E">
        <w:rPr>
          <w:rFonts w:ascii="Times New Roman" w:hAnsi="Times New Roman" w:cs="Times New Roman"/>
          <w:sz w:val="24"/>
          <w:szCs w:val="24"/>
        </w:rPr>
        <w:t xml:space="preserve"> экспертизы правовым подразделением);</w:t>
      </w:r>
      <w:r w:rsidR="00A35DC5" w:rsidRPr="003B5C9E">
        <w:rPr>
          <w:rFonts w:ascii="Times New Roman" w:hAnsi="Times New Roman" w:cs="Times New Roman"/>
          <w:sz w:val="24"/>
          <w:szCs w:val="24"/>
        </w:rPr>
        <w:t xml:space="preserve"> </w:t>
      </w:r>
    </w:p>
    <w:p w:rsidR="00A35DC5" w:rsidRDefault="00441B76" w:rsidP="00A35DC5">
      <w:pPr>
        <w:pStyle w:val="a3"/>
        <w:numPr>
          <w:ilvl w:val="0"/>
          <w:numId w:val="1"/>
        </w:numPr>
        <w:spacing w:after="0" w:line="24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5DC5" w:rsidRPr="003B5C9E">
        <w:rPr>
          <w:rFonts w:ascii="Times New Roman" w:hAnsi="Times New Roman" w:cs="Times New Roman"/>
          <w:sz w:val="24"/>
          <w:szCs w:val="24"/>
        </w:rPr>
        <w:t>в части исполнения  п. 1.9 Плана  - совместных мероприятий</w:t>
      </w:r>
      <w:r w:rsidR="005C1A81">
        <w:rPr>
          <w:rFonts w:ascii="Times New Roman" w:hAnsi="Times New Roman" w:cs="Times New Roman"/>
          <w:sz w:val="24"/>
          <w:szCs w:val="24"/>
        </w:rPr>
        <w:t xml:space="preserve"> по</w:t>
      </w:r>
      <w:r w:rsidR="00A35DC5" w:rsidRPr="003B5C9E">
        <w:rPr>
          <w:rFonts w:ascii="Times New Roman" w:hAnsi="Times New Roman" w:cs="Times New Roman"/>
          <w:sz w:val="24"/>
          <w:szCs w:val="24"/>
        </w:rPr>
        <w:t xml:space="preserve"> противодействи</w:t>
      </w:r>
      <w:r w:rsidR="005C1A81">
        <w:rPr>
          <w:rFonts w:ascii="Times New Roman" w:hAnsi="Times New Roman" w:cs="Times New Roman"/>
          <w:sz w:val="24"/>
          <w:szCs w:val="24"/>
        </w:rPr>
        <w:t>ю</w:t>
      </w:r>
      <w:r w:rsidR="00A35DC5" w:rsidRPr="003B5C9E">
        <w:rPr>
          <w:rFonts w:ascii="Times New Roman" w:hAnsi="Times New Roman" w:cs="Times New Roman"/>
          <w:sz w:val="24"/>
          <w:szCs w:val="24"/>
        </w:rPr>
        <w:t xml:space="preserve"> коррупция в истекшем пери</w:t>
      </w:r>
      <w:r w:rsidR="005C1A81">
        <w:rPr>
          <w:rFonts w:ascii="Times New Roman" w:hAnsi="Times New Roman" w:cs="Times New Roman"/>
          <w:sz w:val="24"/>
          <w:szCs w:val="24"/>
        </w:rPr>
        <w:t>о</w:t>
      </w:r>
      <w:r w:rsidR="00A35DC5" w:rsidRPr="003B5C9E">
        <w:rPr>
          <w:rFonts w:ascii="Times New Roman" w:hAnsi="Times New Roman" w:cs="Times New Roman"/>
          <w:sz w:val="24"/>
          <w:szCs w:val="24"/>
        </w:rPr>
        <w:t>де</w:t>
      </w:r>
      <w:r w:rsidR="005C1A81">
        <w:rPr>
          <w:rFonts w:ascii="Times New Roman" w:hAnsi="Times New Roman" w:cs="Times New Roman"/>
          <w:sz w:val="24"/>
          <w:szCs w:val="24"/>
        </w:rPr>
        <w:t xml:space="preserve"> </w:t>
      </w:r>
      <w:r w:rsidR="00A35DC5" w:rsidRPr="003B5C9E">
        <w:rPr>
          <w:rFonts w:ascii="Times New Roman" w:hAnsi="Times New Roman" w:cs="Times New Roman"/>
          <w:sz w:val="24"/>
          <w:szCs w:val="24"/>
        </w:rPr>
        <w:t xml:space="preserve"> городской</w:t>
      </w:r>
      <w:r w:rsidR="005C1A81">
        <w:rPr>
          <w:rFonts w:ascii="Times New Roman" w:hAnsi="Times New Roman" w:cs="Times New Roman"/>
          <w:sz w:val="24"/>
          <w:szCs w:val="24"/>
        </w:rPr>
        <w:t xml:space="preserve"> прокуратурой не инициировалось (</w:t>
      </w:r>
      <w:r w:rsidR="00A35DC5" w:rsidRPr="003B5C9E">
        <w:rPr>
          <w:rFonts w:ascii="Times New Roman" w:hAnsi="Times New Roman" w:cs="Times New Roman"/>
          <w:sz w:val="24"/>
          <w:szCs w:val="24"/>
        </w:rPr>
        <w:t>на заседания межведомственной рабочей группы и координационного совещания  по противодействию коррупции Глава городского округа не приглашался</w:t>
      </w:r>
      <w:r w:rsidR="003B5C9E" w:rsidRPr="003B5C9E">
        <w:rPr>
          <w:rFonts w:ascii="Times New Roman" w:hAnsi="Times New Roman" w:cs="Times New Roman"/>
          <w:sz w:val="24"/>
          <w:szCs w:val="24"/>
        </w:rPr>
        <w:t>;</w:t>
      </w:r>
    </w:p>
    <w:p w:rsidR="00631490" w:rsidRPr="007820A7"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7820A7">
        <w:rPr>
          <w:rFonts w:ascii="Times New Roman" w:hAnsi="Times New Roman" w:cs="Times New Roman"/>
          <w:sz w:val="24"/>
          <w:szCs w:val="24"/>
        </w:rPr>
        <w:t>во исполнение п. 2.1. проверки достоверности и полноты сведений о доходах, расходах, об имуществе и обязательствах имущественного характера;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в 2017 году не проводились в  связи с отсутствием оснований</w:t>
      </w:r>
    </w:p>
    <w:p w:rsidR="00631490" w:rsidRPr="00E26D64"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E26D64">
        <w:rPr>
          <w:rFonts w:ascii="Times New Roman" w:hAnsi="Times New Roman" w:cs="Times New Roman"/>
          <w:sz w:val="24"/>
          <w:szCs w:val="24"/>
        </w:rPr>
        <w:t>во исполнение п. 2.2 комиссией по соблюдению требований к служебному поведению муниципальных служащих рассмотрений обращений граждан о даче согласия на замещение в организации должности на условиях трудового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муниципального управления данной организацией входили в должностные обязанности муниципального служащего в 2017 году не проводились связи с отсутствием оснований.</w:t>
      </w:r>
    </w:p>
    <w:p w:rsidR="00631490" w:rsidRPr="00E26D64"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E26D64">
        <w:rPr>
          <w:rFonts w:ascii="Times New Roman" w:hAnsi="Times New Roman" w:cs="Times New Roman"/>
          <w:sz w:val="24"/>
          <w:szCs w:val="24"/>
        </w:rPr>
        <w:t>о исполнение п. 2.</w:t>
      </w:r>
      <w:r>
        <w:rPr>
          <w:rFonts w:ascii="Times New Roman" w:hAnsi="Times New Roman" w:cs="Times New Roman"/>
          <w:sz w:val="24"/>
          <w:szCs w:val="24"/>
        </w:rPr>
        <w:t>5</w:t>
      </w:r>
      <w:r w:rsidRPr="00E26D64">
        <w:t xml:space="preserve"> </w:t>
      </w:r>
      <w:r w:rsidRPr="00E26D64">
        <w:rPr>
          <w:rFonts w:ascii="Times New Roman" w:hAnsi="Times New Roman" w:cs="Times New Roman"/>
          <w:sz w:val="24"/>
          <w:szCs w:val="24"/>
        </w:rPr>
        <w:t>к</w:t>
      </w:r>
      <w:r>
        <w:rPr>
          <w:rFonts w:ascii="Times New Roman" w:hAnsi="Times New Roman" w:cs="Times New Roman"/>
          <w:sz w:val="24"/>
          <w:szCs w:val="24"/>
        </w:rPr>
        <w:t>о</w:t>
      </w:r>
      <w:r w:rsidRPr="00E26D64">
        <w:rPr>
          <w:rFonts w:ascii="Times New Roman" w:hAnsi="Times New Roman" w:cs="Times New Roman"/>
          <w:sz w:val="24"/>
          <w:szCs w:val="24"/>
        </w:rPr>
        <w:t xml:space="preserve">миссией по соблюдению требований к служебному поведению муниципальных служащих Администрации и урегулированию конфликта интересов за 2017 год проведено 15 заседаний. Из них на 14-ти заседаниях были рассмотрены уведомления муниципальных служащих о заключении трудовых договоров, на 1 заседании рассмотрено представление прокуратуры городе Электросталь. </w:t>
      </w:r>
    </w:p>
    <w:p w:rsidR="00631490" w:rsidRDefault="00631490" w:rsidP="00631490">
      <w:pPr>
        <w:pStyle w:val="a3"/>
        <w:numPr>
          <w:ilvl w:val="0"/>
          <w:numId w:val="1"/>
        </w:numPr>
        <w:spacing w:after="0"/>
        <w:ind w:left="0" w:firstLine="567"/>
        <w:jc w:val="both"/>
        <w:rPr>
          <w:rFonts w:ascii="Times New Roman" w:hAnsi="Times New Roman" w:cs="Times New Roman"/>
          <w:sz w:val="24"/>
          <w:szCs w:val="24"/>
        </w:rPr>
      </w:pPr>
      <w:r w:rsidRPr="002C3F14">
        <w:rPr>
          <w:rFonts w:ascii="Times New Roman" w:hAnsi="Times New Roman" w:cs="Times New Roman"/>
          <w:sz w:val="24"/>
          <w:szCs w:val="24"/>
        </w:rPr>
        <w:t xml:space="preserve">во исполнение п. 2.8 организовано участие в семинарах муниципальных служащих по противодействию коррупции в Управлении региональной безопасности Московской области. </w:t>
      </w:r>
    </w:p>
    <w:p w:rsidR="00631490" w:rsidRPr="000544A6" w:rsidRDefault="00631490" w:rsidP="00631490">
      <w:pPr>
        <w:pStyle w:val="a3"/>
        <w:numPr>
          <w:ilvl w:val="0"/>
          <w:numId w:val="1"/>
        </w:numPr>
        <w:spacing w:after="0"/>
        <w:ind w:left="0" w:firstLine="567"/>
        <w:jc w:val="both"/>
        <w:rPr>
          <w:rFonts w:ascii="Times New Roman" w:hAnsi="Times New Roman" w:cs="Times New Roman"/>
          <w:sz w:val="24"/>
          <w:szCs w:val="24"/>
        </w:rPr>
      </w:pPr>
      <w:r w:rsidRPr="000544A6">
        <w:rPr>
          <w:rFonts w:ascii="Times New Roman" w:hAnsi="Times New Roman" w:cs="Times New Roman"/>
          <w:sz w:val="24"/>
          <w:szCs w:val="24"/>
        </w:rPr>
        <w:t>во исполнение п.п. 2.12, 2.13, 2.14, 2.15 работа проводилась в течении года по мере возникновения оснований.</w:t>
      </w:r>
    </w:p>
    <w:p w:rsidR="00631490" w:rsidRPr="000544A6" w:rsidRDefault="00631490" w:rsidP="00631490">
      <w:pPr>
        <w:pStyle w:val="a3"/>
        <w:numPr>
          <w:ilvl w:val="0"/>
          <w:numId w:val="1"/>
        </w:numPr>
        <w:spacing w:after="0"/>
        <w:ind w:left="0" w:firstLine="567"/>
        <w:jc w:val="both"/>
        <w:rPr>
          <w:rFonts w:ascii="Times New Roman" w:hAnsi="Times New Roman" w:cs="Times New Roman"/>
          <w:sz w:val="24"/>
          <w:szCs w:val="24"/>
        </w:rPr>
      </w:pPr>
      <w:r w:rsidRPr="000544A6">
        <w:rPr>
          <w:rFonts w:ascii="Times New Roman" w:hAnsi="Times New Roman" w:cs="Times New Roman"/>
          <w:sz w:val="24"/>
          <w:szCs w:val="24"/>
        </w:rPr>
        <w:t>во исполнение п. 2.20 прове</w:t>
      </w:r>
      <w:r>
        <w:rPr>
          <w:rFonts w:ascii="Times New Roman" w:hAnsi="Times New Roman" w:cs="Times New Roman"/>
          <w:sz w:val="24"/>
          <w:szCs w:val="24"/>
        </w:rPr>
        <w:t>рок</w:t>
      </w:r>
      <w:r w:rsidRPr="000544A6">
        <w:rPr>
          <w:rFonts w:ascii="Times New Roman" w:hAnsi="Times New Roman" w:cs="Times New Roman"/>
          <w:sz w:val="24"/>
          <w:szCs w:val="24"/>
        </w:rPr>
        <w:t xml:space="preserve"> по выполнению муниципальными служащими обязанности сообщать в случаях, установленных действующим законодательством, о получении ими подарка в связи с их должностным положением или в связи с исполнением ими должностных обязанностей</w:t>
      </w:r>
      <w:r>
        <w:rPr>
          <w:rFonts w:ascii="Times New Roman" w:hAnsi="Times New Roman" w:cs="Times New Roman"/>
          <w:sz w:val="24"/>
          <w:szCs w:val="24"/>
        </w:rPr>
        <w:t xml:space="preserve"> не проводилось, в связи с отсутствием оснований </w:t>
      </w:r>
    </w:p>
    <w:p w:rsidR="00631490" w:rsidRPr="007B0F52" w:rsidRDefault="00631490" w:rsidP="00631490">
      <w:pPr>
        <w:pStyle w:val="a3"/>
        <w:numPr>
          <w:ilvl w:val="0"/>
          <w:numId w:val="1"/>
        </w:numPr>
        <w:spacing w:after="0"/>
        <w:ind w:left="0" w:firstLine="567"/>
        <w:jc w:val="both"/>
        <w:rPr>
          <w:rFonts w:ascii="Times New Roman" w:hAnsi="Times New Roman" w:cs="Times New Roman"/>
          <w:sz w:val="24"/>
          <w:szCs w:val="24"/>
        </w:rPr>
      </w:pPr>
      <w:r w:rsidRPr="007B0F52">
        <w:rPr>
          <w:rFonts w:ascii="Times New Roman" w:hAnsi="Times New Roman" w:cs="Times New Roman"/>
          <w:sz w:val="24"/>
          <w:szCs w:val="24"/>
        </w:rPr>
        <w:t>во исполнение п. 2.21 Рассмотрений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не проводилось, в связи с отсутствием оснований.</w:t>
      </w:r>
    </w:p>
    <w:p w:rsidR="00631490" w:rsidRDefault="00631490" w:rsidP="00631490">
      <w:pPr>
        <w:pStyle w:val="a3"/>
        <w:numPr>
          <w:ilvl w:val="0"/>
          <w:numId w:val="1"/>
        </w:numPr>
        <w:spacing w:after="0"/>
        <w:ind w:left="0" w:firstLine="567"/>
        <w:jc w:val="both"/>
        <w:rPr>
          <w:rFonts w:ascii="Times New Roman" w:hAnsi="Times New Roman" w:cs="Times New Roman"/>
          <w:sz w:val="24"/>
          <w:szCs w:val="24"/>
        </w:rPr>
      </w:pPr>
      <w:r w:rsidRPr="007B0F52">
        <w:rPr>
          <w:rFonts w:ascii="Times New Roman" w:hAnsi="Times New Roman" w:cs="Times New Roman"/>
          <w:sz w:val="24"/>
          <w:szCs w:val="24"/>
        </w:rPr>
        <w:lastRenderedPageBreak/>
        <w:t>во исполнение п. 2.22 в кадровую службу Администрации</w:t>
      </w:r>
      <w:r>
        <w:rPr>
          <w:rFonts w:ascii="Times New Roman" w:hAnsi="Times New Roman" w:cs="Times New Roman"/>
          <w:sz w:val="24"/>
          <w:szCs w:val="24"/>
        </w:rPr>
        <w:t xml:space="preserve"> городского округа Электросталь </w:t>
      </w:r>
      <w:r w:rsidRPr="007B0F52">
        <w:rPr>
          <w:rFonts w:ascii="Times New Roman" w:hAnsi="Times New Roman" w:cs="Times New Roman"/>
          <w:sz w:val="24"/>
          <w:szCs w:val="24"/>
          <w:lang w:eastAsia="en-US"/>
        </w:rPr>
        <w:t>представлены  гражданами, претендующими на замещение должностей муниципальной службы городского округа Электросталь, лицами, замещающими муниципальные должности, и муниципальными служащими городского округа Электросталь сведений о доходах, расходах и об имуществе и обязательствах  имущественного характера, а также  сведений о доходах их супруги (супруга) и несовершеннолетних детей.</w:t>
      </w:r>
      <w:r w:rsidRPr="007B0F52">
        <w:rPr>
          <w:rFonts w:ascii="Times New Roman" w:hAnsi="Times New Roman" w:cs="Times New Roman"/>
          <w:sz w:val="24"/>
          <w:szCs w:val="24"/>
        </w:rPr>
        <w:t xml:space="preserve"> Кадровой службой был проведен  анализ  достоверности и полноты сведений о доходах, расходах, об имуществе и обязательствах имущественного характера муниципальных служащих Администрации городского округа Электросталь, а также граждан, претендующих на должности муниципальной служб</w:t>
      </w:r>
      <w:r>
        <w:rPr>
          <w:rFonts w:ascii="Times New Roman" w:hAnsi="Times New Roman" w:cs="Times New Roman"/>
          <w:sz w:val="24"/>
          <w:szCs w:val="24"/>
        </w:rPr>
        <w:t>ы.</w:t>
      </w:r>
      <w:r w:rsidRPr="007B0F52">
        <w:rPr>
          <w:rFonts w:ascii="Times New Roman" w:hAnsi="Times New Roman" w:cs="Times New Roman"/>
          <w:sz w:val="24"/>
          <w:szCs w:val="24"/>
        </w:rPr>
        <w:t xml:space="preserve"> </w:t>
      </w:r>
      <w:r w:rsidRPr="00EE43EE">
        <w:rPr>
          <w:rFonts w:ascii="Times New Roman" w:hAnsi="Times New Roman" w:cs="Times New Roman"/>
          <w:sz w:val="24"/>
          <w:szCs w:val="24"/>
        </w:rPr>
        <w:t xml:space="preserve">Указанные </w:t>
      </w:r>
      <w:r w:rsidRPr="00EE43EE">
        <w:rPr>
          <w:rFonts w:ascii="Times New Roman" w:hAnsi="Times New Roman" w:cs="Times New Roman"/>
          <w:sz w:val="24"/>
          <w:szCs w:val="24"/>
          <w:lang w:eastAsia="en-US"/>
        </w:rPr>
        <w:t>сведений размещены на официальн</w:t>
      </w:r>
      <w:r>
        <w:rPr>
          <w:rFonts w:ascii="Times New Roman" w:hAnsi="Times New Roman" w:cs="Times New Roman"/>
          <w:sz w:val="24"/>
          <w:szCs w:val="24"/>
          <w:lang w:eastAsia="en-US"/>
        </w:rPr>
        <w:t xml:space="preserve">ом сайте Администрации Городского округа Электросталь </w:t>
      </w:r>
      <w:r w:rsidRPr="00EE43EE">
        <w:rPr>
          <w:rFonts w:ascii="Times New Roman" w:hAnsi="Times New Roman" w:cs="Times New Roman"/>
          <w:sz w:val="24"/>
          <w:szCs w:val="24"/>
          <w:lang w:eastAsia="en-US"/>
        </w:rPr>
        <w:t>в информационно-телекоммуникационной сети Интернет</w:t>
      </w:r>
      <w:r>
        <w:rPr>
          <w:rFonts w:ascii="Times New Roman" w:hAnsi="Times New Roman" w:cs="Times New Roman"/>
          <w:sz w:val="24"/>
          <w:szCs w:val="24"/>
          <w:lang w:eastAsia="en-US"/>
        </w:rPr>
        <w:t>;</w:t>
      </w:r>
    </w:p>
    <w:p w:rsidR="00631490" w:rsidRPr="00BE789C" w:rsidRDefault="00631490" w:rsidP="00631490">
      <w:pPr>
        <w:pStyle w:val="a3"/>
        <w:numPr>
          <w:ilvl w:val="0"/>
          <w:numId w:val="1"/>
        </w:numPr>
        <w:spacing w:after="0" w:line="240" w:lineRule="auto"/>
        <w:ind w:left="0" w:firstLine="567"/>
        <w:jc w:val="both"/>
        <w:rPr>
          <w:rStyle w:val="a5"/>
          <w:rFonts w:ascii="Times New Roman" w:hAnsi="Times New Roman" w:cs="Times New Roman"/>
          <w:color w:val="auto"/>
          <w:sz w:val="24"/>
          <w:szCs w:val="24"/>
          <w:u w:val="none"/>
        </w:rPr>
      </w:pPr>
      <w:r w:rsidRPr="00BE789C">
        <w:rPr>
          <w:rFonts w:ascii="Times New Roman" w:hAnsi="Times New Roman" w:cs="Times New Roman"/>
          <w:sz w:val="24"/>
          <w:szCs w:val="24"/>
        </w:rPr>
        <w:t xml:space="preserve">во исполнение п. </w:t>
      </w:r>
      <w:r w:rsidRPr="00CE706F">
        <w:rPr>
          <w:rFonts w:ascii="Times New Roman" w:hAnsi="Times New Roman" w:cs="Times New Roman"/>
          <w:sz w:val="24"/>
          <w:szCs w:val="24"/>
        </w:rPr>
        <w:t>3.2</w:t>
      </w:r>
      <w:r w:rsidRPr="00BE789C">
        <w:rPr>
          <w:rFonts w:ascii="Times New Roman" w:hAnsi="Times New Roman" w:cs="Times New Roman"/>
          <w:b/>
          <w:sz w:val="24"/>
          <w:szCs w:val="24"/>
        </w:rPr>
        <w:t xml:space="preserve"> </w:t>
      </w:r>
      <w:r w:rsidRPr="00CE706F">
        <w:rPr>
          <w:rFonts w:ascii="Times New Roman" w:hAnsi="Times New Roman" w:cs="Times New Roman"/>
          <w:sz w:val="24"/>
          <w:szCs w:val="24"/>
        </w:rPr>
        <w:t>в</w:t>
      </w:r>
      <w:r w:rsidRPr="00BE789C">
        <w:rPr>
          <w:rFonts w:ascii="Times New Roman" w:hAnsi="Times New Roman" w:cs="Times New Roman"/>
          <w:sz w:val="24"/>
          <w:szCs w:val="24"/>
        </w:rPr>
        <w:t xml:space="preserve"> целях информированности населения принимаемые администрацией г.о. Электросталь НПА  публикуются в газете "Официальный вестник", размещаются на официальном сайте </w:t>
      </w:r>
      <w:hyperlink r:id="rId8" w:history="1">
        <w:r w:rsidRPr="00BE789C">
          <w:rPr>
            <w:rStyle w:val="a5"/>
            <w:rFonts w:ascii="Times New Roman" w:hAnsi="Times New Roman" w:cs="Times New Roman"/>
            <w:sz w:val="24"/>
            <w:szCs w:val="24"/>
          </w:rPr>
          <w:t>http://electrostal.ru/</w:t>
        </w:r>
      </w:hyperlink>
      <w:r w:rsidRPr="00BE789C">
        <w:rPr>
          <w:rFonts w:ascii="Times New Roman" w:hAnsi="Times New Roman" w:cs="Times New Roman"/>
          <w:sz w:val="24"/>
          <w:szCs w:val="24"/>
        </w:rPr>
        <w:t xml:space="preserve"> в разделе ГЛАВНАЯ/АДМИНИСТРАЦИЯ/ОФИЦИАЛЬНЫЕ ДОКУМЕНТЫ </w:t>
      </w:r>
      <w:hyperlink r:id="rId9" w:history="1">
        <w:r w:rsidRPr="00BE789C">
          <w:rPr>
            <w:rStyle w:val="a5"/>
            <w:rFonts w:ascii="Times New Roman" w:hAnsi="Times New Roman" w:cs="Times New Roman"/>
            <w:sz w:val="24"/>
            <w:szCs w:val="24"/>
          </w:rPr>
          <w:t>http://electrostal.ru/administratsiya/ofitsial-nye-dokumenty/</w:t>
        </w:r>
      </w:hyperlink>
      <w:r>
        <w:rPr>
          <w:rStyle w:val="a5"/>
          <w:rFonts w:ascii="Times New Roman" w:hAnsi="Times New Roman" w:cs="Times New Roman"/>
          <w:sz w:val="24"/>
          <w:szCs w:val="24"/>
        </w:rPr>
        <w:t>;</w:t>
      </w:r>
    </w:p>
    <w:p w:rsidR="00631490" w:rsidRPr="00BE789C"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BE789C">
        <w:rPr>
          <w:rFonts w:ascii="Times New Roman" w:hAnsi="Times New Roman" w:cs="Times New Roman"/>
          <w:sz w:val="24"/>
          <w:szCs w:val="24"/>
        </w:rPr>
        <w:t>во исполнение  п.  3.3 сообщаю, что до настоящего времени фактов коррупции не имелось. Вместе с тем, при необходимости данные факты могут быть приданы огласке через официальный сайт г.о. Электросталь и публикации в газете "Новости Недели"</w:t>
      </w:r>
      <w:r>
        <w:rPr>
          <w:rFonts w:ascii="Times New Roman" w:hAnsi="Times New Roman" w:cs="Times New Roman"/>
          <w:sz w:val="24"/>
          <w:szCs w:val="24"/>
        </w:rPr>
        <w:t>;</w:t>
      </w:r>
    </w:p>
    <w:p w:rsidR="00631490"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E789C">
        <w:rPr>
          <w:rFonts w:ascii="Times New Roman" w:hAnsi="Times New Roman" w:cs="Times New Roman"/>
          <w:sz w:val="24"/>
          <w:szCs w:val="24"/>
        </w:rPr>
        <w:t>во исполнение  п.</w:t>
      </w:r>
      <w:r>
        <w:rPr>
          <w:rFonts w:ascii="Times New Roman" w:hAnsi="Times New Roman" w:cs="Times New Roman"/>
          <w:sz w:val="24"/>
          <w:szCs w:val="24"/>
        </w:rPr>
        <w:t xml:space="preserve"> 3.4  обращения граждан и организаций по факту </w:t>
      </w:r>
      <w:r w:rsidRPr="002E6DA7">
        <w:rPr>
          <w:rFonts w:ascii="Times New Roman" w:hAnsi="Times New Roman" w:cs="Times New Roman"/>
          <w:sz w:val="24"/>
          <w:szCs w:val="24"/>
        </w:rPr>
        <w:t xml:space="preserve">коррупции в </w:t>
      </w:r>
      <w:r>
        <w:rPr>
          <w:rFonts w:ascii="Times New Roman" w:hAnsi="Times New Roman" w:cs="Times New Roman"/>
          <w:sz w:val="24"/>
          <w:szCs w:val="24"/>
        </w:rPr>
        <w:t>А</w:t>
      </w:r>
      <w:r w:rsidRPr="002E6DA7">
        <w:rPr>
          <w:rFonts w:ascii="Times New Roman" w:hAnsi="Times New Roman" w:cs="Times New Roman"/>
          <w:sz w:val="24"/>
          <w:szCs w:val="24"/>
        </w:rPr>
        <w:t xml:space="preserve">дминистрации городского  </w:t>
      </w:r>
      <w:r>
        <w:rPr>
          <w:rFonts w:ascii="Times New Roman" w:hAnsi="Times New Roman" w:cs="Times New Roman"/>
          <w:sz w:val="24"/>
          <w:szCs w:val="24"/>
        </w:rPr>
        <w:t>Электросталь  незамедлительно подлежат регистрации и направлению руководству Администрации городского округа для рассмотрения фактов указанных в обращении. По результатам рассмотрения  заявителю дается письменный ответ в сроки установленные Федеральным законодательств.</w:t>
      </w:r>
      <w:r w:rsidRPr="00BE789C">
        <w:rPr>
          <w:rFonts w:ascii="Times New Roman" w:hAnsi="Times New Roman" w:cs="Times New Roman"/>
          <w:sz w:val="24"/>
          <w:szCs w:val="24"/>
        </w:rPr>
        <w:t xml:space="preserve"> У отдела по связям с общественностью имеется механизм "обратной связи" с населением посредством </w:t>
      </w:r>
      <w:proofErr w:type="spellStart"/>
      <w:r w:rsidRPr="00BE789C">
        <w:rPr>
          <w:rFonts w:ascii="Times New Roman" w:hAnsi="Times New Roman" w:cs="Times New Roman"/>
          <w:sz w:val="24"/>
          <w:szCs w:val="24"/>
        </w:rPr>
        <w:t>аккаунтов</w:t>
      </w:r>
      <w:proofErr w:type="spellEnd"/>
      <w:r w:rsidRPr="00BE789C">
        <w:rPr>
          <w:rFonts w:ascii="Times New Roman" w:hAnsi="Times New Roman" w:cs="Times New Roman"/>
          <w:sz w:val="24"/>
          <w:szCs w:val="24"/>
        </w:rPr>
        <w:t xml:space="preserve"> в сети Интернет (</w:t>
      </w:r>
      <w:proofErr w:type="spellStart"/>
      <w:r w:rsidRPr="00BE789C">
        <w:rPr>
          <w:rFonts w:ascii="Times New Roman" w:hAnsi="Times New Roman" w:cs="Times New Roman"/>
          <w:sz w:val="24"/>
          <w:szCs w:val="24"/>
        </w:rPr>
        <w:t>ВКонтакте</w:t>
      </w:r>
      <w:proofErr w:type="spellEnd"/>
      <w:r w:rsidRPr="00BE789C">
        <w:rPr>
          <w:rFonts w:ascii="Times New Roman" w:hAnsi="Times New Roman" w:cs="Times New Roman"/>
          <w:sz w:val="24"/>
          <w:szCs w:val="24"/>
        </w:rPr>
        <w:t xml:space="preserve">, </w:t>
      </w:r>
      <w:proofErr w:type="spellStart"/>
      <w:r w:rsidRPr="00BE789C">
        <w:rPr>
          <w:rFonts w:ascii="Times New Roman" w:hAnsi="Times New Roman" w:cs="Times New Roman"/>
          <w:sz w:val="24"/>
          <w:szCs w:val="24"/>
        </w:rPr>
        <w:t>Твиттер</w:t>
      </w:r>
      <w:proofErr w:type="spellEnd"/>
      <w:r w:rsidRPr="00BE789C">
        <w:rPr>
          <w:rFonts w:ascii="Times New Roman" w:hAnsi="Times New Roman" w:cs="Times New Roman"/>
          <w:sz w:val="24"/>
          <w:szCs w:val="24"/>
        </w:rPr>
        <w:t xml:space="preserve">, </w:t>
      </w:r>
      <w:proofErr w:type="spellStart"/>
      <w:r w:rsidRPr="00BE789C">
        <w:rPr>
          <w:rFonts w:ascii="Times New Roman" w:hAnsi="Times New Roman" w:cs="Times New Roman"/>
          <w:sz w:val="24"/>
          <w:szCs w:val="24"/>
        </w:rPr>
        <w:t>Инстаграм</w:t>
      </w:r>
      <w:proofErr w:type="spellEnd"/>
      <w:r w:rsidRPr="00BE789C">
        <w:rPr>
          <w:rFonts w:ascii="Times New Roman" w:hAnsi="Times New Roman" w:cs="Times New Roman"/>
          <w:sz w:val="24"/>
          <w:szCs w:val="24"/>
        </w:rPr>
        <w:t xml:space="preserve">, </w:t>
      </w:r>
      <w:proofErr w:type="spellStart"/>
      <w:r w:rsidRPr="00BE789C">
        <w:rPr>
          <w:rFonts w:ascii="Times New Roman" w:hAnsi="Times New Roman" w:cs="Times New Roman"/>
          <w:sz w:val="24"/>
          <w:szCs w:val="24"/>
        </w:rPr>
        <w:t>Фейсбук</w:t>
      </w:r>
      <w:proofErr w:type="spellEnd"/>
      <w:r w:rsidRPr="00BE789C">
        <w:rPr>
          <w:rFonts w:ascii="Times New Roman" w:hAnsi="Times New Roman" w:cs="Times New Roman"/>
          <w:sz w:val="24"/>
          <w:szCs w:val="24"/>
        </w:rPr>
        <w:t xml:space="preserve">), обращений по электронной почте </w:t>
      </w:r>
      <w:hyperlink r:id="rId10" w:history="1">
        <w:r w:rsidRPr="00BE789C">
          <w:rPr>
            <w:rStyle w:val="a5"/>
            <w:rFonts w:ascii="Times New Roman" w:hAnsi="Times New Roman" w:cs="Times New Roman"/>
            <w:sz w:val="24"/>
            <w:szCs w:val="24"/>
            <w:lang w:val="en-US"/>
          </w:rPr>
          <w:t>pressa</w:t>
        </w:r>
        <w:r w:rsidRPr="00BE789C">
          <w:rPr>
            <w:rStyle w:val="a5"/>
            <w:rFonts w:ascii="Times New Roman" w:hAnsi="Times New Roman" w:cs="Times New Roman"/>
            <w:sz w:val="24"/>
            <w:szCs w:val="24"/>
          </w:rPr>
          <w:t>@</w:t>
        </w:r>
        <w:r w:rsidRPr="00BE789C">
          <w:rPr>
            <w:rStyle w:val="a5"/>
            <w:rFonts w:ascii="Times New Roman" w:hAnsi="Times New Roman" w:cs="Times New Roman"/>
            <w:sz w:val="24"/>
            <w:szCs w:val="24"/>
            <w:lang w:val="en-US"/>
          </w:rPr>
          <w:t>electrostal</w:t>
        </w:r>
        <w:r w:rsidRPr="00BE789C">
          <w:rPr>
            <w:rStyle w:val="a5"/>
            <w:rFonts w:ascii="Times New Roman" w:hAnsi="Times New Roman" w:cs="Times New Roman"/>
            <w:sz w:val="24"/>
            <w:szCs w:val="24"/>
          </w:rPr>
          <w:t>.</w:t>
        </w:r>
        <w:r w:rsidRPr="00BE789C">
          <w:rPr>
            <w:rStyle w:val="a5"/>
            <w:rFonts w:ascii="Times New Roman" w:hAnsi="Times New Roman" w:cs="Times New Roman"/>
            <w:sz w:val="24"/>
            <w:szCs w:val="24"/>
            <w:lang w:val="en-US"/>
          </w:rPr>
          <w:t>ru</w:t>
        </w:r>
      </w:hyperlink>
      <w:r w:rsidRPr="00BE789C">
        <w:rPr>
          <w:rFonts w:ascii="Times New Roman" w:hAnsi="Times New Roman" w:cs="Times New Roman"/>
          <w:sz w:val="24"/>
          <w:szCs w:val="24"/>
        </w:rPr>
        <w:t>, через газету "Новости Недели</w:t>
      </w:r>
      <w:r>
        <w:rPr>
          <w:rFonts w:ascii="Times New Roman" w:hAnsi="Times New Roman" w:cs="Times New Roman"/>
          <w:sz w:val="24"/>
          <w:szCs w:val="24"/>
        </w:rPr>
        <w:t>;</w:t>
      </w:r>
      <w:r w:rsidRPr="00BE789C">
        <w:rPr>
          <w:rFonts w:ascii="Times New Roman" w:hAnsi="Times New Roman" w:cs="Times New Roman"/>
          <w:sz w:val="24"/>
          <w:szCs w:val="24"/>
        </w:rPr>
        <w:t>.</w:t>
      </w:r>
    </w:p>
    <w:p w:rsidR="00631490" w:rsidRPr="00A103C6"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A103C6">
        <w:rPr>
          <w:rFonts w:ascii="Times New Roman" w:hAnsi="Times New Roman" w:cs="Times New Roman"/>
          <w:sz w:val="24"/>
          <w:szCs w:val="24"/>
        </w:rPr>
        <w:t>во исполнение п. 4.1 сроки размещения документации на официальном сайте в сети «Интернет», сроки заключения и исполнения контрактов соблюдаются, ограничения, предусмотренные действующим законодательством при осуществлении закупок товаров, работ и услуг, применяются.</w:t>
      </w:r>
    </w:p>
    <w:p w:rsidR="00631490" w:rsidRPr="00A103C6" w:rsidRDefault="00631490" w:rsidP="00631490">
      <w:pPr>
        <w:pStyle w:val="a3"/>
        <w:numPr>
          <w:ilvl w:val="0"/>
          <w:numId w:val="1"/>
        </w:numPr>
        <w:spacing w:after="0" w:line="240" w:lineRule="auto"/>
        <w:ind w:left="0" w:firstLine="567"/>
        <w:jc w:val="both"/>
        <w:rPr>
          <w:rFonts w:ascii="Times New Roman" w:hAnsi="Times New Roman" w:cs="Times New Roman"/>
          <w:sz w:val="24"/>
          <w:szCs w:val="24"/>
        </w:rPr>
      </w:pPr>
      <w:r w:rsidRPr="00A103C6">
        <w:rPr>
          <w:rFonts w:ascii="Times New Roman" w:hAnsi="Times New Roman" w:cs="Times New Roman"/>
          <w:sz w:val="24"/>
          <w:szCs w:val="24"/>
        </w:rPr>
        <w:t>во исполнение п. 4.3 предложения, поступившие от граждан по вопросам формирования бюджета городского округа Электросталь Московской области в ходе публичных слушаний (Протокол от 12.12.2017), учтены при формировании проекта бюджета на 2018 год и на плановый период  2019 и 2020 годов.</w:t>
      </w:r>
    </w:p>
    <w:p w:rsidR="000E3FF1" w:rsidRPr="00A35DC5" w:rsidRDefault="00982C65" w:rsidP="001D57D7">
      <w:pPr>
        <w:pStyle w:val="a3"/>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736E0" w:rsidRPr="00A35DC5">
        <w:rPr>
          <w:rFonts w:ascii="Times New Roman" w:hAnsi="Times New Roman" w:cs="Times New Roman"/>
          <w:sz w:val="24"/>
          <w:szCs w:val="24"/>
        </w:rPr>
        <w:t>во исполнение п. 4.5 а</w:t>
      </w:r>
      <w:r w:rsidR="005D38E2" w:rsidRPr="00A35DC5">
        <w:rPr>
          <w:rFonts w:ascii="Times New Roman" w:hAnsi="Times New Roman" w:cs="Times New Roman"/>
          <w:sz w:val="24"/>
          <w:szCs w:val="24"/>
        </w:rPr>
        <w:t xml:space="preserve">ктуализировано </w:t>
      </w:r>
      <w:r w:rsidR="00AB25D2" w:rsidRPr="00A35DC5">
        <w:rPr>
          <w:rFonts w:ascii="Times New Roman" w:hAnsi="Times New Roman" w:cs="Times New Roman"/>
          <w:sz w:val="24"/>
          <w:szCs w:val="24"/>
        </w:rPr>
        <w:t>33</w:t>
      </w:r>
      <w:r w:rsidR="00E71DEB" w:rsidRPr="00A35DC5">
        <w:rPr>
          <w:rFonts w:ascii="Times New Roman" w:hAnsi="Times New Roman" w:cs="Times New Roman"/>
          <w:sz w:val="24"/>
          <w:szCs w:val="24"/>
        </w:rPr>
        <w:t xml:space="preserve"> административных регламент</w:t>
      </w:r>
      <w:r w:rsidR="00AB25D2" w:rsidRPr="00A35DC5">
        <w:rPr>
          <w:rFonts w:ascii="Times New Roman" w:hAnsi="Times New Roman" w:cs="Times New Roman"/>
          <w:sz w:val="24"/>
          <w:szCs w:val="24"/>
        </w:rPr>
        <w:t>а</w:t>
      </w:r>
      <w:r w:rsidR="00E71DEB" w:rsidRPr="00A35DC5">
        <w:rPr>
          <w:rFonts w:ascii="Times New Roman" w:hAnsi="Times New Roman" w:cs="Times New Roman"/>
          <w:sz w:val="24"/>
          <w:szCs w:val="24"/>
        </w:rPr>
        <w:t xml:space="preserve"> </w:t>
      </w:r>
      <w:r w:rsidR="005D38E2" w:rsidRPr="00A35DC5">
        <w:rPr>
          <w:rFonts w:ascii="Times New Roman" w:hAnsi="Times New Roman" w:cs="Times New Roman"/>
          <w:sz w:val="24"/>
          <w:szCs w:val="24"/>
        </w:rPr>
        <w:t xml:space="preserve">на </w:t>
      </w:r>
      <w:r w:rsidR="00E71DEB" w:rsidRPr="00A35DC5">
        <w:rPr>
          <w:rFonts w:ascii="Times New Roman" w:hAnsi="Times New Roman" w:cs="Times New Roman"/>
          <w:sz w:val="24"/>
          <w:szCs w:val="24"/>
        </w:rPr>
        <w:t>предоставлени</w:t>
      </w:r>
      <w:r w:rsidR="005D38E2" w:rsidRPr="00A35DC5">
        <w:rPr>
          <w:rFonts w:ascii="Times New Roman" w:hAnsi="Times New Roman" w:cs="Times New Roman"/>
          <w:sz w:val="24"/>
          <w:szCs w:val="24"/>
        </w:rPr>
        <w:t>е</w:t>
      </w:r>
      <w:r w:rsidR="00E71DEB" w:rsidRPr="00A35DC5">
        <w:rPr>
          <w:rFonts w:ascii="Times New Roman" w:hAnsi="Times New Roman" w:cs="Times New Roman"/>
          <w:sz w:val="24"/>
          <w:szCs w:val="24"/>
        </w:rPr>
        <w:t xml:space="preserve"> муниципальн</w:t>
      </w:r>
      <w:r w:rsidR="004267E2" w:rsidRPr="00A35DC5">
        <w:rPr>
          <w:rFonts w:ascii="Times New Roman" w:hAnsi="Times New Roman" w:cs="Times New Roman"/>
          <w:sz w:val="24"/>
          <w:szCs w:val="24"/>
        </w:rPr>
        <w:t>ых услуг, в том числе:</w:t>
      </w:r>
    </w:p>
    <w:tbl>
      <w:tblPr>
        <w:tblW w:w="0" w:type="auto"/>
        <w:tblCellSpacing w:w="15" w:type="dxa"/>
        <w:shd w:val="clear" w:color="auto" w:fill="F7F7F7"/>
        <w:tblCellMar>
          <w:left w:w="0" w:type="dxa"/>
          <w:right w:w="0" w:type="dxa"/>
        </w:tblCellMar>
        <w:tblLook w:val="04A0"/>
      </w:tblPr>
      <w:tblGrid>
        <w:gridCol w:w="7443"/>
        <w:gridCol w:w="847"/>
        <w:gridCol w:w="1275"/>
      </w:tblGrid>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1D57D7">
            <w:pPr>
              <w:spacing w:after="0" w:line="240" w:lineRule="auto"/>
              <w:textAlignment w:val="baseline"/>
              <w:rPr>
                <w:rFonts w:ascii="Times New Roman" w:eastAsia="Times New Roman" w:hAnsi="Times New Roman" w:cs="Times New Roman"/>
                <w:sz w:val="24"/>
                <w:szCs w:val="24"/>
              </w:rPr>
            </w:pPr>
            <w:hyperlink r:id="rId11"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1D57D7">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45-р</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1D57D7">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31.01.2017</w:t>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2"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"Выдача разрешений на вступление в брак лицам, достигшим возраста шестнадцати лет"</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247/4</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21.04.2017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3"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337/5</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30.05.2017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4"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420/6</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22.06.2017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5"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461/7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07.07.2017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6"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«Образование детей и взрослых в муниципальных учреждениях дополнительного образования в сфере культуры и искусства»</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476/7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14.07.2017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7"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«Организация досуга в сфере культуры и искусства»</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477/7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14.07.2017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8"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«Информирование о проведении мероприятий по работе с молодежью»</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473/7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14.07.2017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19" w:history="1">
              <w:r w:rsidR="00F736E0" w:rsidRPr="00F736E0">
                <w:rPr>
                  <w:rFonts w:ascii="Times New Roman" w:eastAsia="Times New Roman" w:hAnsi="Times New Roman" w:cs="Times New Roman"/>
                  <w:sz w:val="24"/>
                  <w:szCs w:val="24"/>
                  <w:u w:val="single"/>
                </w:rPr>
                <w:t>АДМИНИСТРАТИВНЫЙ РЕГЛАМЕНТ исполнения муниципальной функции «Контроль за предоставлением обязательного муниципального экземпляра документов»</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475/7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14.07.2017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0"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«Организация мероприятий по работе с молодежью»</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474/7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14.07.2017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1"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516/7</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26.07.2017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2"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«Присвоение объекту адресации адреса и аннулированию такого адреса»</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569/8</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18.08.2017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3"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«Согласование переустройства и (или) перепланировки жилого помещения»</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574/8</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22.08.2017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4" w:history="1">
              <w:r w:rsidR="00F736E0" w:rsidRPr="00F736E0">
                <w:rPr>
                  <w:rFonts w:ascii="Times New Roman" w:eastAsia="Times New Roman" w:hAnsi="Times New Roman" w:cs="Times New Roman"/>
                  <w:sz w:val="24"/>
                  <w:szCs w:val="24"/>
                  <w:u w:val="single"/>
                </w:rPr>
                <w:t>АДМИНИСТРАТИВНЫЙ РЕГЛАМЕНТ предоставления муниципальной услуги «Выдача ордеров на право производства земляных работ на территории городского округа Электросталь Московской области»</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582/8</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22.08.2017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5"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«Признание в установленном порядке жилых помещений муниципального жилищного фонда непригодным (пригодным) для проживания»</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607/8</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29.08.2017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6"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«Прием в муниципальную организацию дополнительного образования в Московской области на обучение по дополнительным общеобразовательным программам»</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654/9</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18.09.2017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7"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«Прием детей на обучение по дополнительным общеобразовательным программам»</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758/10</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26.10.2017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8"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774/11</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01.11.2017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29"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824/11</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17.11.2017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0"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«Прием в учреждения, осуществляющие спортивную подготовку»,оказываемой муниципальными учреждениями в сфере физической культуры и спорта городского округа Электросталь Московской области»</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837/11</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23.11.2017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1"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850/11</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28.11.2017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2"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«Признание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городского округа Электросталь Московской области «Жилище» на 2017-2021 годы»</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894/12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06.12.2017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3"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«Признание молодых семей участницами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городского округа Электросталь Московской области «Жилище» на 2017-2021 годы»</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894/12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06.12.2017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4"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городского округа Электросталь Московской области «Жилище» на 2017-2021 годы»</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894/12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06.12.2017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5"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«Выдача справки об очередности предоставления жилых помещений на условиях социального найма»</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894/12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06.12.2017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6" w:history="1">
              <w:r w:rsidR="00F736E0" w:rsidRPr="00F736E0">
                <w:rPr>
                  <w:rFonts w:ascii="Times New Roman" w:eastAsia="Times New Roman" w:hAnsi="Times New Roman" w:cs="Times New Roman"/>
                  <w:sz w:val="24"/>
                  <w:szCs w:val="24"/>
                  <w:u w:val="single"/>
                </w:rPr>
                <w:t>АДМИНИСТРАТИВНЫЙ РЕГЛАМЕНТ по предоставлению муниципальной услуги «Организация отдыха детей в каникулярное время»</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933/12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19.12.2017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7" w:history="1">
              <w:r w:rsidR="00F736E0" w:rsidRPr="00F736E0">
                <w:rPr>
                  <w:rFonts w:ascii="Times New Roman" w:eastAsia="Times New Roman" w:hAnsi="Times New Roman" w:cs="Times New Roman"/>
                  <w:sz w:val="24"/>
                  <w:szCs w:val="24"/>
                  <w:u w:val="single"/>
                </w:rPr>
                <w:t>АДМИНИСТРАТИВНЫЙ РЕГЛАМЕНТ по исполнению муниципальной функции «Осуществление внутреннего муниципального финансового контроля в сфере бюджетных правоотношений»</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945/12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21.12.2017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8741A2" w:rsidP="00F736E0">
            <w:pPr>
              <w:spacing w:after="0" w:line="240" w:lineRule="auto"/>
              <w:textAlignment w:val="baseline"/>
              <w:rPr>
                <w:rFonts w:ascii="Times New Roman" w:eastAsia="Times New Roman" w:hAnsi="Times New Roman" w:cs="Times New Roman"/>
                <w:sz w:val="24"/>
                <w:szCs w:val="24"/>
              </w:rPr>
            </w:pPr>
            <w:hyperlink r:id="rId38" w:history="1">
              <w:r w:rsidR="00F736E0" w:rsidRPr="00F736E0">
                <w:rPr>
                  <w:rFonts w:ascii="Times New Roman" w:eastAsia="Times New Roman" w:hAnsi="Times New Roman" w:cs="Times New Roman"/>
                  <w:sz w:val="24"/>
                  <w:szCs w:val="24"/>
                  <w:u w:val="single"/>
                </w:rPr>
                <w:t>АДМИНИСТРАТИВНЫЙ РЕГЛАМЕНТ по исполнению муниципальной функции «Осуществление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w:t>
              </w:r>
            </w:hyperlink>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946/12</w:t>
            </w:r>
          </w:p>
        </w:tc>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r w:rsidRPr="00F736E0">
              <w:rPr>
                <w:rFonts w:ascii="Times New Roman" w:eastAsia="Times New Roman" w:hAnsi="Times New Roman" w:cs="Times New Roman"/>
                <w:sz w:val="24"/>
                <w:szCs w:val="24"/>
              </w:rPr>
              <w:t>21.12.2017</w:t>
            </w:r>
            <w:r w:rsidRPr="00F736E0">
              <w:rPr>
                <w:rFonts w:ascii="Times New Roman" w:eastAsia="Times New Roman" w:hAnsi="Times New Roman" w:cs="Times New Roman"/>
                <w:sz w:val="24"/>
                <w:szCs w:val="24"/>
              </w:rPr>
              <w:br/>
            </w:r>
          </w:p>
        </w:tc>
      </w:tr>
      <w:tr w:rsidR="00F736E0" w:rsidRPr="00F736E0" w:rsidTr="00F736E0">
        <w:trPr>
          <w:tblCellSpacing w:w="15" w:type="dxa"/>
        </w:trPr>
        <w:tc>
          <w:tcPr>
            <w:tcW w:w="0" w:type="auto"/>
            <w:tcBorders>
              <w:top w:val="nil"/>
              <w:left w:val="nil"/>
              <w:bottom w:val="nil"/>
              <w:right w:val="nil"/>
            </w:tcBorders>
            <w:shd w:val="clear" w:color="auto" w:fill="F7F7F7"/>
            <w:tcMar>
              <w:top w:w="75" w:type="dxa"/>
              <w:left w:w="75" w:type="dxa"/>
              <w:bottom w:w="75" w:type="dxa"/>
              <w:right w:w="75" w:type="dxa"/>
            </w:tcMar>
            <w:vAlign w:val="center"/>
            <w:hideMark/>
          </w:tcPr>
          <w:p w:rsidR="00F736E0" w:rsidRPr="00F736E0" w:rsidRDefault="00F736E0" w:rsidP="00F736E0">
            <w:pPr>
              <w:spacing w:after="0" w:line="240" w:lineRule="auto"/>
              <w:textAlignment w:val="baseline"/>
              <w:rPr>
                <w:rFonts w:ascii="Times New Roman" w:eastAsia="Times New Roman" w:hAnsi="Times New Roman" w:cs="Times New Roman"/>
                <w:sz w:val="24"/>
                <w:szCs w:val="24"/>
              </w:rPr>
            </w:pPr>
          </w:p>
        </w:tc>
        <w:tc>
          <w:tcPr>
            <w:tcW w:w="0" w:type="auto"/>
            <w:shd w:val="clear" w:color="auto" w:fill="F7F7F7"/>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p>
        </w:tc>
        <w:tc>
          <w:tcPr>
            <w:tcW w:w="0" w:type="auto"/>
            <w:shd w:val="clear" w:color="auto" w:fill="F7F7F7"/>
            <w:vAlign w:val="center"/>
            <w:hideMark/>
          </w:tcPr>
          <w:p w:rsidR="00F736E0" w:rsidRPr="00F736E0" w:rsidRDefault="00F736E0" w:rsidP="00F736E0">
            <w:pPr>
              <w:spacing w:after="0" w:line="240" w:lineRule="auto"/>
              <w:rPr>
                <w:rFonts w:ascii="Times New Roman" w:eastAsia="Times New Roman" w:hAnsi="Times New Roman" w:cs="Times New Roman"/>
                <w:sz w:val="24"/>
                <w:szCs w:val="24"/>
              </w:rPr>
            </w:pPr>
          </w:p>
        </w:tc>
      </w:tr>
    </w:tbl>
    <w:p w:rsidR="00631490" w:rsidRPr="00A103C6" w:rsidRDefault="00F736E0" w:rsidP="00631490">
      <w:pPr>
        <w:pStyle w:val="a3"/>
        <w:numPr>
          <w:ilvl w:val="0"/>
          <w:numId w:val="1"/>
        </w:numPr>
        <w:spacing w:after="0" w:line="240" w:lineRule="auto"/>
        <w:ind w:left="0" w:firstLine="567"/>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631490" w:rsidRPr="00A103C6">
        <w:rPr>
          <w:rFonts w:ascii="Times New Roman" w:hAnsi="Times New Roman" w:cs="Times New Roman"/>
          <w:sz w:val="24"/>
          <w:szCs w:val="24"/>
        </w:rPr>
        <w:t>во исполнение п. 4.8 о</w:t>
      </w:r>
      <w:r w:rsidR="00631490" w:rsidRPr="00A103C6">
        <w:rPr>
          <w:rFonts w:ascii="Times New Roman" w:eastAsiaTheme="minorHAnsi" w:hAnsi="Times New Roman" w:cs="Times New Roman"/>
          <w:sz w:val="24"/>
          <w:szCs w:val="24"/>
          <w:lang w:eastAsia="en-US"/>
        </w:rPr>
        <w:t>бучение в сфере управления государственными и муниципальными закупками прошли 24 сотрудника Администрации городского округа Электросталь Московской области, задействованных при осуществлении закупок для муниципальных нужд.</w:t>
      </w:r>
    </w:p>
    <w:p w:rsidR="00631490" w:rsidRPr="00DF163E" w:rsidRDefault="00631490" w:rsidP="00631490">
      <w:pPr>
        <w:spacing w:after="0" w:line="240" w:lineRule="auto"/>
        <w:rPr>
          <w:rFonts w:ascii="Times New Roman" w:eastAsiaTheme="minorHAnsi" w:hAnsi="Times New Roman" w:cs="Times New Roman"/>
          <w:sz w:val="24"/>
          <w:szCs w:val="24"/>
          <w:lang w:eastAsia="en-US"/>
        </w:rPr>
      </w:pPr>
      <w:r w:rsidRPr="00DF163E">
        <w:rPr>
          <w:rFonts w:ascii="Times New Roman" w:eastAsiaTheme="minorHAnsi" w:hAnsi="Times New Roman" w:cs="Times New Roman"/>
          <w:sz w:val="24"/>
          <w:szCs w:val="24"/>
          <w:lang w:eastAsia="en-US"/>
        </w:rPr>
        <w:t>Еженедельно Комитетом по конкурентной политике Московской области проводятся видеоконференции, на которых, в том числе, разъясняются изменения законодательства в сфере закупок. Информация доводится до муниципальных заказчиков.</w:t>
      </w:r>
    </w:p>
    <w:p w:rsidR="00631490" w:rsidRPr="00A103C6" w:rsidRDefault="00631490" w:rsidP="00631490">
      <w:pPr>
        <w:pStyle w:val="a3"/>
        <w:numPr>
          <w:ilvl w:val="0"/>
          <w:numId w:val="1"/>
        </w:numPr>
        <w:spacing w:after="0"/>
        <w:ind w:left="0" w:firstLine="426"/>
        <w:jc w:val="both"/>
        <w:rPr>
          <w:rFonts w:ascii="Times New Roman" w:eastAsiaTheme="minorHAnsi" w:hAnsi="Times New Roman" w:cs="Times New Roman"/>
          <w:sz w:val="24"/>
          <w:szCs w:val="24"/>
          <w:lang w:eastAsia="en-US"/>
        </w:rPr>
      </w:pPr>
      <w:r w:rsidRPr="00A103C6">
        <w:rPr>
          <w:rFonts w:ascii="Times New Roman" w:hAnsi="Times New Roman" w:cs="Times New Roman"/>
          <w:sz w:val="24"/>
          <w:szCs w:val="24"/>
        </w:rPr>
        <w:t>во исполнение п. 4.9 в</w:t>
      </w:r>
      <w:r w:rsidRPr="00A103C6">
        <w:rPr>
          <w:rFonts w:ascii="Times New Roman" w:eastAsiaTheme="minorHAnsi" w:hAnsi="Times New Roman" w:cs="Times New Roman"/>
          <w:sz w:val="24"/>
          <w:szCs w:val="24"/>
          <w:lang w:eastAsia="en-US"/>
        </w:rPr>
        <w:t xml:space="preserve"> соответствии с постановлением Правительства Московской области №1184/57 от 27.12.2013 принято распоряжение Администрации городского округа Электросталь Московской области от 26.08.2015 №393-р «О рабочей группе по оценке обоснованности закупок и обоснованию начальных (максимальных) цен контрактов для муниципальных нужд городского округа Электросталь Московской области».</w:t>
      </w:r>
    </w:p>
    <w:p w:rsidR="00631490" w:rsidRPr="00A103C6" w:rsidRDefault="00631490" w:rsidP="00631490">
      <w:pPr>
        <w:spacing w:after="0"/>
        <w:jc w:val="both"/>
        <w:rPr>
          <w:rFonts w:ascii="Times New Roman" w:eastAsiaTheme="minorHAnsi" w:hAnsi="Times New Roman" w:cs="Times New Roman"/>
          <w:sz w:val="24"/>
          <w:szCs w:val="24"/>
          <w:lang w:eastAsia="en-US"/>
        </w:rPr>
      </w:pPr>
      <w:r w:rsidRPr="00A103C6">
        <w:rPr>
          <w:rFonts w:ascii="Times New Roman" w:eastAsiaTheme="minorHAnsi" w:hAnsi="Times New Roman" w:cs="Times New Roman"/>
          <w:sz w:val="24"/>
          <w:szCs w:val="24"/>
          <w:lang w:eastAsia="en-US"/>
        </w:rPr>
        <w:t xml:space="preserve">        В соответствии с требованиями статьи 19 «Нормирование в сфере закупок» Федерального закона от 05.04.2013 N 44-ФЗ "О контрактной системе в сфере закупок товаров, работ, услуг для обеспечения государственных и муниципальных нужд" разработаны: </w:t>
      </w:r>
    </w:p>
    <w:p w:rsidR="00631490" w:rsidRPr="00A103C6" w:rsidRDefault="00631490" w:rsidP="00631490">
      <w:pPr>
        <w:spacing w:after="0"/>
        <w:jc w:val="both"/>
        <w:rPr>
          <w:rFonts w:ascii="Times New Roman" w:eastAsiaTheme="minorHAnsi" w:hAnsi="Times New Roman" w:cs="Times New Roman"/>
          <w:sz w:val="24"/>
          <w:szCs w:val="24"/>
          <w:lang w:eastAsia="en-US"/>
        </w:rPr>
      </w:pPr>
      <w:r w:rsidRPr="00A103C6">
        <w:rPr>
          <w:rFonts w:ascii="Times New Roman" w:eastAsiaTheme="minorHAnsi" w:hAnsi="Times New Roman" w:cs="Times New Roman"/>
          <w:sz w:val="24"/>
          <w:szCs w:val="24"/>
          <w:lang w:eastAsia="en-US"/>
        </w:rPr>
        <w:t xml:space="preserve">        - постановление Администрации от 14.04.2017 226/4 «Об утверждении требований к порядку разработки и принятия правовых актов городского округа Электросталь Московской области о нормировании в сфере закупок для обеспечения муниципальных нужд городского округа Электросталь Московской области»;</w:t>
      </w:r>
    </w:p>
    <w:p w:rsidR="00631490" w:rsidRPr="00A103C6" w:rsidRDefault="00631490" w:rsidP="00631490">
      <w:pPr>
        <w:spacing w:after="0"/>
        <w:jc w:val="both"/>
        <w:rPr>
          <w:rFonts w:ascii="Times New Roman" w:eastAsiaTheme="minorHAnsi" w:hAnsi="Times New Roman" w:cs="Times New Roman"/>
          <w:sz w:val="24"/>
          <w:szCs w:val="24"/>
          <w:lang w:eastAsia="en-US"/>
        </w:rPr>
      </w:pPr>
      <w:r w:rsidRPr="00A103C6">
        <w:rPr>
          <w:rFonts w:ascii="Times New Roman" w:eastAsiaTheme="minorHAnsi" w:hAnsi="Times New Roman" w:cs="Times New Roman"/>
          <w:sz w:val="24"/>
          <w:szCs w:val="24"/>
          <w:lang w:eastAsia="en-US"/>
        </w:rPr>
        <w:t xml:space="preserve">        - постановление Администрации от 05.07.2017 455/7 «О порядке определения нормативных затрат на обеспечение функций муниципальных органов городского округа Электросталь Московской области и подведомственных им казенных учреждений»;</w:t>
      </w:r>
    </w:p>
    <w:p w:rsidR="00631490" w:rsidRPr="00A103C6" w:rsidRDefault="00631490" w:rsidP="00631490">
      <w:pPr>
        <w:spacing w:after="0"/>
        <w:jc w:val="both"/>
        <w:rPr>
          <w:rFonts w:ascii="Times New Roman" w:eastAsiaTheme="minorHAnsi" w:hAnsi="Times New Roman" w:cs="Times New Roman"/>
          <w:sz w:val="24"/>
          <w:szCs w:val="24"/>
          <w:lang w:eastAsia="en-US"/>
        </w:rPr>
      </w:pPr>
      <w:r w:rsidRPr="00A103C6">
        <w:rPr>
          <w:rFonts w:ascii="Times New Roman" w:eastAsiaTheme="minorHAnsi" w:hAnsi="Times New Roman" w:cs="Times New Roman"/>
          <w:sz w:val="24"/>
          <w:szCs w:val="24"/>
          <w:lang w:eastAsia="en-US"/>
        </w:rPr>
        <w:t xml:space="preserve">        - постановление Администрации от 08.09.2017 632/9 «Об утверждении Правил определения требований к закупаемым муниципальными органами городского округа Электросталь Московской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631490" w:rsidRPr="00A103C6" w:rsidRDefault="00631490" w:rsidP="00631490">
      <w:pPr>
        <w:spacing w:after="0"/>
        <w:jc w:val="both"/>
        <w:rPr>
          <w:rFonts w:ascii="Times New Roman" w:eastAsiaTheme="minorHAnsi" w:hAnsi="Times New Roman" w:cs="Times New Roman"/>
          <w:sz w:val="24"/>
          <w:szCs w:val="24"/>
          <w:lang w:eastAsia="en-US"/>
        </w:rPr>
      </w:pPr>
      <w:r w:rsidRPr="00A103C6">
        <w:rPr>
          <w:rFonts w:ascii="Times New Roman" w:eastAsiaTheme="minorHAnsi" w:hAnsi="Times New Roman" w:cs="Times New Roman"/>
          <w:sz w:val="24"/>
          <w:szCs w:val="24"/>
          <w:lang w:eastAsia="en-US"/>
        </w:rPr>
        <w:t xml:space="preserve">        - постановление Администрации от 25.12.2017 № 962/12 «Об утверждении нормативных затрат и требований к закупаемым на обеспечение функций Администрации городского округа Электросталь Московской области и подведомственных казенных учреждений отдельным видам товаров, работ, услуг».</w:t>
      </w:r>
    </w:p>
    <w:p w:rsidR="00631490" w:rsidRPr="00DF163E" w:rsidRDefault="00631490" w:rsidP="00631490">
      <w:pPr>
        <w:spacing w:after="0" w:line="240" w:lineRule="auto"/>
        <w:ind w:firstLine="851"/>
        <w:jc w:val="both"/>
        <w:rPr>
          <w:rFonts w:ascii="Times New Roman" w:eastAsiaTheme="minorHAnsi" w:hAnsi="Times New Roman" w:cs="Times New Roman"/>
          <w:sz w:val="24"/>
          <w:szCs w:val="24"/>
          <w:lang w:eastAsia="en-US"/>
        </w:rPr>
      </w:pPr>
      <w:r w:rsidRPr="00A103C6">
        <w:rPr>
          <w:rFonts w:eastAsia="Calibri"/>
          <w:sz w:val="24"/>
          <w:szCs w:val="24"/>
          <w:lang w:eastAsia="en-US"/>
        </w:rPr>
        <w:t xml:space="preserve"> </w:t>
      </w:r>
      <w:r w:rsidRPr="00A103C6">
        <w:rPr>
          <w:rFonts w:ascii="Times New Roman" w:eastAsia="Calibri" w:hAnsi="Times New Roman" w:cs="Times New Roman"/>
          <w:sz w:val="24"/>
          <w:szCs w:val="24"/>
          <w:lang w:eastAsia="en-US"/>
        </w:rPr>
        <w:t>По требованию Правительства Московской области в 2017 году закупки муниципальными заказчиками мебели, сувенирной продукции, организации праздничных мероприятий, закупки автотранспортных средств и автотранспортных услуг сопровождались предварительной блокировкой. После анализа обоснованности таких закупок и обоснования начальных цен контрактов сведения о них направлялись для</w:t>
      </w:r>
      <w:r w:rsidRPr="00A103C6">
        <w:rPr>
          <w:rFonts w:eastAsia="Calibri"/>
          <w:sz w:val="24"/>
          <w:szCs w:val="24"/>
          <w:lang w:eastAsia="en-US"/>
        </w:rPr>
        <w:t xml:space="preserve"> рассмотрения и согласования  в Комитет по конкурентной политике Московской области</w:t>
      </w:r>
    </w:p>
    <w:p w:rsidR="00631490" w:rsidRPr="00A103C6" w:rsidRDefault="00631490" w:rsidP="00631490">
      <w:pPr>
        <w:pStyle w:val="a3"/>
        <w:numPr>
          <w:ilvl w:val="0"/>
          <w:numId w:val="1"/>
        </w:numPr>
        <w:spacing w:after="0" w:line="240" w:lineRule="auto"/>
        <w:ind w:left="0" w:firstLine="284"/>
        <w:jc w:val="both"/>
        <w:rPr>
          <w:rFonts w:ascii="Times New Roman" w:eastAsia="Times New Roman" w:hAnsi="Times New Roman" w:cs="Times New Roman"/>
          <w:sz w:val="24"/>
          <w:szCs w:val="24"/>
        </w:rPr>
      </w:pPr>
      <w:r w:rsidRPr="00A103C6">
        <w:rPr>
          <w:rFonts w:ascii="Times New Roman" w:hAnsi="Times New Roman" w:cs="Times New Roman"/>
          <w:sz w:val="24"/>
          <w:szCs w:val="24"/>
        </w:rPr>
        <w:t>во исполнение п. 4. 10 в</w:t>
      </w:r>
      <w:r w:rsidRPr="00A103C6">
        <w:rPr>
          <w:rFonts w:ascii="Times New Roman" w:eastAsia="Times New Roman" w:hAnsi="Times New Roman" w:cs="Times New Roman"/>
          <w:sz w:val="24"/>
          <w:szCs w:val="24"/>
        </w:rPr>
        <w:t xml:space="preserve"> 2017 году в городском округе Электросталь Московской области закупочную деятельность в соответствии с Федеральным законом от 05.04.2013 № 44-ФЗ «О контрактной системе в сфере закупок товаров, работ, услуг для государственных и муниципальных нужд» осуществляли 105 заказчиков.</w:t>
      </w:r>
    </w:p>
    <w:p w:rsidR="00631490" w:rsidRPr="00DF163E" w:rsidRDefault="00631490" w:rsidP="00631490">
      <w:pPr>
        <w:spacing w:after="0" w:line="240" w:lineRule="auto"/>
        <w:jc w:val="both"/>
        <w:rPr>
          <w:rFonts w:ascii="Times New Roman" w:eastAsiaTheme="minorHAnsi" w:hAnsi="Times New Roman" w:cs="Times New Roman"/>
          <w:sz w:val="24"/>
          <w:szCs w:val="24"/>
          <w:lang w:eastAsia="en-US"/>
        </w:rPr>
      </w:pPr>
      <w:r w:rsidRPr="00DF163E">
        <w:rPr>
          <w:rFonts w:ascii="Times New Roman" w:eastAsiaTheme="minorHAnsi" w:hAnsi="Times New Roman" w:cs="Times New Roman"/>
          <w:sz w:val="24"/>
          <w:szCs w:val="24"/>
          <w:lang w:eastAsia="en-US"/>
        </w:rPr>
        <w:t>Муниципальным казенным учреждением «Управление по конкурентной политике и координации закупок», наделенным полномочиями уполномоченного учреждения на определение поставщиков (подрядчиков, исполнителей) для заказчиков городского округа Электросталь Московской области, на основании заявок, поданных заказчиками городского округа Электросталь Московской области, объявлено 461 процедура закупок определения поставщика (подрядчика, исполнителя), из них 249 электронных аукционов, 52 конкурса,  160 запросов котировок. Экономия при проведении закупок конкурентными способами составила 110,5 млн. руб.</w:t>
      </w:r>
    </w:p>
    <w:p w:rsidR="00631490" w:rsidRPr="00DF163E" w:rsidRDefault="00631490" w:rsidP="00631490">
      <w:pPr>
        <w:spacing w:after="0" w:line="240" w:lineRule="auto"/>
        <w:jc w:val="both"/>
        <w:rPr>
          <w:rFonts w:ascii="Times New Roman" w:eastAsiaTheme="minorHAnsi" w:hAnsi="Times New Roman" w:cs="Times New Roman"/>
          <w:sz w:val="24"/>
          <w:szCs w:val="24"/>
          <w:lang w:eastAsia="en-US"/>
        </w:rPr>
      </w:pPr>
      <w:r w:rsidRPr="00DF163E">
        <w:rPr>
          <w:rFonts w:ascii="Times New Roman" w:eastAsiaTheme="minorHAnsi" w:hAnsi="Times New Roman" w:cs="Times New Roman"/>
          <w:sz w:val="24"/>
          <w:szCs w:val="24"/>
          <w:lang w:eastAsia="en-US"/>
        </w:rPr>
        <w:t xml:space="preserve">      В соответствии со статьей 15 Федерального закона от 05.04.2013 № 44-ФЗ «О контрактной системе в сфере закупок товаров, работ, услуг для государственных и муниципальных нужд» осуществлялось размещение заказов у субъектов малого предпринимательства и социально ориентированных некоммерческих организаций (далее – СМП/СОНО). Было объявлено 305 процедур для СМП/СОНО, 77 процедур- с привлечением к исполнению контракта субподрядчиков, соисполнителей из числа СМП/СОНО. </w:t>
      </w:r>
    </w:p>
    <w:p w:rsidR="00631490" w:rsidRDefault="00631490" w:rsidP="00631490">
      <w:pPr>
        <w:pStyle w:val="a3"/>
        <w:numPr>
          <w:ilvl w:val="0"/>
          <w:numId w:val="1"/>
        </w:numPr>
        <w:spacing w:after="0"/>
        <w:ind w:left="0" w:firstLine="567"/>
        <w:jc w:val="both"/>
        <w:rPr>
          <w:rFonts w:ascii="Times New Roman" w:hAnsi="Times New Roman" w:cs="Times New Roman"/>
          <w:sz w:val="24"/>
          <w:szCs w:val="24"/>
        </w:rPr>
      </w:pPr>
      <w:r w:rsidRPr="00DF163E">
        <w:rPr>
          <w:rFonts w:ascii="Times New Roman" w:eastAsiaTheme="minorHAnsi" w:hAnsi="Times New Roman" w:cs="Times New Roman"/>
          <w:sz w:val="24"/>
          <w:szCs w:val="24"/>
          <w:lang w:eastAsia="en-US"/>
        </w:rPr>
        <w:t xml:space="preserve">      По итогам работы за 2017 год заказчиками городского округа были заключены контракты с субъектами малого предпринимательства на сумму более 126,8 млн. руб., а с привлечением к исполнению контрактов субподрядчиков, соисполнителей из числа СМП/СОНО на сумму более 355,8 млн.</w:t>
      </w:r>
    </w:p>
    <w:p w:rsidR="00F736E0" w:rsidRDefault="00F736E0" w:rsidP="00ED64E5">
      <w:pPr>
        <w:spacing w:after="0" w:line="240" w:lineRule="auto"/>
        <w:jc w:val="both"/>
        <w:rPr>
          <w:rFonts w:ascii="Times New Roman" w:hAnsi="Times New Roman" w:cs="Times New Roman"/>
          <w:sz w:val="24"/>
          <w:szCs w:val="24"/>
        </w:rPr>
      </w:pPr>
    </w:p>
    <w:p w:rsidR="005E45C7" w:rsidRDefault="005E45C7" w:rsidP="00ED64E5">
      <w:pPr>
        <w:spacing w:after="0" w:line="240" w:lineRule="auto"/>
        <w:jc w:val="both"/>
        <w:rPr>
          <w:rFonts w:ascii="Times New Roman" w:hAnsi="Times New Roman" w:cs="Times New Roman"/>
          <w:sz w:val="24"/>
          <w:szCs w:val="24"/>
        </w:rPr>
      </w:pPr>
    </w:p>
    <w:p w:rsidR="005E45C7" w:rsidRDefault="005E45C7" w:rsidP="00ED64E5">
      <w:pPr>
        <w:spacing w:after="0" w:line="240" w:lineRule="auto"/>
        <w:jc w:val="both"/>
        <w:rPr>
          <w:rFonts w:ascii="Times New Roman" w:hAnsi="Times New Roman" w:cs="Times New Roman"/>
          <w:sz w:val="24"/>
          <w:szCs w:val="24"/>
        </w:rPr>
      </w:pPr>
    </w:p>
    <w:p w:rsidR="005E45C7" w:rsidRPr="005E45C7" w:rsidRDefault="005E45C7">
      <w:pPr>
        <w:spacing w:after="0" w:line="240" w:lineRule="auto"/>
        <w:jc w:val="both"/>
        <w:rPr>
          <w:rFonts w:ascii="Times New Roman" w:hAnsi="Times New Roman" w:cs="Times New Roman"/>
          <w:sz w:val="20"/>
          <w:szCs w:val="20"/>
        </w:rPr>
      </w:pPr>
    </w:p>
    <w:sectPr w:rsidR="005E45C7" w:rsidRPr="005E45C7" w:rsidSect="00E40509">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76" w:rsidRDefault="00B23476" w:rsidP="001D57D7">
      <w:pPr>
        <w:spacing w:after="0" w:line="240" w:lineRule="auto"/>
      </w:pPr>
      <w:r>
        <w:separator/>
      </w:r>
    </w:p>
  </w:endnote>
  <w:endnote w:type="continuationSeparator" w:id="0">
    <w:p w:rsidR="00B23476" w:rsidRDefault="00B23476" w:rsidP="001D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893"/>
      <w:docPartObj>
        <w:docPartGallery w:val="Page Numbers (Bottom of Page)"/>
        <w:docPartUnique/>
      </w:docPartObj>
    </w:sdtPr>
    <w:sdtContent>
      <w:p w:rsidR="00E64946" w:rsidRDefault="008741A2">
        <w:pPr>
          <w:pStyle w:val="a8"/>
          <w:jc w:val="right"/>
        </w:pPr>
        <w:r>
          <w:fldChar w:fldCharType="begin"/>
        </w:r>
        <w:r w:rsidR="00631490">
          <w:instrText xml:space="preserve"> PAGE   \* MERGEFORMAT </w:instrText>
        </w:r>
        <w:r>
          <w:fldChar w:fldCharType="separate"/>
        </w:r>
        <w:r w:rsidR="008107F0">
          <w:rPr>
            <w:noProof/>
          </w:rPr>
          <w:t>8</w:t>
        </w:r>
        <w:r>
          <w:rPr>
            <w:noProof/>
          </w:rPr>
          <w:fldChar w:fldCharType="end"/>
        </w:r>
      </w:p>
    </w:sdtContent>
  </w:sdt>
  <w:p w:rsidR="00E64946" w:rsidRDefault="00E649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76" w:rsidRDefault="00B23476" w:rsidP="001D57D7">
      <w:pPr>
        <w:spacing w:after="0" w:line="240" w:lineRule="auto"/>
      </w:pPr>
      <w:r>
        <w:separator/>
      </w:r>
    </w:p>
  </w:footnote>
  <w:footnote w:type="continuationSeparator" w:id="0">
    <w:p w:rsidR="00B23476" w:rsidRDefault="00B23476" w:rsidP="001D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E57"/>
    <w:multiLevelType w:val="hybridMultilevel"/>
    <w:tmpl w:val="66B483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ED64E5"/>
    <w:rsid w:val="0000233D"/>
    <w:rsid w:val="000B327E"/>
    <w:rsid w:val="000E3FF1"/>
    <w:rsid w:val="00127FA4"/>
    <w:rsid w:val="001868D4"/>
    <w:rsid w:val="001D57D7"/>
    <w:rsid w:val="002F1C51"/>
    <w:rsid w:val="003B5C9E"/>
    <w:rsid w:val="004267E2"/>
    <w:rsid w:val="00441B76"/>
    <w:rsid w:val="005C1A81"/>
    <w:rsid w:val="005D38E2"/>
    <w:rsid w:val="005E45C7"/>
    <w:rsid w:val="00631490"/>
    <w:rsid w:val="006B696A"/>
    <w:rsid w:val="0071281B"/>
    <w:rsid w:val="007A1DE9"/>
    <w:rsid w:val="008107F0"/>
    <w:rsid w:val="00852E21"/>
    <w:rsid w:val="008741A2"/>
    <w:rsid w:val="008906E1"/>
    <w:rsid w:val="008D4544"/>
    <w:rsid w:val="009002C5"/>
    <w:rsid w:val="00965711"/>
    <w:rsid w:val="00982C65"/>
    <w:rsid w:val="00995C67"/>
    <w:rsid w:val="00A35DC5"/>
    <w:rsid w:val="00A36F70"/>
    <w:rsid w:val="00AB25D2"/>
    <w:rsid w:val="00AF5AE2"/>
    <w:rsid w:val="00B1681A"/>
    <w:rsid w:val="00B23476"/>
    <w:rsid w:val="00C21249"/>
    <w:rsid w:val="00D4443B"/>
    <w:rsid w:val="00E40509"/>
    <w:rsid w:val="00E64946"/>
    <w:rsid w:val="00E71DEB"/>
    <w:rsid w:val="00ED64E5"/>
    <w:rsid w:val="00F107EE"/>
    <w:rsid w:val="00F3268F"/>
    <w:rsid w:val="00F736E0"/>
    <w:rsid w:val="00FF2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C51"/>
    <w:pPr>
      <w:ind w:left="720"/>
      <w:contextualSpacing/>
    </w:pPr>
  </w:style>
  <w:style w:type="paragraph" w:styleId="a4">
    <w:name w:val="Normal (Web)"/>
    <w:basedOn w:val="a"/>
    <w:uiPriority w:val="99"/>
    <w:unhideWhenUsed/>
    <w:rsid w:val="00F736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736E0"/>
    <w:rPr>
      <w:color w:val="0000FF"/>
      <w:u w:val="single"/>
    </w:rPr>
  </w:style>
  <w:style w:type="paragraph" w:customStyle="1" w:styleId="11">
    <w:name w:val="Заголовок №11"/>
    <w:basedOn w:val="a"/>
    <w:rsid w:val="00A35DC5"/>
    <w:pPr>
      <w:shd w:val="clear" w:color="auto" w:fill="FFFFFF"/>
      <w:spacing w:after="0" w:line="322" w:lineRule="exact"/>
      <w:ind w:firstLine="740"/>
      <w:jc w:val="both"/>
      <w:outlineLvl w:val="0"/>
    </w:pPr>
    <w:rPr>
      <w:rFonts w:ascii="Calibri" w:eastAsia="Times New Roman" w:hAnsi="Calibri" w:cs="Calibri"/>
      <w:b/>
      <w:bCs/>
      <w:noProof/>
      <w:sz w:val="28"/>
      <w:szCs w:val="28"/>
    </w:rPr>
  </w:style>
  <w:style w:type="paragraph" w:customStyle="1" w:styleId="1">
    <w:name w:val="Знак Знак1 Знак Знак Знак Знак"/>
    <w:basedOn w:val="a"/>
    <w:rsid w:val="00A35DC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semiHidden/>
    <w:unhideWhenUsed/>
    <w:rsid w:val="001D57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57D7"/>
  </w:style>
  <w:style w:type="paragraph" w:styleId="a8">
    <w:name w:val="footer"/>
    <w:basedOn w:val="a"/>
    <w:link w:val="a9"/>
    <w:uiPriority w:val="99"/>
    <w:unhideWhenUsed/>
    <w:rsid w:val="001D5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57D7"/>
  </w:style>
  <w:style w:type="paragraph" w:styleId="aa">
    <w:name w:val="Balloon Text"/>
    <w:basedOn w:val="a"/>
    <w:link w:val="ab"/>
    <w:uiPriority w:val="99"/>
    <w:semiHidden/>
    <w:unhideWhenUsed/>
    <w:rsid w:val="005E45C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E45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2992516">
      <w:bodyDiv w:val="1"/>
      <w:marLeft w:val="0"/>
      <w:marRight w:val="0"/>
      <w:marTop w:val="0"/>
      <w:marBottom w:val="0"/>
      <w:divBdr>
        <w:top w:val="none" w:sz="0" w:space="0" w:color="auto"/>
        <w:left w:val="none" w:sz="0" w:space="0" w:color="auto"/>
        <w:bottom w:val="none" w:sz="0" w:space="0" w:color="auto"/>
        <w:right w:val="none" w:sz="0" w:space="0" w:color="auto"/>
      </w:divBdr>
    </w:div>
    <w:div w:id="12878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ctrostal.ru/" TargetMode="External"/><Relationship Id="rId13" Type="http://schemas.openxmlformats.org/officeDocument/2006/relationships/hyperlink" Target="http://electrostal.ru/upload/1/42193255b4-337-5.docx" TargetMode="External"/><Relationship Id="rId18" Type="http://schemas.openxmlformats.org/officeDocument/2006/relationships/hyperlink" Target="http://electrostal.ru/upload/1/8314cf9016-473-7.doc" TargetMode="External"/><Relationship Id="rId26" Type="http://schemas.openxmlformats.org/officeDocument/2006/relationships/hyperlink" Target="http://electrostal.ru/upload/1/797c0c16e0-654-9.do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lectrostal.ru/upload/1/7a27474399-516-7ar.docx" TargetMode="External"/><Relationship Id="rId34" Type="http://schemas.openxmlformats.org/officeDocument/2006/relationships/hyperlink" Target="http://electrostal.ru/upload/1/41042d2360-894-12.doc" TargetMode="External"/><Relationship Id="rId7" Type="http://schemas.openxmlformats.org/officeDocument/2006/relationships/endnotes" Target="endnotes.xml"/><Relationship Id="rId12" Type="http://schemas.openxmlformats.org/officeDocument/2006/relationships/hyperlink" Target="http://electrostal.ru/upload/1/d6d490e138-247-4.docx" TargetMode="External"/><Relationship Id="rId17" Type="http://schemas.openxmlformats.org/officeDocument/2006/relationships/hyperlink" Target="http://electrostal.ru/upload/1/5255e695a4-477-7.doc" TargetMode="External"/><Relationship Id="rId25" Type="http://schemas.openxmlformats.org/officeDocument/2006/relationships/hyperlink" Target="http://electrostal.ru/upload/1/84add7be9a-607-8.docx" TargetMode="External"/><Relationship Id="rId33" Type="http://schemas.openxmlformats.org/officeDocument/2006/relationships/hyperlink" Target="http://electrostal.ru/upload/1/41042d2360-894-12.doc" TargetMode="External"/><Relationship Id="rId38" Type="http://schemas.openxmlformats.org/officeDocument/2006/relationships/hyperlink" Target="http://electrostal.ru/upload/1/0f7df9d836-946-12.doc" TargetMode="External"/><Relationship Id="rId2" Type="http://schemas.openxmlformats.org/officeDocument/2006/relationships/numbering" Target="numbering.xml"/><Relationship Id="rId16" Type="http://schemas.openxmlformats.org/officeDocument/2006/relationships/hyperlink" Target="http://electrostal.ru/upload/1/b501c86fa7-476-7.doc" TargetMode="External"/><Relationship Id="rId20" Type="http://schemas.openxmlformats.org/officeDocument/2006/relationships/hyperlink" Target="http://electrostal.ru/upload/1/80c41832fb-474-7.doc" TargetMode="External"/><Relationship Id="rId29" Type="http://schemas.openxmlformats.org/officeDocument/2006/relationships/hyperlink" Target="http://electrostal.ru/upload/1/2aa0857322-824-11.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ctrostal.ru/upload/1/5d798d3e0e-45-r.doc" TargetMode="External"/><Relationship Id="rId24" Type="http://schemas.openxmlformats.org/officeDocument/2006/relationships/hyperlink" Target="http://electrostal.ru/upload/1/77774e6fba-582-8.doc" TargetMode="External"/><Relationship Id="rId32" Type="http://schemas.openxmlformats.org/officeDocument/2006/relationships/hyperlink" Target="http://electrostal.ru/upload/1/41042d2360-894-12.doc" TargetMode="External"/><Relationship Id="rId37" Type="http://schemas.openxmlformats.org/officeDocument/2006/relationships/hyperlink" Target="http://electrostal.ru/upload/1/b66dc962ea-945-12.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ectrostal.ru/upload/1/4faada5ae7-461-7.docx" TargetMode="External"/><Relationship Id="rId23" Type="http://schemas.openxmlformats.org/officeDocument/2006/relationships/hyperlink" Target="http://electrostal.ru/upload/1/968fa39f6f-574-8.docx" TargetMode="External"/><Relationship Id="rId28" Type="http://schemas.openxmlformats.org/officeDocument/2006/relationships/hyperlink" Target="http://electrostal.ru/upload/1/ed4c36c365-774-11.doc" TargetMode="External"/><Relationship Id="rId36" Type="http://schemas.openxmlformats.org/officeDocument/2006/relationships/hyperlink" Target="http://electrostal.ru/upload/1/b826a76105-933-12.doc" TargetMode="External"/><Relationship Id="rId10" Type="http://schemas.openxmlformats.org/officeDocument/2006/relationships/hyperlink" Target="file:///\\192.168.1.8\_files\_&#1055;&#1040;&#1055;&#1050;&#1048;%20&#1055;&#1054;&#1051;&#1068;&#1047;&#1054;&#1042;&#1040;&#1058;&#1045;&#1051;&#1045;&#1049;\&#1042;&#1080;&#1096;&#1085;&#1077;&#1074;&#1072;%20&#1069;.&#1042;\pressa@electrostal.ru" TargetMode="External"/><Relationship Id="rId19" Type="http://schemas.openxmlformats.org/officeDocument/2006/relationships/hyperlink" Target="http://electrostal.ru/upload/1/1ff751234e-475-7.doc" TargetMode="External"/><Relationship Id="rId31" Type="http://schemas.openxmlformats.org/officeDocument/2006/relationships/hyperlink" Target="http://electrostal.ru/upload/1/cd526ec11e-850-11.doc" TargetMode="External"/><Relationship Id="rId4" Type="http://schemas.openxmlformats.org/officeDocument/2006/relationships/settings" Target="settings.xml"/><Relationship Id="rId9" Type="http://schemas.openxmlformats.org/officeDocument/2006/relationships/hyperlink" Target="http://electrostal.ru/administratsiya/ofitsial-nye-dokumenty/" TargetMode="External"/><Relationship Id="rId14" Type="http://schemas.openxmlformats.org/officeDocument/2006/relationships/hyperlink" Target="http://electrostal.ru/upload/1/54cf95efe4-420-6.doc" TargetMode="External"/><Relationship Id="rId22" Type="http://schemas.openxmlformats.org/officeDocument/2006/relationships/hyperlink" Target="http://electrostal.ru/upload/1/dd6f170f11-569-8.docx" TargetMode="External"/><Relationship Id="rId27" Type="http://schemas.openxmlformats.org/officeDocument/2006/relationships/hyperlink" Target="http://electrostal.ru/upload/1/e8455d0b9a-758-10.doc" TargetMode="External"/><Relationship Id="rId30" Type="http://schemas.openxmlformats.org/officeDocument/2006/relationships/hyperlink" Target="http://electrostal.ru/upload/1/452821f9bc-837-11.docx" TargetMode="External"/><Relationship Id="rId35" Type="http://schemas.openxmlformats.org/officeDocument/2006/relationships/hyperlink" Target="http://electrostal.ru/upload/1/41042d2360-894-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6A72-D176-4379-AE11-E0698F8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SvetlovaEV</dc:creator>
  <cp:keywords/>
  <dc:description/>
  <cp:lastModifiedBy>pressestal</cp:lastModifiedBy>
  <cp:revision>3</cp:revision>
  <cp:lastPrinted>2018-02-27T09:13:00Z</cp:lastPrinted>
  <dcterms:created xsi:type="dcterms:W3CDTF">2018-03-05T06:57:00Z</dcterms:created>
  <dcterms:modified xsi:type="dcterms:W3CDTF">2018-03-05T12:15:00Z</dcterms:modified>
</cp:coreProperties>
</file>