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4A" w:rsidRPr="00514933" w:rsidRDefault="00886D4A" w:rsidP="00514933">
      <w:pPr>
        <w:ind w:right="-1"/>
        <w:contextualSpacing/>
        <w:jc w:val="center"/>
        <w:rPr>
          <w:sz w:val="28"/>
          <w:szCs w:val="28"/>
        </w:rPr>
      </w:pPr>
      <w:r w:rsidRPr="00514933">
        <w:rPr>
          <w:sz w:val="28"/>
          <w:szCs w:val="28"/>
        </w:rPr>
        <w:t>АДМИНИСТРАЦИЯ ГОРОДСКОГО ОКРУГА ЭЛЕКТРОСТАЛЬ</w:t>
      </w:r>
    </w:p>
    <w:p w:rsidR="00886D4A" w:rsidRPr="00514933" w:rsidRDefault="00886D4A" w:rsidP="00514933">
      <w:pPr>
        <w:ind w:right="-1"/>
        <w:contextualSpacing/>
        <w:jc w:val="center"/>
        <w:rPr>
          <w:sz w:val="28"/>
          <w:szCs w:val="28"/>
        </w:rPr>
      </w:pPr>
    </w:p>
    <w:p w:rsidR="00886D4A" w:rsidRPr="00514933" w:rsidRDefault="00514933" w:rsidP="00514933">
      <w:pPr>
        <w:ind w:right="-1"/>
        <w:contextualSpacing/>
        <w:jc w:val="center"/>
        <w:rPr>
          <w:sz w:val="28"/>
          <w:szCs w:val="28"/>
        </w:rPr>
      </w:pPr>
      <w:r w:rsidRPr="00514933">
        <w:rPr>
          <w:sz w:val="28"/>
          <w:szCs w:val="28"/>
        </w:rPr>
        <w:t xml:space="preserve">МОСКОВСКОЙ </w:t>
      </w:r>
      <w:r w:rsidR="00886D4A" w:rsidRPr="00514933">
        <w:rPr>
          <w:sz w:val="28"/>
          <w:szCs w:val="28"/>
        </w:rPr>
        <w:t>ОБЛАСТИ</w:t>
      </w:r>
    </w:p>
    <w:p w:rsidR="00886D4A" w:rsidRPr="00514933" w:rsidRDefault="00886D4A" w:rsidP="00514933">
      <w:pPr>
        <w:ind w:right="-1"/>
        <w:contextualSpacing/>
        <w:jc w:val="center"/>
        <w:rPr>
          <w:sz w:val="28"/>
          <w:szCs w:val="28"/>
        </w:rPr>
      </w:pPr>
    </w:p>
    <w:p w:rsidR="00886D4A" w:rsidRPr="00514933" w:rsidRDefault="00886D4A" w:rsidP="00091F3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14933">
        <w:rPr>
          <w:sz w:val="44"/>
          <w:szCs w:val="44"/>
        </w:rPr>
        <w:t>ПОСТАНОВЛЕНИЕ</w:t>
      </w:r>
    </w:p>
    <w:p w:rsidR="00886D4A" w:rsidRPr="00514933" w:rsidRDefault="00886D4A" w:rsidP="00091F31">
      <w:pPr>
        <w:ind w:right="-1"/>
        <w:jc w:val="center"/>
        <w:rPr>
          <w:sz w:val="44"/>
          <w:szCs w:val="44"/>
        </w:rPr>
      </w:pPr>
    </w:p>
    <w:p w:rsidR="001966C9" w:rsidRDefault="00514933" w:rsidP="00514933">
      <w:pPr>
        <w:ind w:left="-284" w:right="-567"/>
        <w:jc w:val="center"/>
        <w:outlineLvl w:val="0"/>
      </w:pPr>
      <w:r>
        <w:t>от</w:t>
      </w:r>
      <w:r w:rsidR="00886D4A" w:rsidRPr="00537687">
        <w:t xml:space="preserve"> </w:t>
      </w:r>
      <w:r w:rsidR="00A10C23" w:rsidRPr="00514933">
        <w:t>18.10.2018</w:t>
      </w:r>
      <w:r w:rsidR="00886D4A">
        <w:t xml:space="preserve"> № </w:t>
      </w:r>
      <w:r w:rsidR="00A10C23" w:rsidRPr="00514933">
        <w:t>956/10</w:t>
      </w:r>
    </w:p>
    <w:p w:rsidR="00514933" w:rsidRDefault="00514933" w:rsidP="00514933">
      <w:pPr>
        <w:ind w:right="-1"/>
        <w:jc w:val="center"/>
        <w:outlineLvl w:val="0"/>
      </w:pPr>
    </w:p>
    <w:p w:rsidR="00514933" w:rsidRPr="00514933" w:rsidRDefault="00514933" w:rsidP="00514933">
      <w:pPr>
        <w:ind w:right="-1"/>
        <w:jc w:val="center"/>
        <w:outlineLvl w:val="0"/>
      </w:pPr>
    </w:p>
    <w:p w:rsidR="001C1C44" w:rsidRDefault="001C1C44" w:rsidP="00514933">
      <w:pPr>
        <w:tabs>
          <w:tab w:val="left" w:pos="5387"/>
        </w:tabs>
        <w:ind w:right="-1"/>
        <w:jc w:val="center"/>
      </w:pPr>
      <w: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</w:t>
      </w:r>
      <w:bookmarkEnd w:id="0"/>
    </w:p>
    <w:p w:rsidR="001C1C44" w:rsidRDefault="001C1C44" w:rsidP="004A0995">
      <w:pPr>
        <w:spacing w:line="240" w:lineRule="exact"/>
        <w:jc w:val="center"/>
      </w:pPr>
    </w:p>
    <w:p w:rsidR="001C1C44" w:rsidRDefault="001C1C44" w:rsidP="004A0995">
      <w:pPr>
        <w:jc w:val="center"/>
      </w:pPr>
    </w:p>
    <w:p w:rsidR="001C1C44" w:rsidRDefault="00D56B9C" w:rsidP="00514933">
      <w:pPr>
        <w:ind w:firstLine="709"/>
        <w:jc w:val="both"/>
      </w:pPr>
      <w:r>
        <w:t>В</w:t>
      </w:r>
      <w:r w:rsidR="001C1C44">
        <w:t xml:space="preserve"> соответствии с Федеральными законами от</w:t>
      </w:r>
      <w:r w:rsidR="00A727FE">
        <w:t xml:space="preserve"> 06.10.2003 №131-ФЗ «Об общих принципах организации местного самоуправления в Российской Федерации», от </w:t>
      </w:r>
      <w:r w:rsidR="001C1C44">
        <w:t xml:space="preserve">25.12.2008 </w:t>
      </w:r>
      <w:hyperlink r:id="rId4" w:history="1">
        <w:r w:rsidR="001C1C44">
          <w:t>№</w:t>
        </w:r>
        <w:r w:rsidR="001C1C44" w:rsidRPr="00C8207D">
          <w:t>273-ФЗ</w:t>
        </w:r>
      </w:hyperlink>
      <w:r w:rsidR="001C1C44">
        <w:t xml:space="preserve"> «О противодействии коррупции», от 17.07.2009 </w:t>
      </w:r>
      <w:hyperlink r:id="rId5" w:history="1">
        <w:r w:rsidR="001C1C44">
          <w:t>№</w:t>
        </w:r>
        <w:r w:rsidR="001C1C44" w:rsidRPr="00C8207D">
          <w:t>172-ФЗ</w:t>
        </w:r>
      </w:hyperlink>
      <w:r w:rsidR="001C1C44">
        <w:t xml:space="preserve"> «Об антикоррупционной экспертизе нормативных правовых актов и проектов нормативных правовых актов»,</w:t>
      </w:r>
      <w:hyperlink r:id="rId6" w:history="1">
        <w:r w:rsidR="001C1C44" w:rsidRPr="00C8207D">
          <w:t>постановлением</w:t>
        </w:r>
      </w:hyperlink>
      <w:r w:rsidR="001C1C44" w:rsidRPr="00C8207D">
        <w:t xml:space="preserve"> П</w:t>
      </w:r>
      <w:r w:rsidR="001C1C44">
        <w:t xml:space="preserve">равительства Российской Федерации от 26.02.2010 №96 «Об антикоррупционной экспертизе нормативных правовых актов и проектов нормативных правовых актов», </w:t>
      </w:r>
      <w:r w:rsidR="00E83E3A">
        <w:t xml:space="preserve">Законом Московской области от 10.04.2009 №31/2009-ОЗ «О мерах по противодействию коррупции в Московской области», </w:t>
      </w:r>
      <w:r w:rsidR="001C1C44">
        <w:t xml:space="preserve">Порядком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области, утвержденным </w:t>
      </w:r>
      <w:r w:rsidR="004A0995">
        <w:t>п</w:t>
      </w:r>
      <w:r w:rsidR="001C1C44">
        <w:t>остановлением Губернатора Московско</w:t>
      </w:r>
      <w:r>
        <w:t>й области от 14.08.2013№193-ПГ, Администрация городского округа Электросталь Московской области ПОСТАНОВЛЯЕТ</w:t>
      </w:r>
      <w:r w:rsidR="001C1C44">
        <w:t>:</w:t>
      </w:r>
    </w:p>
    <w:p w:rsidR="001C1C44" w:rsidRDefault="001C1C44" w:rsidP="00514933">
      <w:pPr>
        <w:ind w:firstLine="709"/>
        <w:jc w:val="both"/>
      </w:pPr>
      <w:r>
        <w:t>1.Утвердить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</w:t>
      </w:r>
      <w:r w:rsidR="00796F8E">
        <w:t xml:space="preserve"> (прила</w:t>
      </w:r>
      <w:r>
        <w:t>гается).</w:t>
      </w:r>
    </w:p>
    <w:p w:rsidR="001C1C44" w:rsidRPr="00783CD5" w:rsidRDefault="00D56B9C" w:rsidP="00514933">
      <w:pPr>
        <w:ind w:firstLine="709"/>
        <w:jc w:val="both"/>
      </w:pPr>
      <w:r>
        <w:t>2</w:t>
      </w:r>
      <w:r w:rsidR="001C1C44">
        <w:t xml:space="preserve">. Опубликовать настоящее </w:t>
      </w:r>
      <w:r w:rsidR="00783CD5">
        <w:t>постановление</w:t>
      </w:r>
      <w:r w:rsidR="001C1C44">
        <w:t xml:space="preserve"> в газете «Официальный вестник» и разместить в информационно-телекоммуникационной сети «Интернет» по адресу: </w:t>
      </w:r>
      <w:hyperlink r:id="rId7" w:history="1">
        <w:r w:rsidR="001C1C44" w:rsidRPr="00783CD5">
          <w:rPr>
            <w:rStyle w:val="a3"/>
            <w:color w:val="auto"/>
            <w:u w:val="none"/>
          </w:rPr>
          <w:t>www.</w:t>
        </w:r>
        <w:r w:rsidR="001C1C44" w:rsidRPr="00783CD5">
          <w:rPr>
            <w:rStyle w:val="a3"/>
            <w:color w:val="auto"/>
            <w:u w:val="none"/>
            <w:lang w:val="en-US"/>
          </w:rPr>
          <w:t>electrostal</w:t>
        </w:r>
        <w:r w:rsidR="001C1C44" w:rsidRPr="00783CD5">
          <w:rPr>
            <w:rStyle w:val="a3"/>
            <w:color w:val="auto"/>
            <w:u w:val="none"/>
          </w:rPr>
          <w:t>.</w:t>
        </w:r>
        <w:r w:rsidR="001C1C44" w:rsidRPr="00783CD5">
          <w:rPr>
            <w:rStyle w:val="a3"/>
            <w:color w:val="auto"/>
            <w:u w:val="none"/>
            <w:lang w:val="en-US"/>
          </w:rPr>
          <w:t>ru</w:t>
        </w:r>
      </w:hyperlink>
      <w:r w:rsidR="001C1C44" w:rsidRPr="00783CD5">
        <w:t>.</w:t>
      </w:r>
    </w:p>
    <w:p w:rsidR="001C1C44" w:rsidRDefault="00D56B9C" w:rsidP="00514933">
      <w:pPr>
        <w:ind w:firstLine="709"/>
        <w:jc w:val="both"/>
      </w:pPr>
      <w:r>
        <w:t>3</w:t>
      </w:r>
      <w:r w:rsidR="001C1C44">
        <w:t xml:space="preserve">. Источником финансирования публикации настоящего </w:t>
      </w:r>
      <w:r w:rsidR="00783CD5">
        <w:t>постановления</w:t>
      </w:r>
      <w:r w:rsidR="001C1C44">
        <w:t xml:space="preserve"> в средствах массовой информации принять средства, предусмотренные в бюджете городского округа Электросталь Московской области </w:t>
      </w:r>
      <w:r w:rsidR="001C1C44" w:rsidRPr="00C30C81">
        <w:t>по подразделу 0113</w:t>
      </w:r>
      <w:r w:rsidR="001C1C44">
        <w:t xml:space="preserve"> раздела 0100</w:t>
      </w:r>
      <w:r w:rsidR="001C1C44" w:rsidRPr="00C30C81">
        <w:t xml:space="preserve"> «Другие общегосударственные вопросы».</w:t>
      </w:r>
    </w:p>
    <w:p w:rsidR="004A0995" w:rsidRDefault="004A0995" w:rsidP="00514933">
      <w:pPr>
        <w:ind w:firstLine="709"/>
        <w:jc w:val="both"/>
      </w:pPr>
      <w: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4A0995" w:rsidRDefault="004A0995" w:rsidP="004A0995">
      <w:pPr>
        <w:jc w:val="both"/>
      </w:pPr>
    </w:p>
    <w:p w:rsidR="001C1C44" w:rsidRDefault="001C1C44" w:rsidP="001C1C44">
      <w:pPr>
        <w:jc w:val="both"/>
      </w:pPr>
    </w:p>
    <w:p w:rsidR="00514933" w:rsidRDefault="00514933" w:rsidP="001C1C44">
      <w:pPr>
        <w:jc w:val="both"/>
      </w:pPr>
    </w:p>
    <w:p w:rsidR="00514933" w:rsidRDefault="00514933" w:rsidP="001C1C44">
      <w:pPr>
        <w:jc w:val="both"/>
      </w:pPr>
    </w:p>
    <w:p w:rsidR="00514933" w:rsidRDefault="00514933" w:rsidP="001C1C44">
      <w:pPr>
        <w:jc w:val="both"/>
      </w:pPr>
    </w:p>
    <w:p w:rsidR="00514933" w:rsidRDefault="001C1C44" w:rsidP="001C1C44">
      <w:r>
        <w:t>Глава городского округа                                                                                           В.Я. Пекарев</w:t>
      </w:r>
    </w:p>
    <w:p w:rsidR="00514933" w:rsidRDefault="00514933" w:rsidP="001C1C44"/>
    <w:p w:rsidR="00514933" w:rsidRDefault="00514933" w:rsidP="001C1C44"/>
    <w:p w:rsidR="00514933" w:rsidRDefault="00514933" w:rsidP="001C1C44"/>
    <w:p w:rsidR="00514933" w:rsidRDefault="00514933" w:rsidP="001C1C44"/>
    <w:p w:rsidR="00514933" w:rsidRPr="00514933" w:rsidRDefault="00514933" w:rsidP="00514933">
      <w:pPr>
        <w:autoSpaceDE w:val="0"/>
        <w:autoSpaceDN w:val="0"/>
        <w:adjustRightInd w:val="0"/>
        <w:ind w:firstLine="4962"/>
        <w:jc w:val="both"/>
        <w:outlineLvl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lastRenderedPageBreak/>
        <w:t>Утвержден</w:t>
      </w:r>
    </w:p>
    <w:p w:rsidR="00514933" w:rsidRPr="00514933" w:rsidRDefault="00514933" w:rsidP="00514933">
      <w:pPr>
        <w:autoSpaceDE w:val="0"/>
        <w:autoSpaceDN w:val="0"/>
        <w:adjustRightInd w:val="0"/>
        <w:ind w:firstLine="4962"/>
        <w:jc w:val="both"/>
        <w:outlineLvl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постановлением Администрации</w:t>
      </w:r>
    </w:p>
    <w:p w:rsidR="00514933" w:rsidRPr="00514933" w:rsidRDefault="00514933" w:rsidP="00514933">
      <w:pPr>
        <w:autoSpaceDE w:val="0"/>
        <w:autoSpaceDN w:val="0"/>
        <w:adjustRightInd w:val="0"/>
        <w:ind w:firstLine="4962"/>
        <w:jc w:val="both"/>
        <w:outlineLvl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городского округа Электросталь </w:t>
      </w:r>
    </w:p>
    <w:p w:rsidR="00514933" w:rsidRPr="00514933" w:rsidRDefault="00514933" w:rsidP="00514933">
      <w:pPr>
        <w:autoSpaceDE w:val="0"/>
        <w:autoSpaceDN w:val="0"/>
        <w:adjustRightInd w:val="0"/>
        <w:ind w:firstLine="4962"/>
        <w:jc w:val="both"/>
        <w:outlineLvl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Московской области</w:t>
      </w:r>
    </w:p>
    <w:p w:rsidR="00514933" w:rsidRPr="00514933" w:rsidRDefault="00514933" w:rsidP="00514933">
      <w:pPr>
        <w:autoSpaceDE w:val="0"/>
        <w:autoSpaceDN w:val="0"/>
        <w:adjustRightInd w:val="0"/>
        <w:ind w:firstLine="4962"/>
        <w:jc w:val="both"/>
        <w:outlineLvl w:val="0"/>
        <w:rPr>
          <w:rFonts w:eastAsia="Calibri"/>
          <w:lang w:eastAsia="en-US"/>
        </w:rPr>
      </w:pPr>
      <w:r>
        <w:t>от</w:t>
      </w:r>
      <w:r w:rsidRPr="00537687">
        <w:t xml:space="preserve"> </w:t>
      </w:r>
      <w:r w:rsidRPr="00514933">
        <w:t>18.10.2018</w:t>
      </w:r>
      <w:r>
        <w:t xml:space="preserve"> № </w:t>
      </w:r>
      <w:r w:rsidRPr="00514933">
        <w:t>956/10</w:t>
      </w:r>
    </w:p>
    <w:p w:rsidR="00514933" w:rsidRPr="00514933" w:rsidRDefault="00514933" w:rsidP="00514933">
      <w:pPr>
        <w:autoSpaceDE w:val="0"/>
        <w:autoSpaceDN w:val="0"/>
        <w:adjustRightInd w:val="0"/>
        <w:ind w:firstLine="4962"/>
        <w:jc w:val="right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4933">
        <w:rPr>
          <w:rFonts w:eastAsia="Calibri"/>
          <w:b/>
          <w:bCs/>
          <w:lang w:eastAsia="en-US"/>
        </w:rPr>
        <w:t>ПОРЯДОК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4933">
        <w:rPr>
          <w:rFonts w:eastAsia="Calibri"/>
          <w:b/>
          <w:bCs/>
          <w:lang w:eastAsia="en-US"/>
        </w:rPr>
        <w:t>ПРОВЕДЕНИЯ АНТИКОРРУПЦИОННОЙ ЭКСПЕРТИЗЫ НОРМАТИВНЫХ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4933">
        <w:rPr>
          <w:rFonts w:eastAsia="Calibri"/>
          <w:b/>
          <w:bCs/>
          <w:lang w:eastAsia="en-US"/>
        </w:rPr>
        <w:t>ПРАВОВЫХ АКТОВ И ПРОЕКТОВ НОРМАТИВНЫХ ПРАВОВЫХ АКТОВ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4933">
        <w:rPr>
          <w:rFonts w:eastAsia="Calibri"/>
          <w:b/>
          <w:bCs/>
          <w:lang w:eastAsia="en-US"/>
        </w:rPr>
        <w:t xml:space="preserve">ОРГАНОВ МЕСТНОГО САМОУПРАВЛЕНИЯ ГОРОДСКОГО 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4933">
        <w:rPr>
          <w:rFonts w:eastAsia="Calibri"/>
          <w:b/>
          <w:bCs/>
          <w:lang w:eastAsia="en-US"/>
        </w:rPr>
        <w:t>ОКРУГА ЭЛЕКТРОСТАЛЬ МОСКОВСКОЙ ОБЛАСТИ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I. Общие положения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1. 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 (далее - Порядок) устанавливает механизм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</w:t>
      </w:r>
      <w:proofErr w:type="spellStart"/>
      <w:r w:rsidRPr="00514933">
        <w:rPr>
          <w:rFonts w:eastAsia="Calibri"/>
          <w:lang w:eastAsia="en-US"/>
        </w:rPr>
        <w:t>областив</w:t>
      </w:r>
      <w:proofErr w:type="spellEnd"/>
      <w:r w:rsidRPr="00514933">
        <w:rPr>
          <w:rFonts w:eastAsia="Calibri"/>
          <w:lang w:eastAsia="en-US"/>
        </w:rPr>
        <w:t xml:space="preserve"> Администрации городского округа Электросталь Московской области.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Уполномоченным структурным подразделением Администрации городского округа Электросталь Московской области по проведению антикоррупционной экспертизы является правовое управление.</w:t>
      </w:r>
    </w:p>
    <w:p w:rsidR="00514933" w:rsidRPr="00514933" w:rsidRDefault="00514933" w:rsidP="00514933">
      <w:pPr>
        <w:spacing w:after="1" w:line="240" w:lineRule="atLeast"/>
        <w:ind w:firstLine="540"/>
        <w:jc w:val="both"/>
      </w:pPr>
      <w:r w:rsidRPr="00514933">
        <w:t xml:space="preserve">2. Предметом антикоррупционной экспертизы является выявление </w:t>
      </w:r>
      <w:proofErr w:type="spellStart"/>
      <w:r w:rsidRPr="00514933">
        <w:t>коррупциогенных</w:t>
      </w:r>
      <w:proofErr w:type="spellEnd"/>
      <w:r w:rsidRPr="00514933">
        <w:t xml:space="preserve"> факторов в нормативных правовых актах и проектах нормативных правовых актов.</w:t>
      </w:r>
    </w:p>
    <w:p w:rsidR="00514933" w:rsidRPr="00514933" w:rsidRDefault="00514933" w:rsidP="00514933">
      <w:pPr>
        <w:spacing w:after="1" w:line="240" w:lineRule="atLeast"/>
        <w:ind w:firstLine="540"/>
        <w:jc w:val="both"/>
      </w:pPr>
      <w:proofErr w:type="spellStart"/>
      <w:r w:rsidRPr="00514933">
        <w:t>Коррупциогенными</w:t>
      </w:r>
      <w:proofErr w:type="spellEnd"/>
      <w:r w:rsidRPr="00514933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514933">
        <w:t>правоприменителя</w:t>
      </w:r>
      <w:proofErr w:type="spellEnd"/>
      <w:r w:rsidRPr="00514933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3. Объектом антикоррупционной экспертизы являются действующие нормативные правовые акты и проекты нормативных правовых актов органов местного самоуправления (далее -нормативные правовые акты и проекты нормативных правовых актов).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4. Целью антикоррупционной экспертизы является выявление в нормативных правовых актах и проектах нормативных правовых актов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 и их последующее устранение.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5. Основными принципами организации антикоррупционной экспертизы являются: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1) обязательность проведения экспертизы;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2) оценка нормативных правовых актов во взаимосвязи с другими нормативными правовыми актами;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3) обоснованность, объективность и </w:t>
      </w:r>
      <w:proofErr w:type="spellStart"/>
      <w:r w:rsidRPr="00514933">
        <w:rPr>
          <w:rFonts w:eastAsia="Calibri"/>
          <w:lang w:eastAsia="en-US"/>
        </w:rPr>
        <w:t>проверяемость</w:t>
      </w:r>
      <w:proofErr w:type="spellEnd"/>
      <w:r w:rsidRPr="00514933">
        <w:rPr>
          <w:rFonts w:eastAsia="Calibri"/>
          <w:lang w:eastAsia="en-US"/>
        </w:rPr>
        <w:t xml:space="preserve"> результатов антикоррупционной экспертизы;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4) компетентность лиц, проводящих антикоррупционную экспертизу;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5) сотрудничество с органами прокуратуры, иными государственными органами и организациями, органами государственной власти Московской области, органами местного самоуправления городского округа Электросталь, а также их должностными лицами, гражданами при проведении антикоррупционной экспертизы.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6. Антикоррупционная экспертиза нормативных правовых актов и проектов нормативных правовых актов проводится в соответствии с </w:t>
      </w:r>
      <w:hyperlink r:id="rId8" w:history="1">
        <w:r w:rsidRPr="00514933">
          <w:rPr>
            <w:rFonts w:eastAsia="Calibri"/>
            <w:lang w:eastAsia="en-US"/>
          </w:rPr>
          <w:t>Методикой</w:t>
        </w:r>
      </w:hyperlink>
      <w:r w:rsidRPr="00514933">
        <w:rPr>
          <w:rFonts w:eastAsia="Calibri"/>
          <w:lang w:eastAsia="en-US"/>
        </w:rPr>
        <w:t xml:space="preserve"> проведения </w:t>
      </w:r>
      <w:r w:rsidRPr="00514933">
        <w:rPr>
          <w:rFonts w:eastAsia="Calibri"/>
          <w:lang w:eastAsia="en-US"/>
        </w:rPr>
        <w:lastRenderedPageBreak/>
        <w:t>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№96, и настоящим Порядком.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II. Порядок проведения антикоррупционной экспертизы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проектов нормативных правовых актов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>7. Антикоррупционная экспертиза проектов нормативных правовых актов производится в два этапа.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>Первичная (внутренняя) экспертиза проводится правовым управлением Администрации городского округа Электросталь Московской области (далее – правовое управление) одновременно с осуществлением правовой экспертизы.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>Последующая (внешняя) экспертиза проводится органами прокуратуры в соответствии со статьей 9.1 Федерального закона от 17.01.1992 №2202-1 «О прокуратуре Российской Федерации».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 xml:space="preserve"> На рассмотрение Совета депутатов городского округа Электросталь Московской области (далее – Совет депутатов городского округа) и на подписание Главе городского округа Электросталь Московской области представляются проекты нормативных правовых актов, прошедшие внутреннюю и внешнюю антикоррупционную экспертизу. 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8. Для проведения внутренней экспертизы проект нормативного правового акта, подписанный исполнителем, руководителем соответствующего структурного подразделения Администрации городского округа (функционального (отраслевого) органа Администрации городского округа Электросталь Московской области) (далее – разработчик нормативного правового акта) и Заместителем Главы Администрации городского округа Электросталь Московской области, курирующим соответствующее направление деятельности, направляется в правовое управление с сопроводительным письмом, содержащим сведения о дате и результатах его размещения в информационно-телекоммуникационной сети «Интернет» на официальном сайте Администрации городского округа Электросталь Московской области в </w:t>
      </w:r>
      <w:proofErr w:type="spellStart"/>
      <w:r w:rsidRPr="00514933">
        <w:t>целяхпроведения</w:t>
      </w:r>
      <w:proofErr w:type="spellEnd"/>
      <w:r w:rsidRPr="00514933">
        <w:t xml:space="preserve"> независимой антикоррупционной экспертизы в соответствии с разделом </w:t>
      </w:r>
      <w:r w:rsidRPr="00514933">
        <w:rPr>
          <w:lang w:val="en-US"/>
        </w:rPr>
        <w:t>IV</w:t>
      </w:r>
      <w:r w:rsidRPr="00514933">
        <w:t>настоящего Порядка,  а также приложением документов, обосновывающих его принятие.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>Проект решения Совета депутатов городского округа направляется в правовое управление для проведения антикоррупционной экспертизы в срок не позднее, чем за тридцать календарных дней до предполагаемой даты его рассмотрения Советом депутатов городского округа.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9. Внутренняя экспертиза проектов нормативных правовых актов осуществляется в срок, не превышающий десяти рабочих дней. 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>Срок проведения антикоррупционной экспертизы исчисляется со дня, следующего за днем поступления проекта нормативно-правового акта в правовое управление.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Исполнитель, подготовивший проект нормативного правового </w:t>
      </w:r>
      <w:proofErr w:type="spellStart"/>
      <w:proofErr w:type="gramStart"/>
      <w:r w:rsidRPr="00514933">
        <w:t>акта,может</w:t>
      </w:r>
      <w:proofErr w:type="spellEnd"/>
      <w:proofErr w:type="gramEnd"/>
      <w:r w:rsidRPr="00514933">
        <w:t xml:space="preserve"> привлекаться правовым управлением для дачи пояснений по проекту.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10. В случае, если при проведении внутренней экспертизы проекта нормативного правового акта </w:t>
      </w:r>
      <w:proofErr w:type="spellStart"/>
      <w:r w:rsidRPr="00514933">
        <w:t>коррупциогенных</w:t>
      </w:r>
      <w:proofErr w:type="spellEnd"/>
      <w:r w:rsidRPr="00514933">
        <w:t xml:space="preserve"> факторов не </w:t>
      </w:r>
      <w:proofErr w:type="spellStart"/>
      <w:r w:rsidRPr="00514933">
        <w:t>выявленоипо</w:t>
      </w:r>
      <w:proofErr w:type="spellEnd"/>
      <w:r w:rsidRPr="00514933">
        <w:t xml:space="preserve"> рассматриваемому проекту отсутствуют иные замечания, представленный проект согласовывается, о чем уведомляется его разработчик.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При выявлении в проекте нормативного правового акта </w:t>
      </w:r>
      <w:proofErr w:type="spellStart"/>
      <w:r w:rsidRPr="00514933">
        <w:t>коррупциогенных</w:t>
      </w:r>
      <w:proofErr w:type="spellEnd"/>
      <w:r w:rsidRPr="00514933">
        <w:t xml:space="preserve"> факторов, подготавливается </w:t>
      </w:r>
      <w:proofErr w:type="spellStart"/>
      <w:r w:rsidRPr="00514933">
        <w:t>заключениев</w:t>
      </w:r>
      <w:proofErr w:type="spellEnd"/>
      <w:r w:rsidRPr="00514933">
        <w:t xml:space="preserve"> соответствии с утвержденной </w:t>
      </w:r>
      <w:hyperlink r:id="rId9" w:history="1">
        <w:r w:rsidRPr="00514933">
          <w:t>формой</w:t>
        </w:r>
      </w:hyperlink>
      <w:r w:rsidRPr="00514933">
        <w:t xml:space="preserve"> (прилагается). 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>Заключение должно содержать предложения по устранению положений, способствующих коррупционным рискам и отражать возможные негативные последствия в случае их сохранения в проекте нормативного правового акта.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>Редакционная правка текста проекта нормативного правового акта сотрудниками правового управления не производится.</w:t>
      </w:r>
    </w:p>
    <w:p w:rsidR="00514933" w:rsidRPr="00514933" w:rsidRDefault="00514933" w:rsidP="00514933">
      <w:pPr>
        <w:autoSpaceDE w:val="0"/>
        <w:autoSpaceDN w:val="0"/>
        <w:adjustRightInd w:val="0"/>
        <w:jc w:val="both"/>
      </w:pPr>
      <w:r w:rsidRPr="00514933">
        <w:lastRenderedPageBreak/>
        <w:t xml:space="preserve"> 11. Заключение правового управления носит рекомендательный характер и подлежит обязательному </w:t>
      </w:r>
      <w:proofErr w:type="spellStart"/>
      <w:r w:rsidRPr="00514933">
        <w:t>рассмотрениюразработчиком</w:t>
      </w:r>
      <w:proofErr w:type="spellEnd"/>
      <w:r w:rsidRPr="00514933">
        <w:t xml:space="preserve"> проекта нормативного правового акта, который при его получении учитывает факты, содержащиеся в заключении, при доработке проекта нормативного правового акта.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После устранения замечаний проект нормативного правового акта представляется на повторную антикоррупционную экспертизу в правовое управление.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12. Проекты нормативных правовых актов не позднее трёх суток после окончания внутренней антикоррупционной экспертизы направляются в прокуратуру с сопроводительным письмом об их согласовании правовым управлением.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III. Порядок проведения антикоррупционной экспертизы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нормативных правовых актов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13. Антикоррупционная экспертиза действующих нормативных правовых актов проводится правовым управлением при мониторинге применения нормативных правовых актов (далее – мониторинг применения).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Целью мониторинга применения является выявление в действующих нормативных правовых актах органов местного самоуправления городского округа Электросталь Московской области противоречий, коллизий, пробелов, а также их своевременная актуализация во избежание возникновения положений, создающих условия для проявления коррупции.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16. При обнаружении в ходе мониторинга применения в нормативном правовом акте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факторов, правовым управлением Заместителю Главы Администрации городского округа Электросталь Московской области, курирующему соответствующее направление деятельности, направляется информация о наличии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 и положений, не соответствующих законодательству. Письмо </w:t>
      </w:r>
      <w:proofErr w:type="spellStart"/>
      <w:r w:rsidRPr="00514933">
        <w:rPr>
          <w:rFonts w:eastAsia="Calibri"/>
          <w:lang w:eastAsia="en-US"/>
        </w:rPr>
        <w:t>должносодержать</w:t>
      </w:r>
      <w:proofErr w:type="spellEnd"/>
      <w:r w:rsidRPr="00514933">
        <w:rPr>
          <w:rFonts w:eastAsia="Calibri"/>
          <w:lang w:eastAsia="en-US"/>
        </w:rPr>
        <w:t xml:space="preserve"> предложения по устранению выявленных недостатков.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Проект нормативного правового акта о внесении изменений в действующий нормативный правовой акт или о его отмене для проведения антикоррупционной экспертизы в соответствии с </w:t>
      </w:r>
      <w:hyperlink r:id="rId10" w:history="1">
        <w:r w:rsidRPr="00514933">
          <w:rPr>
            <w:rFonts w:eastAsia="Calibri"/>
            <w:lang w:eastAsia="en-US"/>
          </w:rPr>
          <w:t>разделом II</w:t>
        </w:r>
      </w:hyperlink>
      <w:r w:rsidRPr="00514933">
        <w:rPr>
          <w:rFonts w:eastAsia="Calibri"/>
          <w:lang w:eastAsia="en-US"/>
        </w:rPr>
        <w:t xml:space="preserve"> Порядка готовит профильное структурное подразделение Администрации городского круга Электросталь Московской области.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IV. Независимая антикоррупционная экспертиза проектов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нормативных правовых актов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17. Независимая антикоррупционная экспертиза нормативных правовых актов и проектов нормативных правовых актов проводится в порядке, установленном Федеральным законом от 17.07.2009 №172-ФЗ «Об антикоррупционной экспертизе нормативных правовых актов и проектов нормативных правовых актов».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18.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экспертов, в соответствии с Методикой, утвержденной постановлением Правительства Российской Федерации от 26.02.2010 №96.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 xml:space="preserve">19. В целях проведения независимой антикоррупционной экспертизы, </w:t>
      </w:r>
      <w:proofErr w:type="spellStart"/>
      <w:r w:rsidRPr="00514933">
        <w:t>разработчикинормативных</w:t>
      </w:r>
      <w:proofErr w:type="spellEnd"/>
      <w:r w:rsidRPr="00514933">
        <w:t xml:space="preserve"> правовых </w:t>
      </w:r>
      <w:proofErr w:type="spellStart"/>
      <w:r w:rsidRPr="00514933">
        <w:t>актовперед</w:t>
      </w:r>
      <w:proofErr w:type="spellEnd"/>
      <w:r w:rsidRPr="00514933">
        <w:t xml:space="preserve"> представлением в правовое </w:t>
      </w:r>
      <w:proofErr w:type="spellStart"/>
      <w:r w:rsidRPr="00514933">
        <w:t>управлениенаправляют</w:t>
      </w:r>
      <w:proofErr w:type="spellEnd"/>
      <w:r w:rsidRPr="00514933">
        <w:t xml:space="preserve"> эти проекты в электронном виде в Отдел по связям с общественностью Администрации городского округа Электросталь Московской области для размещения их в информационно-телекоммуникационной сети «Интернет» на официальном сайте Администрации городского округа Электросталь Московской области по адресу: </w:t>
      </w:r>
      <w:hyperlink r:id="rId11" w:history="1">
        <w:r w:rsidRPr="00514933">
          <w:rPr>
            <w:color w:val="0563C1" w:themeColor="hyperlink"/>
            <w:u w:val="single"/>
            <w:lang w:val="en-US"/>
          </w:rPr>
          <w:t>www</w:t>
        </w:r>
        <w:r w:rsidRPr="00514933">
          <w:rPr>
            <w:color w:val="0563C1" w:themeColor="hyperlink"/>
            <w:u w:val="single"/>
          </w:rPr>
          <w:t>.</w:t>
        </w:r>
        <w:proofErr w:type="spellStart"/>
        <w:r w:rsidRPr="00514933">
          <w:rPr>
            <w:color w:val="0563C1" w:themeColor="hyperlink"/>
            <w:u w:val="single"/>
            <w:lang w:val="en-US"/>
          </w:rPr>
          <w:t>electrostal</w:t>
        </w:r>
        <w:proofErr w:type="spellEnd"/>
        <w:r w:rsidRPr="00514933">
          <w:rPr>
            <w:color w:val="0563C1" w:themeColor="hyperlink"/>
            <w:u w:val="single"/>
          </w:rPr>
          <w:t>.</w:t>
        </w:r>
        <w:proofErr w:type="spellStart"/>
        <w:r w:rsidRPr="00514933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514933">
        <w:t>.</w:t>
      </w:r>
    </w:p>
    <w:p w:rsidR="00514933" w:rsidRPr="00514933" w:rsidRDefault="00514933" w:rsidP="00514933">
      <w:pPr>
        <w:autoSpaceDE w:val="0"/>
        <w:autoSpaceDN w:val="0"/>
        <w:adjustRightInd w:val="0"/>
        <w:ind w:firstLine="539"/>
        <w:jc w:val="both"/>
      </w:pPr>
      <w:r w:rsidRPr="00514933">
        <w:t xml:space="preserve">Проекты административных регламентов оказания государственных (муниципальных) услуг направляются разработчиками в Управление делами </w:t>
      </w:r>
      <w:r w:rsidRPr="00514933">
        <w:lastRenderedPageBreak/>
        <w:t xml:space="preserve">Администрации городского округа Электросталь Московской области для размещения их в информационно-телекоммуникационной сети «Интернет» на официальном сайте Администрации городского округа Электросталь Московской области по адресу: </w:t>
      </w:r>
      <w:hyperlink r:id="rId12" w:history="1">
        <w:r w:rsidRPr="00514933">
          <w:rPr>
            <w:color w:val="0563C1" w:themeColor="hyperlink"/>
            <w:u w:val="single"/>
            <w:lang w:val="en-US"/>
          </w:rPr>
          <w:t>www</w:t>
        </w:r>
        <w:r w:rsidRPr="00514933">
          <w:rPr>
            <w:color w:val="0563C1" w:themeColor="hyperlink"/>
            <w:u w:val="single"/>
          </w:rPr>
          <w:t>.</w:t>
        </w:r>
        <w:proofErr w:type="spellStart"/>
        <w:r w:rsidRPr="00514933">
          <w:rPr>
            <w:color w:val="0563C1" w:themeColor="hyperlink"/>
            <w:u w:val="single"/>
            <w:lang w:val="en-US"/>
          </w:rPr>
          <w:t>electrostal</w:t>
        </w:r>
        <w:proofErr w:type="spellEnd"/>
        <w:r w:rsidRPr="00514933">
          <w:rPr>
            <w:color w:val="0563C1" w:themeColor="hyperlink"/>
            <w:u w:val="single"/>
          </w:rPr>
          <w:t>.</w:t>
        </w:r>
        <w:proofErr w:type="spellStart"/>
        <w:r w:rsidRPr="00514933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514933">
        <w:t xml:space="preserve"> в разделе «Административная реформа».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20. При размещении проектов нормативных правовых актов и проектов административных регламентов в сети «Интернет» для проведения независимой антикоррупционной экспертизы указываются даты начала и окончания приема заключений по результатам независимой антикоррупционной экспертизы и адрес электронной почты разработчика для направления экспертных заключений.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</w:pPr>
      <w:r w:rsidRPr="00514933">
        <w:t xml:space="preserve">21. Срок проведения независимой антикоррупционной экспертизы проектов нормативных правовых актов не может быть менее семи рабочих дней со дня размещения проекта нормативного правового акта в информационно-телекоммуникационной сети «Интернет» за исключением случаев, установленных законом. 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22. </w:t>
      </w:r>
      <w:proofErr w:type="spellStart"/>
      <w:r w:rsidRPr="00514933">
        <w:rPr>
          <w:rFonts w:eastAsia="Calibri"/>
          <w:lang w:eastAsia="en-US"/>
        </w:rPr>
        <w:t>Разработчикконтролирует</w:t>
      </w:r>
      <w:proofErr w:type="spellEnd"/>
      <w:r w:rsidRPr="00514933">
        <w:rPr>
          <w:rFonts w:eastAsia="Calibri"/>
          <w:lang w:eastAsia="en-US"/>
        </w:rPr>
        <w:t xml:space="preserve"> наличие в сети «Интернет» проекта нормативного правового акта и необходимой </w:t>
      </w:r>
      <w:proofErr w:type="spellStart"/>
      <w:r w:rsidRPr="00514933">
        <w:rPr>
          <w:rFonts w:eastAsia="Calibri"/>
          <w:lang w:eastAsia="en-US"/>
        </w:rPr>
        <w:t>информациио</w:t>
      </w:r>
      <w:proofErr w:type="spellEnd"/>
      <w:r w:rsidRPr="00514933">
        <w:rPr>
          <w:rFonts w:eastAsia="Calibri"/>
          <w:lang w:eastAsia="en-US"/>
        </w:rPr>
        <w:t xml:space="preserve"> нем.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В случае поступления заключения независимого эксперта в электронном виде, разработчик в тридцатидневный срок со дня получения такого заключения: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- рассматривает поступившее заключение по результатам независимой антикоррупционной экспертизы;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- по результатам рассмотрения указанного заключения осуществляет подготовку ответа независимому эксперту;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- направляет копию заключения по результатам независимой антикоррупционной экспертизы с копией ответа независимому эксперту в правовое управление.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23. При внесении в текст проекта нормативного правового акта существенных изменений и исправлений, влияющих на содержание текста документа или дополняющих </w:t>
      </w:r>
      <w:proofErr w:type="spellStart"/>
      <w:proofErr w:type="gramStart"/>
      <w:r w:rsidRPr="00514933">
        <w:rPr>
          <w:rFonts w:eastAsia="Calibri"/>
          <w:lang w:eastAsia="en-US"/>
        </w:rPr>
        <w:t>его,он</w:t>
      </w:r>
      <w:proofErr w:type="spellEnd"/>
      <w:proofErr w:type="gramEnd"/>
      <w:r w:rsidRPr="00514933">
        <w:rPr>
          <w:rFonts w:eastAsia="Calibri"/>
          <w:lang w:eastAsia="en-US"/>
        </w:rPr>
        <w:t xml:space="preserve"> подлежит повторному размещению в сети «Интернет» по правилам, установленным пунктами 19-21 настоящего Порядка.</w:t>
      </w:r>
    </w:p>
    <w:p w:rsidR="00514933" w:rsidRPr="00514933" w:rsidRDefault="00514933" w:rsidP="00514933"/>
    <w:p w:rsidR="00514933" w:rsidRPr="00514933" w:rsidRDefault="00514933" w:rsidP="00514933"/>
    <w:p w:rsidR="00514933" w:rsidRPr="00514933" w:rsidRDefault="00514933" w:rsidP="00514933"/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lastRenderedPageBreak/>
        <w:t>Приложение</w:t>
      </w: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к Порядку проведения</w:t>
      </w:r>
      <w:r>
        <w:rPr>
          <w:rFonts w:eastAsia="Calibri"/>
          <w:lang w:eastAsia="en-US"/>
        </w:rPr>
        <w:t xml:space="preserve"> антикоррупционной</w:t>
      </w: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экспертизы</w:t>
      </w:r>
      <w:r>
        <w:rPr>
          <w:rFonts w:eastAsia="Calibri"/>
          <w:lang w:eastAsia="en-US"/>
        </w:rPr>
        <w:t xml:space="preserve"> </w:t>
      </w:r>
      <w:r w:rsidRPr="00514933">
        <w:rPr>
          <w:rFonts w:eastAsia="Calibri"/>
          <w:lang w:eastAsia="en-US"/>
        </w:rPr>
        <w:t>нормативных правовых</w:t>
      </w:r>
      <w:r>
        <w:rPr>
          <w:rFonts w:eastAsia="Calibri"/>
          <w:lang w:eastAsia="en-US"/>
        </w:rPr>
        <w:t xml:space="preserve"> актов</w:t>
      </w: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и проектов нормативных правовых актов</w:t>
      </w: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органов местного самоуправления</w:t>
      </w:r>
    </w:p>
    <w:p w:rsidR="00514933" w:rsidRPr="00514933" w:rsidRDefault="00514933" w:rsidP="0051493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городского округа Электросталь Московской области</w:t>
      </w:r>
    </w:p>
    <w:p w:rsidR="00514933" w:rsidRDefault="00514933" w:rsidP="0051493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39"/>
      <w:bookmarkEnd w:id="1"/>
      <w:r w:rsidRPr="00514933">
        <w:rPr>
          <w:rFonts w:eastAsia="Calibri"/>
          <w:lang w:eastAsia="en-US"/>
        </w:rPr>
        <w:t>ЗАКЛЮЧЕНИЕ (Форма)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по результатам проведения антикоррупционной экспертизы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       _________________________________________________________________________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514933">
        <w:rPr>
          <w:rFonts w:eastAsia="Calibri"/>
          <w:sz w:val="22"/>
          <w:szCs w:val="22"/>
          <w:lang w:eastAsia="en-US"/>
        </w:rPr>
        <w:t xml:space="preserve">                     (наименование проекта документа, подвергаемого антикоррупционной экспертизе)</w:t>
      </w:r>
    </w:p>
    <w:p w:rsid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Правовым управлением Администрации городского округа Электросталь </w:t>
      </w:r>
      <w:proofErr w:type="spellStart"/>
      <w:r w:rsidRPr="00514933">
        <w:rPr>
          <w:rFonts w:eastAsia="Calibri"/>
          <w:lang w:eastAsia="en-US"/>
        </w:rPr>
        <w:t>всоответствии</w:t>
      </w:r>
      <w:proofErr w:type="spellEnd"/>
      <w:r w:rsidRPr="00514933">
        <w:rPr>
          <w:rFonts w:eastAsia="Calibri"/>
          <w:lang w:eastAsia="en-US"/>
        </w:rPr>
        <w:t xml:space="preserve"> со </w:t>
      </w:r>
      <w:hyperlink r:id="rId13" w:history="1">
        <w:r w:rsidRPr="00514933">
          <w:rPr>
            <w:rFonts w:eastAsia="Calibri"/>
            <w:lang w:eastAsia="en-US"/>
          </w:rPr>
          <w:t>статьей 6</w:t>
        </w:r>
      </w:hyperlink>
      <w:r w:rsidRPr="00514933">
        <w:rPr>
          <w:rFonts w:eastAsia="Calibri"/>
          <w:lang w:eastAsia="en-US"/>
        </w:rPr>
        <w:t xml:space="preserve"> Федерального закона от 25.12.2008 №273-ФЗ «</w:t>
      </w:r>
      <w:proofErr w:type="spellStart"/>
      <w:r w:rsidRPr="00514933">
        <w:rPr>
          <w:rFonts w:eastAsia="Calibri"/>
          <w:lang w:eastAsia="en-US"/>
        </w:rPr>
        <w:t>Опротиводействии</w:t>
      </w:r>
      <w:proofErr w:type="spellEnd"/>
      <w:r w:rsidRPr="00514933">
        <w:rPr>
          <w:rFonts w:eastAsia="Calibri"/>
          <w:lang w:eastAsia="en-US"/>
        </w:rPr>
        <w:t xml:space="preserve"> коррупции» и Порядком </w:t>
      </w:r>
      <w:proofErr w:type="spellStart"/>
      <w:r w:rsidRPr="00514933">
        <w:rPr>
          <w:rFonts w:eastAsia="Calibri"/>
          <w:lang w:eastAsia="en-US"/>
        </w:rPr>
        <w:t>проведенияантикоррупционной</w:t>
      </w:r>
      <w:proofErr w:type="spellEnd"/>
      <w:r w:rsidRPr="00514933">
        <w:rPr>
          <w:rFonts w:eastAsia="Calibri"/>
          <w:lang w:eastAsia="en-US"/>
        </w:rPr>
        <w:t xml:space="preserve"> экспертизы нормативных правовых актов и проектов нормативных правовых актов органов </w:t>
      </w:r>
      <w:proofErr w:type="spellStart"/>
      <w:r w:rsidRPr="00514933">
        <w:rPr>
          <w:rFonts w:eastAsia="Calibri"/>
          <w:lang w:eastAsia="en-US"/>
        </w:rPr>
        <w:t>местногосамоуправления</w:t>
      </w:r>
      <w:proofErr w:type="spellEnd"/>
      <w:r w:rsidRPr="00514933">
        <w:rPr>
          <w:rFonts w:eastAsia="Calibri"/>
          <w:lang w:eastAsia="en-US"/>
        </w:rPr>
        <w:t xml:space="preserve"> городского округа Электросталь Московской области, утвержденным постановлениям Администрации городского округа Электросталь Московской области  городского округа от _______________ №_________ </w:t>
      </w:r>
      <w:proofErr w:type="spellStart"/>
      <w:r w:rsidRPr="00514933">
        <w:rPr>
          <w:rFonts w:eastAsia="Calibri"/>
          <w:lang w:eastAsia="en-US"/>
        </w:rPr>
        <w:t>проведенаантикоррупционная</w:t>
      </w:r>
      <w:proofErr w:type="spellEnd"/>
      <w:r w:rsidRPr="00514933">
        <w:rPr>
          <w:rFonts w:eastAsia="Calibri"/>
          <w:lang w:eastAsia="en-US"/>
        </w:rPr>
        <w:t xml:space="preserve"> экспертиза проекта _____________________________________________________________ 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514933">
        <w:rPr>
          <w:rFonts w:eastAsia="Calibri"/>
          <w:sz w:val="22"/>
          <w:szCs w:val="22"/>
          <w:lang w:eastAsia="en-US"/>
        </w:rPr>
        <w:t>(наименование проекта)</w:t>
      </w:r>
    </w:p>
    <w:p w:rsidR="00514933" w:rsidRPr="00514933" w:rsidRDefault="00514933" w:rsidP="0051493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(далее – проект) в целях выявления в нем положений, способствующих </w:t>
      </w:r>
      <w:proofErr w:type="spellStart"/>
      <w:r w:rsidRPr="00514933">
        <w:rPr>
          <w:rFonts w:eastAsia="Calibri"/>
          <w:lang w:eastAsia="en-US"/>
        </w:rPr>
        <w:t>созданиюусловий</w:t>
      </w:r>
      <w:proofErr w:type="spellEnd"/>
      <w:r w:rsidRPr="00514933">
        <w:rPr>
          <w:rFonts w:eastAsia="Calibri"/>
          <w:lang w:eastAsia="en-US"/>
        </w:rPr>
        <w:t xml:space="preserve"> для проявления коррупции.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   В представленном проекте ___________________________________________________</w:t>
      </w:r>
    </w:p>
    <w:p w:rsidR="00514933" w:rsidRPr="00514933" w:rsidRDefault="00514933" w:rsidP="0051493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(наименование проекта)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выявлены </w:t>
      </w:r>
      <w:proofErr w:type="spellStart"/>
      <w:r w:rsidRPr="00514933">
        <w:rPr>
          <w:rFonts w:eastAsia="Calibri"/>
          <w:lang w:eastAsia="en-US"/>
        </w:rPr>
        <w:t>коррупциогенные</w:t>
      </w:r>
      <w:proofErr w:type="spellEnd"/>
      <w:r w:rsidRPr="00514933">
        <w:rPr>
          <w:rFonts w:eastAsia="Calibri"/>
          <w:lang w:eastAsia="en-US"/>
        </w:rPr>
        <w:t xml:space="preserve"> факторы </w:t>
      </w:r>
      <w:hyperlink w:anchor="Par170" w:history="1">
        <w:r w:rsidRPr="00514933">
          <w:rPr>
            <w:rFonts w:eastAsia="Calibri"/>
            <w:color w:val="0000FF"/>
            <w:lang w:eastAsia="en-US"/>
          </w:rPr>
          <w:t>&lt;*&gt;</w:t>
        </w:r>
      </w:hyperlink>
      <w:r w:rsidRPr="00514933">
        <w:rPr>
          <w:rFonts w:eastAsia="Calibri"/>
          <w:lang w:eastAsia="en-US"/>
        </w:rPr>
        <w:t>.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   В целях устранения выявленных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 предлагается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___________________________________________________________________________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        (указывается способ устранения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факторов)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>__________________________ _____________________ __________________________</w:t>
      </w:r>
    </w:p>
    <w:p w:rsidR="00514933" w:rsidRPr="00514933" w:rsidRDefault="00514933" w:rsidP="0051493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14933">
        <w:rPr>
          <w:rFonts w:eastAsia="Calibri"/>
          <w:lang w:eastAsia="en-US"/>
        </w:rPr>
        <w:t xml:space="preserve"> (наименование </w:t>
      </w:r>
      <w:proofErr w:type="gramStart"/>
      <w:r w:rsidRPr="00514933">
        <w:rPr>
          <w:rFonts w:eastAsia="Calibri"/>
          <w:lang w:eastAsia="en-US"/>
        </w:rPr>
        <w:t xml:space="preserve">должности)   </w:t>
      </w:r>
      <w:proofErr w:type="gramEnd"/>
      <w:r w:rsidRPr="00514933">
        <w:rPr>
          <w:rFonts w:eastAsia="Calibri"/>
          <w:lang w:eastAsia="en-US"/>
        </w:rPr>
        <w:t xml:space="preserve">    (подпись)          (инициалы, фамилия)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514933">
        <w:rPr>
          <w:rFonts w:ascii="Arial" w:eastAsia="Calibri" w:hAnsi="Arial" w:cs="Arial"/>
          <w:lang w:eastAsia="en-US"/>
        </w:rPr>
        <w:t>--------------------------------</w:t>
      </w:r>
    </w:p>
    <w:p w:rsidR="00514933" w:rsidRPr="00514933" w:rsidRDefault="00514933" w:rsidP="0051493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2" w:name="Par170"/>
      <w:bookmarkEnd w:id="2"/>
      <w:r w:rsidRPr="00514933">
        <w:rPr>
          <w:rFonts w:eastAsia="Calibri"/>
          <w:lang w:eastAsia="en-US"/>
        </w:rPr>
        <w:t xml:space="preserve">&lt;*&gt; Отражаются все положения проекта нормативного правового акта, в котором выявлены </w:t>
      </w:r>
      <w:proofErr w:type="spellStart"/>
      <w:r w:rsidRPr="00514933">
        <w:rPr>
          <w:rFonts w:eastAsia="Calibri"/>
          <w:lang w:eastAsia="en-US"/>
        </w:rPr>
        <w:t>коррупциогенные</w:t>
      </w:r>
      <w:proofErr w:type="spellEnd"/>
      <w:r w:rsidRPr="00514933">
        <w:rPr>
          <w:rFonts w:eastAsia="Calibri"/>
          <w:lang w:eastAsia="en-US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514933">
        <w:rPr>
          <w:rFonts w:eastAsia="Calibri"/>
          <w:lang w:eastAsia="en-US"/>
        </w:rPr>
        <w:t>коррупциогенных</w:t>
      </w:r>
      <w:proofErr w:type="spellEnd"/>
      <w:r w:rsidRPr="00514933">
        <w:rPr>
          <w:rFonts w:eastAsia="Calibri"/>
          <w:lang w:eastAsia="en-US"/>
        </w:rPr>
        <w:t xml:space="preserve"> факторов со ссылкой на положения </w:t>
      </w:r>
      <w:hyperlink r:id="rId14" w:history="1">
        <w:r w:rsidRPr="00514933">
          <w:rPr>
            <w:rFonts w:eastAsia="Calibri"/>
            <w:lang w:eastAsia="en-US"/>
          </w:rPr>
          <w:t>Методики</w:t>
        </w:r>
      </w:hyperlink>
      <w:r w:rsidRPr="00514933">
        <w:rPr>
          <w:rFonts w:eastAsia="Calibri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№96.</w:t>
      </w:r>
    </w:p>
    <w:sectPr w:rsidR="00514933" w:rsidRPr="00514933" w:rsidSect="005149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A9"/>
    <w:rsid w:val="00053D02"/>
    <w:rsid w:val="00091F31"/>
    <w:rsid w:val="001966C9"/>
    <w:rsid w:val="001C1C44"/>
    <w:rsid w:val="001E1C6F"/>
    <w:rsid w:val="002515BA"/>
    <w:rsid w:val="00265FC7"/>
    <w:rsid w:val="00342C22"/>
    <w:rsid w:val="004A0995"/>
    <w:rsid w:val="00514933"/>
    <w:rsid w:val="006267E7"/>
    <w:rsid w:val="00783CD5"/>
    <w:rsid w:val="00796F8E"/>
    <w:rsid w:val="00886D4A"/>
    <w:rsid w:val="008B3C17"/>
    <w:rsid w:val="009C3452"/>
    <w:rsid w:val="00A10C23"/>
    <w:rsid w:val="00A727FE"/>
    <w:rsid w:val="00B20691"/>
    <w:rsid w:val="00C22AA9"/>
    <w:rsid w:val="00C55595"/>
    <w:rsid w:val="00D56B9C"/>
    <w:rsid w:val="00E8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208C-1433-4591-B227-A0925253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1C44"/>
    <w:rPr>
      <w:color w:val="0000FF"/>
      <w:u w:val="single"/>
    </w:rPr>
  </w:style>
  <w:style w:type="paragraph" w:styleId="2">
    <w:name w:val="Body Text Indent 2"/>
    <w:basedOn w:val="a"/>
    <w:link w:val="20"/>
    <w:rsid w:val="001C1C44"/>
    <w:pPr>
      <w:ind w:left="1440" w:firstLine="720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1C1C4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079BEAE04DEF96DDDA4421FB8C8DCE1D201648C7D5AB9DD9BB2FC06916D454BD6E23F131C2vA01F" TargetMode="External"/><Relationship Id="rId13" Type="http://schemas.openxmlformats.org/officeDocument/2006/relationships/hyperlink" Target="consultantplus://offline/ref=AA6EF6DB71ADD5F4F6D9FDB22B5D1347BBDAD30A494FA966974661B346A3B62573BEB910C4CD5302P3d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B7D84D26FE5D67CA23776D9EE5D1B6C8EF1392B8FA3DCF16DFAF7O8d6N" TargetMode="External"/><Relationship Id="rId11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5CFB7D84D26FE5D67CA23776D9EE5D1B6484F331238CFED6F934F6F581F2BE1798B6EB14A408C6ABO3dC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2C079BEAE04DEF96DDDA4421FB8C8DC616231A47CA88A19580B72DC76649C353F46222F131C0A3v902F" TargetMode="External"/><Relationship Id="rId4" Type="http://schemas.openxmlformats.org/officeDocument/2006/relationships/hyperlink" Target="consultantplus://offline/ref=5CFB7D84D26FE5D67CA23776D9EE5D1B6485F9372184FED6F934F6F581F2BE1798B6EB14A408C6ACO3dEN" TargetMode="External"/><Relationship Id="rId9" Type="http://schemas.openxmlformats.org/officeDocument/2006/relationships/hyperlink" Target="consultantplus://offline/ref=1A102BAD9C0293CE5F1774A962C9360CB8E969D48458A0617C6DE9ED1FE1848A7F48EABABF1827BAE8s0G" TargetMode="External"/><Relationship Id="rId14" Type="http://schemas.openxmlformats.org/officeDocument/2006/relationships/hyperlink" Target="consultantplus://offline/ref=AA6EF6DB71ADD5F4F6D9FDB22B5D1347B3D1DB044344F46C9F1F6DB141ACE93274F7B511C4CD51P0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Татьяна A. Побежимова</cp:lastModifiedBy>
  <cp:revision>4</cp:revision>
  <cp:lastPrinted>2018-10-18T11:12:00Z</cp:lastPrinted>
  <dcterms:created xsi:type="dcterms:W3CDTF">2018-10-19T07:56:00Z</dcterms:created>
  <dcterms:modified xsi:type="dcterms:W3CDTF">2018-10-22T11:21:00Z</dcterms:modified>
</cp:coreProperties>
</file>